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F7" w:rsidRDefault="00B01878" w:rsidP="00916E0C">
      <w:pPr>
        <w:spacing w:line="276" w:lineRule="auto"/>
        <w:jc w:val="center"/>
        <w:rPr>
          <w:rFonts w:ascii="Arial" w:hAnsi="Arial" w:cs="Arial"/>
          <w:b/>
          <w:lang w:val="nl-NL"/>
        </w:rPr>
      </w:pPr>
      <w:r w:rsidRPr="00F9176F">
        <w:rPr>
          <w:rFonts w:ascii="Arial" w:hAnsi="Arial" w:cs="Arial"/>
          <w:b/>
          <w:noProof/>
        </w:rPr>
        <w:drawing>
          <wp:inline distT="0" distB="0" distL="0" distR="0">
            <wp:extent cx="2066925" cy="1266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925" cy="1266825"/>
                    </a:xfrm>
                    <a:prstGeom prst="rect">
                      <a:avLst/>
                    </a:prstGeom>
                    <a:noFill/>
                    <a:ln w="9525">
                      <a:noFill/>
                      <a:miter lim="800000"/>
                      <a:headEnd/>
                      <a:tailEnd/>
                    </a:ln>
                  </pic:spPr>
                </pic:pic>
              </a:graphicData>
            </a:graphic>
          </wp:inline>
        </w:drawing>
      </w:r>
    </w:p>
    <w:p w:rsidR="00FC7311" w:rsidRDefault="00FC7311" w:rsidP="00916E0C">
      <w:pPr>
        <w:spacing w:line="276" w:lineRule="auto"/>
        <w:jc w:val="center"/>
        <w:rPr>
          <w:rFonts w:ascii="Arial" w:hAnsi="Arial" w:cs="Arial"/>
          <w:b/>
          <w:lang w:val="nl-NL"/>
        </w:rPr>
      </w:pPr>
    </w:p>
    <w:p w:rsidR="000B63B2" w:rsidRDefault="002E5ADF" w:rsidP="00916E0C">
      <w:pPr>
        <w:spacing w:line="276" w:lineRule="auto"/>
        <w:rPr>
          <w:rFonts w:ascii="Book Antiqua" w:hAnsi="Book Antiqua"/>
          <w:b/>
          <w:sz w:val="28"/>
          <w:szCs w:val="28"/>
          <w:lang w:val="nl-NL"/>
        </w:rPr>
      </w:pPr>
      <w:r>
        <w:rPr>
          <w:rFonts w:ascii="Book Antiqua" w:hAnsi="Book Antiqua"/>
          <w:b/>
          <w:sz w:val="28"/>
          <w:szCs w:val="28"/>
          <w:lang w:val="nl-NL"/>
        </w:rPr>
        <w:t>G</w:t>
      </w:r>
      <w:r w:rsidRPr="000B63B2">
        <w:rPr>
          <w:rFonts w:ascii="Book Antiqua" w:hAnsi="Book Antiqua"/>
          <w:b/>
          <w:sz w:val="28"/>
          <w:szCs w:val="28"/>
          <w:lang w:val="nl-NL"/>
        </w:rPr>
        <w:t>root potentieel voor elektrische auto</w:t>
      </w:r>
      <w:r>
        <w:rPr>
          <w:rFonts w:ascii="Book Antiqua" w:hAnsi="Book Antiqua"/>
          <w:b/>
          <w:sz w:val="28"/>
          <w:szCs w:val="28"/>
          <w:lang w:val="nl-NL"/>
        </w:rPr>
        <w:t>,</w:t>
      </w:r>
      <w:r w:rsidRPr="000B63B2">
        <w:rPr>
          <w:rFonts w:ascii="Book Antiqua" w:hAnsi="Book Antiqua"/>
          <w:b/>
          <w:sz w:val="28"/>
          <w:szCs w:val="28"/>
          <w:lang w:val="nl-NL"/>
        </w:rPr>
        <w:t xml:space="preserve"> </w:t>
      </w:r>
      <w:r>
        <w:rPr>
          <w:rFonts w:ascii="Book Antiqua" w:hAnsi="Book Antiqua"/>
          <w:b/>
          <w:sz w:val="28"/>
          <w:szCs w:val="28"/>
          <w:lang w:val="nl-NL"/>
        </w:rPr>
        <w:t>o</w:t>
      </w:r>
      <w:r w:rsidRPr="000B63B2">
        <w:rPr>
          <w:rFonts w:ascii="Book Antiqua" w:hAnsi="Book Antiqua"/>
          <w:b/>
          <w:sz w:val="28"/>
          <w:szCs w:val="28"/>
          <w:lang w:val="nl-NL"/>
        </w:rPr>
        <w:t xml:space="preserve">ndanks </w:t>
      </w:r>
      <w:r w:rsidR="000B63B2" w:rsidRPr="000B63B2">
        <w:rPr>
          <w:rFonts w:ascii="Book Antiqua" w:hAnsi="Book Antiqua"/>
          <w:b/>
          <w:sz w:val="28"/>
          <w:szCs w:val="28"/>
          <w:lang w:val="nl-NL"/>
        </w:rPr>
        <w:t xml:space="preserve">vooroordelen </w:t>
      </w:r>
    </w:p>
    <w:p w:rsidR="00FC7311" w:rsidRDefault="00FC7311" w:rsidP="00916E0C">
      <w:pPr>
        <w:spacing w:line="276" w:lineRule="auto"/>
        <w:rPr>
          <w:rFonts w:ascii="Book Antiqua" w:hAnsi="Book Antiqua"/>
          <w:sz w:val="26"/>
          <w:szCs w:val="26"/>
          <w:lang w:val="nl-NL"/>
        </w:rPr>
      </w:pPr>
    </w:p>
    <w:p w:rsidR="00201954" w:rsidRPr="00B30FE0" w:rsidRDefault="00930E56" w:rsidP="00916E0C">
      <w:pPr>
        <w:spacing w:line="276" w:lineRule="auto"/>
        <w:rPr>
          <w:rFonts w:ascii="Book Antiqua" w:hAnsi="Book Antiqua"/>
          <w:i/>
          <w:sz w:val="26"/>
          <w:szCs w:val="26"/>
          <w:lang w:val="nl-NL"/>
        </w:rPr>
      </w:pPr>
      <w:r>
        <w:rPr>
          <w:rFonts w:ascii="Book Antiqua" w:hAnsi="Book Antiqua"/>
          <w:i/>
          <w:sz w:val="26"/>
          <w:szCs w:val="26"/>
          <w:lang w:val="nl-NL"/>
        </w:rPr>
        <w:t xml:space="preserve">Kosten niet meest </w:t>
      </w:r>
      <w:r w:rsidR="00C71A4F">
        <w:rPr>
          <w:rFonts w:ascii="Book Antiqua" w:hAnsi="Book Antiqua"/>
          <w:i/>
          <w:sz w:val="26"/>
          <w:szCs w:val="26"/>
          <w:lang w:val="nl-NL"/>
        </w:rPr>
        <w:t xml:space="preserve"> kritische</w:t>
      </w:r>
      <w:r w:rsidR="002547A8">
        <w:rPr>
          <w:rFonts w:ascii="Book Antiqua" w:hAnsi="Book Antiqua"/>
          <w:i/>
          <w:sz w:val="26"/>
          <w:szCs w:val="26"/>
          <w:lang w:val="nl-NL"/>
        </w:rPr>
        <w:t xml:space="preserve"> </w:t>
      </w:r>
      <w:r w:rsidR="004D79EF">
        <w:rPr>
          <w:rFonts w:ascii="Book Antiqua" w:hAnsi="Book Antiqua"/>
          <w:i/>
          <w:sz w:val="26"/>
          <w:szCs w:val="26"/>
          <w:lang w:val="nl-NL"/>
        </w:rPr>
        <w:t>succes</w:t>
      </w:r>
      <w:r w:rsidR="002547A8">
        <w:rPr>
          <w:rFonts w:ascii="Book Antiqua" w:hAnsi="Book Antiqua"/>
          <w:i/>
          <w:sz w:val="26"/>
          <w:szCs w:val="26"/>
          <w:lang w:val="nl-NL"/>
        </w:rPr>
        <w:t>facto</w:t>
      </w:r>
      <w:r w:rsidR="00C71A4F">
        <w:rPr>
          <w:rFonts w:ascii="Book Antiqua" w:hAnsi="Book Antiqua"/>
          <w:i/>
          <w:sz w:val="26"/>
          <w:szCs w:val="26"/>
          <w:lang w:val="nl-NL"/>
        </w:rPr>
        <w:t>r</w:t>
      </w:r>
      <w:r w:rsidR="002547A8">
        <w:rPr>
          <w:rFonts w:ascii="Book Antiqua" w:hAnsi="Book Antiqua"/>
          <w:i/>
          <w:sz w:val="26"/>
          <w:szCs w:val="26"/>
          <w:lang w:val="nl-NL"/>
        </w:rPr>
        <w:t xml:space="preserve"> </w:t>
      </w:r>
      <w:r w:rsidR="004D79EF">
        <w:rPr>
          <w:rFonts w:ascii="Book Antiqua" w:hAnsi="Book Antiqua"/>
          <w:i/>
          <w:sz w:val="26"/>
          <w:szCs w:val="26"/>
          <w:lang w:val="nl-NL"/>
        </w:rPr>
        <w:t>voor elektrisch vervoer</w:t>
      </w:r>
    </w:p>
    <w:p w:rsidR="008B1F88" w:rsidRPr="005A6BCF" w:rsidRDefault="008B1F88" w:rsidP="00916E0C">
      <w:pPr>
        <w:spacing w:line="276" w:lineRule="auto"/>
        <w:rPr>
          <w:rFonts w:ascii="Arial" w:hAnsi="Arial" w:cs="Arial"/>
          <w:b/>
          <w:sz w:val="24"/>
          <w:szCs w:val="24"/>
          <w:lang w:val="nl-NL"/>
        </w:rPr>
      </w:pPr>
    </w:p>
    <w:p w:rsidR="005A6BCF" w:rsidRPr="005A6BCF" w:rsidRDefault="00D62E16" w:rsidP="005A6BCF">
      <w:pPr>
        <w:spacing w:line="276" w:lineRule="auto"/>
        <w:rPr>
          <w:rFonts w:ascii="Book Antiqua" w:hAnsi="Book Antiqua" w:cs="Arial"/>
          <w:bCs/>
          <w:sz w:val="24"/>
          <w:szCs w:val="24"/>
          <w:lang w:val="nl-NL"/>
        </w:rPr>
      </w:pPr>
      <w:r w:rsidRPr="005A6BCF">
        <w:rPr>
          <w:rFonts w:ascii="Book Antiqua" w:hAnsi="Book Antiqua" w:cs="Arial"/>
          <w:bCs/>
          <w:sz w:val="24"/>
          <w:szCs w:val="24"/>
          <w:lang w:val="nl-NL"/>
        </w:rPr>
        <w:t>Amsterdam</w:t>
      </w:r>
      <w:r w:rsidR="00201954" w:rsidRPr="005A6BCF">
        <w:rPr>
          <w:rFonts w:ascii="Book Antiqua" w:hAnsi="Book Antiqua" w:cs="Arial"/>
          <w:bCs/>
          <w:sz w:val="24"/>
          <w:szCs w:val="24"/>
          <w:lang w:val="nl-NL"/>
        </w:rPr>
        <w:t xml:space="preserve">, </w:t>
      </w:r>
      <w:r w:rsidR="004D79EF" w:rsidRPr="005A6BCF">
        <w:rPr>
          <w:rFonts w:ascii="Book Antiqua" w:hAnsi="Book Antiqua" w:cs="Arial"/>
          <w:bCs/>
          <w:sz w:val="24"/>
          <w:szCs w:val="24"/>
          <w:lang w:val="nl-NL"/>
        </w:rPr>
        <w:t>1</w:t>
      </w:r>
      <w:r w:rsidR="00FD4E9F" w:rsidRPr="005A6BCF">
        <w:rPr>
          <w:rFonts w:ascii="Book Antiqua" w:hAnsi="Book Antiqua" w:cs="Arial"/>
          <w:bCs/>
          <w:sz w:val="24"/>
          <w:szCs w:val="24"/>
          <w:lang w:val="nl-NL"/>
        </w:rPr>
        <w:t xml:space="preserve"> juni</w:t>
      </w:r>
      <w:r w:rsidR="00201954" w:rsidRPr="005A6BCF">
        <w:rPr>
          <w:rFonts w:ascii="Book Antiqua" w:hAnsi="Book Antiqua" w:cs="Arial"/>
          <w:bCs/>
          <w:sz w:val="24"/>
          <w:szCs w:val="24"/>
          <w:lang w:val="nl-NL"/>
        </w:rPr>
        <w:t xml:space="preserve"> 201</w:t>
      </w:r>
      <w:r w:rsidR="00F9176F" w:rsidRPr="005A6BCF">
        <w:rPr>
          <w:rFonts w:ascii="Book Antiqua" w:hAnsi="Book Antiqua" w:cs="Arial"/>
          <w:bCs/>
          <w:sz w:val="24"/>
          <w:szCs w:val="24"/>
          <w:lang w:val="nl-NL"/>
        </w:rPr>
        <w:t>1</w:t>
      </w:r>
      <w:r w:rsidR="00201954" w:rsidRPr="005A6BCF">
        <w:rPr>
          <w:rFonts w:ascii="Book Antiqua" w:hAnsi="Book Antiqua" w:cs="Arial"/>
          <w:bCs/>
          <w:sz w:val="24"/>
          <w:szCs w:val="24"/>
          <w:lang w:val="nl-NL"/>
        </w:rPr>
        <w:t xml:space="preserve"> –</w:t>
      </w:r>
      <w:r w:rsidR="00977006" w:rsidRPr="005A6BCF">
        <w:rPr>
          <w:rFonts w:ascii="Book Antiqua" w:hAnsi="Book Antiqua" w:cs="Arial"/>
          <w:bCs/>
          <w:sz w:val="24"/>
          <w:szCs w:val="24"/>
          <w:lang w:val="nl-NL"/>
        </w:rPr>
        <w:t xml:space="preserve"> Volgens onderzoek van Accenture </w:t>
      </w:r>
      <w:r w:rsidR="00FC7311" w:rsidRPr="005A6BCF">
        <w:rPr>
          <w:rFonts w:ascii="Book Antiqua" w:hAnsi="Book Antiqua" w:cs="Arial"/>
          <w:bCs/>
          <w:sz w:val="24"/>
          <w:szCs w:val="24"/>
          <w:lang w:val="nl-NL"/>
        </w:rPr>
        <w:t>overweegt</w:t>
      </w:r>
      <w:r w:rsidR="00977006" w:rsidRPr="005A6BCF">
        <w:rPr>
          <w:rFonts w:ascii="Book Antiqua" w:hAnsi="Book Antiqua" w:cs="Arial"/>
          <w:bCs/>
          <w:sz w:val="24"/>
          <w:szCs w:val="24"/>
          <w:lang w:val="nl-NL"/>
        </w:rPr>
        <w:t xml:space="preserve"> 41% van de Nederlandse consument</w:t>
      </w:r>
      <w:r w:rsidR="00FC7311" w:rsidRPr="005A6BCF">
        <w:rPr>
          <w:rFonts w:ascii="Book Antiqua" w:hAnsi="Book Antiqua" w:cs="Arial"/>
          <w:bCs/>
          <w:sz w:val="24"/>
          <w:szCs w:val="24"/>
          <w:lang w:val="nl-NL"/>
        </w:rPr>
        <w:t>en</w:t>
      </w:r>
      <w:r w:rsidR="00977006" w:rsidRPr="005A6BCF">
        <w:rPr>
          <w:rFonts w:ascii="Book Antiqua" w:hAnsi="Book Antiqua" w:cs="Arial"/>
          <w:bCs/>
          <w:sz w:val="24"/>
          <w:szCs w:val="24"/>
          <w:lang w:val="nl-NL"/>
        </w:rPr>
        <w:t xml:space="preserve"> </w:t>
      </w:r>
      <w:r w:rsidR="00D36130" w:rsidRPr="005A6BCF">
        <w:rPr>
          <w:rFonts w:ascii="Book Antiqua" w:hAnsi="Book Antiqua" w:cs="Arial"/>
          <w:bCs/>
          <w:sz w:val="24"/>
          <w:szCs w:val="24"/>
          <w:lang w:val="nl-NL"/>
        </w:rPr>
        <w:t xml:space="preserve">binnen drie jaar </w:t>
      </w:r>
      <w:r w:rsidR="00977006" w:rsidRPr="005A6BCF">
        <w:rPr>
          <w:rFonts w:ascii="Book Antiqua" w:hAnsi="Book Antiqua" w:cs="Arial"/>
          <w:bCs/>
          <w:sz w:val="24"/>
          <w:szCs w:val="24"/>
          <w:lang w:val="nl-NL"/>
        </w:rPr>
        <w:t xml:space="preserve">de aankoop van een </w:t>
      </w:r>
      <w:r w:rsidR="00D36130" w:rsidRPr="005A6BCF">
        <w:rPr>
          <w:rFonts w:ascii="Book Antiqua" w:hAnsi="Book Antiqua" w:cs="Arial"/>
          <w:bCs/>
          <w:sz w:val="24"/>
          <w:szCs w:val="24"/>
          <w:lang w:val="nl-NL"/>
        </w:rPr>
        <w:t>elektrische auto als optie voor een volgende auto.</w:t>
      </w:r>
      <w:r w:rsidR="00A80AF7">
        <w:rPr>
          <w:rFonts w:ascii="Book Antiqua" w:hAnsi="Book Antiqua" w:cs="Arial"/>
          <w:bCs/>
          <w:sz w:val="24"/>
          <w:szCs w:val="24"/>
          <w:lang w:val="nl-NL"/>
        </w:rPr>
        <w:t xml:space="preserve"> De bevindingen onder een</w:t>
      </w:r>
      <w:r w:rsidR="005A6BCF" w:rsidRPr="005A6BCF">
        <w:rPr>
          <w:rFonts w:ascii="Book Antiqua" w:hAnsi="Book Antiqua" w:cs="Arial"/>
          <w:bCs/>
          <w:sz w:val="24"/>
          <w:szCs w:val="24"/>
          <w:lang w:val="nl-NL"/>
        </w:rPr>
        <w:t xml:space="preserve"> significante groep toont aan dat de e</w:t>
      </w:r>
      <w:r w:rsidR="004C6C60">
        <w:rPr>
          <w:rFonts w:ascii="Book Antiqua" w:hAnsi="Book Antiqua" w:cs="Arial"/>
          <w:bCs/>
          <w:sz w:val="24"/>
          <w:szCs w:val="24"/>
          <w:lang w:val="nl-NL"/>
        </w:rPr>
        <w:t>lektrisch rijden potentie heeft</w:t>
      </w:r>
      <w:r w:rsidR="005A6BCF" w:rsidRPr="005A6BCF">
        <w:rPr>
          <w:rFonts w:ascii="Book Antiqua" w:hAnsi="Book Antiqua" w:cs="Arial"/>
          <w:bCs/>
          <w:sz w:val="24"/>
          <w:szCs w:val="24"/>
          <w:lang w:val="nl-NL"/>
        </w:rPr>
        <w:t xml:space="preserve">, maar dat er nog genoeg vooroordelen zijn die gebaseerd zijn op de perceptie en het gebruik van een conventionele auto. </w:t>
      </w:r>
      <w:r w:rsidR="005A6BCF">
        <w:rPr>
          <w:rFonts w:ascii="Book Antiqua" w:hAnsi="Book Antiqua" w:cs="Arial"/>
          <w:bCs/>
          <w:sz w:val="24"/>
          <w:szCs w:val="24"/>
          <w:lang w:val="nl-NL"/>
        </w:rPr>
        <w:t xml:space="preserve">Opmerkelijk is </w:t>
      </w:r>
      <w:r w:rsidR="005A6BCF" w:rsidRPr="005A6BCF">
        <w:rPr>
          <w:rFonts w:ascii="Book Antiqua" w:hAnsi="Book Antiqua" w:cs="Arial"/>
          <w:bCs/>
          <w:sz w:val="24"/>
          <w:szCs w:val="24"/>
          <w:lang w:val="nl-NL"/>
        </w:rPr>
        <w:t xml:space="preserve">dat </w:t>
      </w:r>
      <w:r w:rsidR="00C71A4F">
        <w:rPr>
          <w:rFonts w:ascii="Book Antiqua" w:hAnsi="Book Antiqua" w:cs="Arial"/>
          <w:bCs/>
          <w:sz w:val="24"/>
          <w:szCs w:val="24"/>
          <w:lang w:val="nl-NL"/>
        </w:rPr>
        <w:t xml:space="preserve">lagere </w:t>
      </w:r>
      <w:r w:rsidR="005A6BCF" w:rsidRPr="005A6BCF">
        <w:rPr>
          <w:rFonts w:ascii="Book Antiqua" w:hAnsi="Book Antiqua"/>
          <w:sz w:val="24"/>
          <w:szCs w:val="24"/>
          <w:lang w:val="nl-NL"/>
        </w:rPr>
        <w:t>kosten</w:t>
      </w:r>
      <w:r w:rsidR="00C71A4F">
        <w:rPr>
          <w:rFonts w:ascii="Book Antiqua" w:hAnsi="Book Antiqua"/>
          <w:sz w:val="24"/>
          <w:szCs w:val="24"/>
          <w:lang w:val="nl-NL"/>
        </w:rPr>
        <w:t xml:space="preserve"> op dit moment</w:t>
      </w:r>
      <w:r w:rsidR="005A6BCF" w:rsidRPr="005A6BCF">
        <w:rPr>
          <w:rFonts w:ascii="Book Antiqua" w:hAnsi="Book Antiqua"/>
          <w:sz w:val="24"/>
          <w:szCs w:val="24"/>
          <w:lang w:val="nl-NL"/>
        </w:rPr>
        <w:t xml:space="preserve"> niet de belangrijkste drijfveer zijn voor de </w:t>
      </w:r>
      <w:r w:rsidR="00C71A4F">
        <w:rPr>
          <w:rFonts w:ascii="Book Antiqua" w:hAnsi="Book Antiqua"/>
          <w:sz w:val="24"/>
          <w:szCs w:val="24"/>
          <w:lang w:val="nl-NL"/>
        </w:rPr>
        <w:t>overstap naar een elektrische auto.</w:t>
      </w:r>
      <w:r w:rsidR="005A6BCF">
        <w:rPr>
          <w:rFonts w:ascii="Book Antiqua" w:hAnsi="Book Antiqua"/>
          <w:sz w:val="24"/>
          <w:szCs w:val="24"/>
          <w:lang w:val="nl-NL"/>
        </w:rPr>
        <w:t xml:space="preserve"> </w:t>
      </w:r>
    </w:p>
    <w:p w:rsidR="004C6C60" w:rsidRDefault="004C6C60" w:rsidP="00916E0C">
      <w:pPr>
        <w:spacing w:line="276" w:lineRule="auto"/>
        <w:rPr>
          <w:rFonts w:ascii="Book Antiqua" w:hAnsi="Book Antiqua" w:cs="Arial"/>
          <w:bCs/>
          <w:sz w:val="24"/>
          <w:szCs w:val="24"/>
          <w:lang w:val="nl-NL"/>
        </w:rPr>
      </w:pPr>
    </w:p>
    <w:p w:rsidR="004C6C60" w:rsidRDefault="00D36130" w:rsidP="00916E0C">
      <w:pPr>
        <w:spacing w:line="276" w:lineRule="auto"/>
        <w:rPr>
          <w:rFonts w:ascii="Book Antiqua" w:hAnsi="Book Antiqua" w:cs="Arial"/>
          <w:bCs/>
          <w:sz w:val="24"/>
          <w:szCs w:val="24"/>
          <w:lang w:val="nl-NL"/>
        </w:rPr>
      </w:pPr>
      <w:r w:rsidRPr="00D36130">
        <w:rPr>
          <w:rFonts w:ascii="Book Antiqua" w:hAnsi="Book Antiqua"/>
          <w:sz w:val="24"/>
          <w:szCs w:val="24"/>
          <w:lang w:val="nl-NL"/>
        </w:rPr>
        <w:t xml:space="preserve">De studie </w:t>
      </w:r>
      <w:r w:rsidR="00EC6C0A">
        <w:rPr>
          <w:rFonts w:ascii="Book Antiqua" w:hAnsi="Book Antiqua"/>
          <w:sz w:val="24"/>
          <w:szCs w:val="24"/>
          <w:lang w:val="nl-NL"/>
        </w:rPr>
        <w:t>‘</w:t>
      </w:r>
      <w:r w:rsidRPr="00D36130">
        <w:rPr>
          <w:rFonts w:ascii="Book Antiqua" w:hAnsi="Book Antiqua"/>
          <w:i/>
          <w:sz w:val="24"/>
          <w:szCs w:val="24"/>
          <w:lang w:val="nl-NL"/>
        </w:rPr>
        <w:t>Plug- in</w:t>
      </w:r>
      <w:r w:rsidRPr="00D36130">
        <w:rPr>
          <w:rFonts w:ascii="Book Antiqua" w:hAnsi="Book Antiqua"/>
          <w:sz w:val="24"/>
          <w:szCs w:val="24"/>
          <w:lang w:val="nl-NL"/>
        </w:rPr>
        <w:t xml:space="preserve"> </w:t>
      </w:r>
      <w:r w:rsidRPr="00D36130">
        <w:rPr>
          <w:rFonts w:ascii="Book Antiqua" w:hAnsi="Book Antiqua"/>
          <w:i/>
          <w:sz w:val="24"/>
          <w:szCs w:val="24"/>
          <w:lang w:val="nl-NL"/>
        </w:rPr>
        <w:t>Electric vehicles: changing perceptions, hedging bets</w:t>
      </w:r>
      <w:r w:rsidR="00EC6C0A">
        <w:rPr>
          <w:rFonts w:ascii="Book Antiqua" w:hAnsi="Book Antiqua"/>
          <w:i/>
          <w:sz w:val="24"/>
          <w:szCs w:val="24"/>
          <w:lang w:val="nl-NL"/>
        </w:rPr>
        <w:t>’</w:t>
      </w:r>
      <w:r w:rsidRPr="00D36130">
        <w:rPr>
          <w:rFonts w:ascii="Book Antiqua" w:hAnsi="Book Antiqua"/>
          <w:i/>
          <w:sz w:val="24"/>
          <w:szCs w:val="24"/>
          <w:lang w:val="nl-NL"/>
        </w:rPr>
        <w:t xml:space="preserve">, </w:t>
      </w:r>
      <w:r w:rsidR="0038161D">
        <w:rPr>
          <w:rFonts w:ascii="Book Antiqua" w:hAnsi="Book Antiqua" w:cs="Arial"/>
          <w:bCs/>
          <w:sz w:val="24"/>
          <w:szCs w:val="24"/>
          <w:lang w:val="nl-NL"/>
        </w:rPr>
        <w:t>waaraan</w:t>
      </w:r>
      <w:r w:rsidR="004C6C60">
        <w:rPr>
          <w:rFonts w:ascii="Book Antiqua" w:hAnsi="Book Antiqua" w:cs="Arial"/>
          <w:bCs/>
          <w:sz w:val="24"/>
          <w:szCs w:val="24"/>
          <w:lang w:val="nl-NL"/>
        </w:rPr>
        <w:t xml:space="preserve"> </w:t>
      </w:r>
      <w:r w:rsidR="0038161D">
        <w:rPr>
          <w:rFonts w:ascii="Book Antiqua" w:hAnsi="Book Antiqua" w:cs="Arial"/>
          <w:bCs/>
          <w:sz w:val="24"/>
          <w:szCs w:val="24"/>
          <w:lang w:val="nl-NL"/>
        </w:rPr>
        <w:t>onder</w:t>
      </w:r>
      <w:r w:rsidR="00104615">
        <w:rPr>
          <w:rFonts w:ascii="Book Antiqua" w:hAnsi="Book Antiqua" w:cs="Arial"/>
          <w:bCs/>
          <w:sz w:val="24"/>
          <w:szCs w:val="24"/>
          <w:lang w:val="nl-NL"/>
        </w:rPr>
        <w:t>meer 500</w:t>
      </w:r>
      <w:r w:rsidRPr="00CA5444">
        <w:rPr>
          <w:rFonts w:ascii="Book Antiqua" w:hAnsi="Book Antiqua" w:cs="Arial"/>
          <w:bCs/>
          <w:sz w:val="24"/>
          <w:szCs w:val="24"/>
          <w:lang w:val="nl-NL"/>
        </w:rPr>
        <w:t xml:space="preserve"> Nederlandse consumenten </w:t>
      </w:r>
      <w:r w:rsidR="00AC291E">
        <w:rPr>
          <w:rFonts w:ascii="Book Antiqua" w:hAnsi="Book Antiqua" w:cs="Arial"/>
          <w:bCs/>
          <w:sz w:val="24"/>
          <w:szCs w:val="24"/>
          <w:lang w:val="nl-NL"/>
        </w:rPr>
        <w:t xml:space="preserve">van de in totaal 7.000 </w:t>
      </w:r>
      <w:r w:rsidR="00930E56">
        <w:rPr>
          <w:rFonts w:ascii="Book Antiqua" w:hAnsi="Book Antiqua" w:cs="Arial"/>
          <w:bCs/>
          <w:sz w:val="24"/>
          <w:szCs w:val="24"/>
          <w:lang w:val="nl-NL"/>
        </w:rPr>
        <w:t xml:space="preserve">consumenten </w:t>
      </w:r>
      <w:r w:rsidRPr="00CA5444">
        <w:rPr>
          <w:rFonts w:ascii="Book Antiqua" w:hAnsi="Book Antiqua" w:cs="Arial"/>
          <w:bCs/>
          <w:sz w:val="24"/>
          <w:szCs w:val="24"/>
          <w:lang w:val="nl-NL"/>
        </w:rPr>
        <w:t>deelnamen,</w:t>
      </w:r>
      <w:r>
        <w:rPr>
          <w:rFonts w:ascii="Book Antiqua" w:hAnsi="Book Antiqua" w:cs="Arial"/>
          <w:bCs/>
          <w:sz w:val="24"/>
          <w:szCs w:val="24"/>
          <w:lang w:val="nl-NL"/>
        </w:rPr>
        <w:t xml:space="preserve"> </w:t>
      </w:r>
      <w:r w:rsidR="002E5ADF">
        <w:rPr>
          <w:rFonts w:ascii="Book Antiqua" w:hAnsi="Book Antiqua" w:cs="Arial"/>
          <w:bCs/>
          <w:sz w:val="24"/>
          <w:szCs w:val="24"/>
          <w:lang w:val="nl-NL"/>
        </w:rPr>
        <w:t xml:space="preserve">laat zien dat </w:t>
      </w:r>
      <w:r w:rsidR="004826ED">
        <w:rPr>
          <w:rFonts w:ascii="Book Antiqua" w:hAnsi="Book Antiqua" w:cs="Arial"/>
          <w:bCs/>
          <w:sz w:val="24"/>
          <w:szCs w:val="24"/>
          <w:lang w:val="nl-NL"/>
        </w:rPr>
        <w:t>consumenten</w:t>
      </w:r>
      <w:r w:rsidR="004C6C60">
        <w:rPr>
          <w:rFonts w:ascii="Book Antiqua" w:hAnsi="Book Antiqua" w:cs="Arial"/>
          <w:bCs/>
          <w:sz w:val="24"/>
          <w:szCs w:val="24"/>
          <w:lang w:val="nl-NL"/>
        </w:rPr>
        <w:t xml:space="preserve"> in de beslissing </w:t>
      </w:r>
      <w:r w:rsidR="003D14B4">
        <w:rPr>
          <w:rFonts w:ascii="Book Antiqua" w:hAnsi="Book Antiqua" w:cs="Arial"/>
          <w:bCs/>
          <w:sz w:val="24"/>
          <w:szCs w:val="24"/>
          <w:lang w:val="nl-NL"/>
        </w:rPr>
        <w:t>om een elektrische auto</w:t>
      </w:r>
      <w:r w:rsidR="004826ED">
        <w:rPr>
          <w:rFonts w:ascii="Book Antiqua" w:hAnsi="Book Antiqua" w:cs="Arial"/>
          <w:bCs/>
          <w:sz w:val="24"/>
          <w:szCs w:val="24"/>
          <w:lang w:val="nl-NL"/>
        </w:rPr>
        <w:t xml:space="preserve"> </w:t>
      </w:r>
      <w:r w:rsidR="003D14B4">
        <w:rPr>
          <w:rFonts w:ascii="Book Antiqua" w:hAnsi="Book Antiqua" w:cs="Arial"/>
          <w:bCs/>
          <w:sz w:val="24"/>
          <w:szCs w:val="24"/>
          <w:lang w:val="nl-NL"/>
        </w:rPr>
        <w:t xml:space="preserve">aan te schaffen, </w:t>
      </w:r>
      <w:r w:rsidR="004826ED">
        <w:rPr>
          <w:rFonts w:ascii="Book Antiqua" w:hAnsi="Book Antiqua" w:cs="Arial"/>
          <w:bCs/>
          <w:sz w:val="24"/>
          <w:szCs w:val="24"/>
          <w:lang w:val="nl-NL"/>
        </w:rPr>
        <w:t xml:space="preserve">de </w:t>
      </w:r>
      <w:r w:rsidR="004C6C60">
        <w:rPr>
          <w:rFonts w:ascii="Book Antiqua" w:hAnsi="Book Antiqua" w:cs="Arial"/>
          <w:bCs/>
          <w:sz w:val="24"/>
          <w:szCs w:val="24"/>
          <w:lang w:val="nl-NL"/>
        </w:rPr>
        <w:t>volgende aspecten</w:t>
      </w:r>
      <w:r w:rsidR="002E5ADF">
        <w:rPr>
          <w:rFonts w:ascii="Book Antiqua" w:hAnsi="Book Antiqua" w:cs="Arial"/>
          <w:bCs/>
          <w:sz w:val="24"/>
          <w:szCs w:val="24"/>
          <w:lang w:val="nl-NL"/>
        </w:rPr>
        <w:t xml:space="preserve"> belangrijk vinden</w:t>
      </w:r>
      <w:r w:rsidR="004C6C60">
        <w:rPr>
          <w:rFonts w:ascii="Book Antiqua" w:hAnsi="Book Antiqua" w:cs="Arial"/>
          <w:bCs/>
          <w:sz w:val="24"/>
          <w:szCs w:val="24"/>
          <w:lang w:val="nl-NL"/>
        </w:rPr>
        <w:t>:</w:t>
      </w:r>
    </w:p>
    <w:p w:rsidR="004C6C60" w:rsidRDefault="004C6C60" w:rsidP="004C6C60">
      <w:pPr>
        <w:pStyle w:val="ListParagraph"/>
        <w:rPr>
          <w:rFonts w:ascii="Book Antiqua" w:hAnsi="Book Antiqua" w:cs="Arial"/>
          <w:bCs/>
          <w:sz w:val="24"/>
          <w:szCs w:val="24"/>
          <w:lang w:val="nl-NL"/>
        </w:rPr>
      </w:pPr>
    </w:p>
    <w:p w:rsidR="006E40B9" w:rsidRDefault="006E40B9" w:rsidP="00916E0C">
      <w:pPr>
        <w:pStyle w:val="ListParagraph"/>
        <w:numPr>
          <w:ilvl w:val="0"/>
          <w:numId w:val="7"/>
        </w:numPr>
        <w:rPr>
          <w:rFonts w:ascii="Book Antiqua" w:hAnsi="Book Antiqua" w:cs="Arial"/>
          <w:bCs/>
          <w:sz w:val="24"/>
          <w:szCs w:val="24"/>
          <w:lang w:val="nl-NL"/>
        </w:rPr>
      </w:pPr>
      <w:r w:rsidRPr="006E40B9">
        <w:rPr>
          <w:rFonts w:ascii="Book Antiqua" w:hAnsi="Book Antiqua" w:cs="Arial"/>
          <w:bCs/>
          <w:sz w:val="24"/>
          <w:szCs w:val="24"/>
          <w:lang w:val="nl-NL"/>
        </w:rPr>
        <w:t>Laadtijd v</w:t>
      </w:r>
      <w:r w:rsidR="00FC7311">
        <w:rPr>
          <w:rFonts w:ascii="Book Antiqua" w:hAnsi="Book Antiqua" w:cs="Arial"/>
          <w:bCs/>
          <w:sz w:val="24"/>
          <w:szCs w:val="24"/>
          <w:lang w:val="nl-NL"/>
        </w:rPr>
        <w:t xml:space="preserve">an </w:t>
      </w:r>
      <w:r w:rsidRPr="006E40B9">
        <w:rPr>
          <w:rFonts w:ascii="Book Antiqua" w:hAnsi="Book Antiqua" w:cs="Arial"/>
          <w:bCs/>
          <w:sz w:val="24"/>
          <w:szCs w:val="24"/>
          <w:lang w:val="nl-NL"/>
        </w:rPr>
        <w:t>een lege batterij (26%). Hierbij wo</w:t>
      </w:r>
      <w:r>
        <w:rPr>
          <w:rFonts w:ascii="Book Antiqua" w:hAnsi="Book Antiqua" w:cs="Arial"/>
          <w:bCs/>
          <w:sz w:val="24"/>
          <w:szCs w:val="24"/>
          <w:lang w:val="nl-NL"/>
        </w:rPr>
        <w:t>rdt rekening gehouden met het snel</w:t>
      </w:r>
      <w:r w:rsidRPr="006E40B9">
        <w:rPr>
          <w:rFonts w:ascii="Book Antiqua" w:hAnsi="Book Antiqua" w:cs="Arial"/>
          <w:bCs/>
          <w:sz w:val="24"/>
          <w:szCs w:val="24"/>
          <w:lang w:val="nl-NL"/>
        </w:rPr>
        <w:t>laden gefixeerd op 20</w:t>
      </w:r>
      <w:r w:rsidR="00FC7311">
        <w:rPr>
          <w:rFonts w:ascii="Book Antiqua" w:hAnsi="Book Antiqua" w:cs="Arial"/>
          <w:bCs/>
          <w:sz w:val="24"/>
          <w:szCs w:val="24"/>
          <w:lang w:val="nl-NL"/>
        </w:rPr>
        <w:t xml:space="preserve"> </w:t>
      </w:r>
      <w:r w:rsidRPr="006E40B9">
        <w:rPr>
          <w:rFonts w:ascii="Book Antiqua" w:hAnsi="Book Antiqua" w:cs="Arial"/>
          <w:bCs/>
          <w:sz w:val="24"/>
          <w:szCs w:val="24"/>
          <w:lang w:val="nl-NL"/>
        </w:rPr>
        <w:t>-</w:t>
      </w:r>
      <w:r w:rsidR="00FC7311">
        <w:rPr>
          <w:rFonts w:ascii="Book Antiqua" w:hAnsi="Book Antiqua" w:cs="Arial"/>
          <w:bCs/>
          <w:sz w:val="24"/>
          <w:szCs w:val="24"/>
          <w:lang w:val="nl-NL"/>
        </w:rPr>
        <w:t xml:space="preserve"> </w:t>
      </w:r>
      <w:r w:rsidRPr="006E40B9">
        <w:rPr>
          <w:rFonts w:ascii="Book Antiqua" w:hAnsi="Book Antiqua" w:cs="Arial"/>
          <w:bCs/>
          <w:sz w:val="24"/>
          <w:szCs w:val="24"/>
          <w:lang w:val="nl-NL"/>
        </w:rPr>
        <w:t>30 minuten, het langzaam laden gefixeerd op 6-8 uur, en de variabele laadtijd waarin de laadtijd onbekend is (minimaal 6 uur en geen maximale tijd).</w:t>
      </w:r>
    </w:p>
    <w:p w:rsidR="006E40B9" w:rsidRDefault="006E40B9" w:rsidP="00916E0C">
      <w:pPr>
        <w:pStyle w:val="ListParagraph"/>
        <w:numPr>
          <w:ilvl w:val="0"/>
          <w:numId w:val="7"/>
        </w:numPr>
        <w:rPr>
          <w:rFonts w:ascii="Book Antiqua" w:hAnsi="Book Antiqua" w:cs="Arial"/>
          <w:bCs/>
          <w:sz w:val="24"/>
          <w:szCs w:val="24"/>
          <w:lang w:val="nl-NL"/>
        </w:rPr>
      </w:pPr>
      <w:r>
        <w:rPr>
          <w:rFonts w:ascii="Book Antiqua" w:hAnsi="Book Antiqua" w:cs="Arial"/>
          <w:bCs/>
          <w:sz w:val="24"/>
          <w:szCs w:val="24"/>
          <w:lang w:val="nl-NL"/>
        </w:rPr>
        <w:t>De beschikbaarheid van een benzine en diesel back-up (25%).</w:t>
      </w:r>
    </w:p>
    <w:p w:rsidR="006E40B9" w:rsidRDefault="006E40B9" w:rsidP="00916E0C">
      <w:pPr>
        <w:pStyle w:val="ListParagraph"/>
        <w:numPr>
          <w:ilvl w:val="0"/>
          <w:numId w:val="7"/>
        </w:numPr>
        <w:rPr>
          <w:rFonts w:ascii="Book Antiqua" w:hAnsi="Book Antiqua" w:cs="Arial"/>
          <w:bCs/>
          <w:sz w:val="24"/>
          <w:szCs w:val="24"/>
          <w:lang w:val="nl-NL"/>
        </w:rPr>
      </w:pPr>
      <w:r>
        <w:rPr>
          <w:rFonts w:ascii="Book Antiqua" w:hAnsi="Book Antiqua" w:cs="Arial"/>
          <w:bCs/>
          <w:sz w:val="24"/>
          <w:szCs w:val="24"/>
          <w:lang w:val="nl-NL"/>
        </w:rPr>
        <w:t xml:space="preserve">De kosten van het opladen van een batterij ten opzichte </w:t>
      </w:r>
      <w:r w:rsidR="00FC7311">
        <w:rPr>
          <w:rFonts w:ascii="Book Antiqua" w:hAnsi="Book Antiqua" w:cs="Arial"/>
          <w:bCs/>
          <w:sz w:val="24"/>
          <w:szCs w:val="24"/>
          <w:lang w:val="nl-NL"/>
        </w:rPr>
        <w:t>van</w:t>
      </w:r>
      <w:r>
        <w:rPr>
          <w:rFonts w:ascii="Book Antiqua" w:hAnsi="Book Antiqua" w:cs="Arial"/>
          <w:bCs/>
          <w:sz w:val="24"/>
          <w:szCs w:val="24"/>
          <w:lang w:val="nl-NL"/>
        </w:rPr>
        <w:t xml:space="preserve"> het vullen van een tank van een conventionele auto</w:t>
      </w:r>
      <w:r w:rsidR="00580BE3">
        <w:rPr>
          <w:rFonts w:ascii="Book Antiqua" w:hAnsi="Book Antiqua" w:cs="Arial"/>
          <w:bCs/>
          <w:sz w:val="24"/>
          <w:szCs w:val="24"/>
          <w:lang w:val="nl-NL"/>
        </w:rPr>
        <w:t xml:space="preserve"> (20%)</w:t>
      </w:r>
    </w:p>
    <w:p w:rsidR="00580BE3" w:rsidRDefault="00580BE3" w:rsidP="00916E0C">
      <w:pPr>
        <w:pStyle w:val="ListParagraph"/>
        <w:numPr>
          <w:ilvl w:val="0"/>
          <w:numId w:val="7"/>
        </w:numPr>
        <w:rPr>
          <w:rFonts w:ascii="Book Antiqua" w:hAnsi="Book Antiqua" w:cs="Arial"/>
          <w:bCs/>
          <w:sz w:val="24"/>
          <w:szCs w:val="24"/>
          <w:lang w:val="nl-NL"/>
        </w:rPr>
      </w:pPr>
      <w:r>
        <w:rPr>
          <w:rFonts w:ascii="Book Antiqua" w:hAnsi="Book Antiqua" w:cs="Arial"/>
          <w:bCs/>
          <w:sz w:val="24"/>
          <w:szCs w:val="24"/>
          <w:lang w:val="nl-NL"/>
        </w:rPr>
        <w:t>De totale kosten (aank</w:t>
      </w:r>
      <w:r w:rsidR="00FC7311">
        <w:rPr>
          <w:rFonts w:ascii="Book Antiqua" w:hAnsi="Book Antiqua" w:cs="Arial"/>
          <w:bCs/>
          <w:sz w:val="24"/>
          <w:szCs w:val="24"/>
          <w:lang w:val="nl-NL"/>
        </w:rPr>
        <w:t xml:space="preserve">oop </w:t>
      </w:r>
      <w:r>
        <w:rPr>
          <w:rFonts w:ascii="Book Antiqua" w:hAnsi="Book Antiqua" w:cs="Arial"/>
          <w:bCs/>
          <w:sz w:val="24"/>
          <w:szCs w:val="24"/>
          <w:lang w:val="nl-NL"/>
        </w:rPr>
        <w:t>en onderhoud) vergeleken met een conventionele auto (15%).</w:t>
      </w:r>
      <w:r w:rsidR="00AC291E">
        <w:rPr>
          <w:rFonts w:ascii="Book Antiqua" w:hAnsi="Book Antiqua" w:cs="Arial"/>
          <w:bCs/>
          <w:sz w:val="24"/>
          <w:szCs w:val="24"/>
          <w:lang w:val="nl-NL"/>
        </w:rPr>
        <w:t xml:space="preserve"> </w:t>
      </w:r>
    </w:p>
    <w:p w:rsidR="00580BE3" w:rsidRDefault="00580BE3" w:rsidP="00916E0C">
      <w:pPr>
        <w:pStyle w:val="ListParagraph"/>
        <w:numPr>
          <w:ilvl w:val="0"/>
          <w:numId w:val="7"/>
        </w:numPr>
        <w:rPr>
          <w:rFonts w:ascii="Book Antiqua" w:hAnsi="Book Antiqua" w:cs="Arial"/>
          <w:bCs/>
          <w:sz w:val="24"/>
          <w:szCs w:val="24"/>
          <w:lang w:val="nl-NL"/>
        </w:rPr>
      </w:pPr>
      <w:r>
        <w:rPr>
          <w:rFonts w:ascii="Book Antiqua" w:hAnsi="Book Antiqua" w:cs="Arial"/>
          <w:bCs/>
          <w:sz w:val="24"/>
          <w:szCs w:val="24"/>
          <w:lang w:val="nl-NL"/>
        </w:rPr>
        <w:t xml:space="preserve">Tijdstip van opladen (14%). </w:t>
      </w:r>
      <w:r w:rsidR="002E5ADF">
        <w:rPr>
          <w:rFonts w:ascii="Book Antiqua" w:hAnsi="Book Antiqua" w:cs="Arial"/>
          <w:bCs/>
          <w:sz w:val="24"/>
          <w:szCs w:val="24"/>
          <w:lang w:val="nl-NL"/>
        </w:rPr>
        <w:t>H</w:t>
      </w:r>
      <w:r>
        <w:rPr>
          <w:rFonts w:ascii="Book Antiqua" w:hAnsi="Book Antiqua" w:cs="Arial"/>
          <w:bCs/>
          <w:sz w:val="24"/>
          <w:szCs w:val="24"/>
          <w:lang w:val="nl-NL"/>
        </w:rPr>
        <w:t>et moment van opladen wordt bepaald door een dienstverlener bij het oplaadp</w:t>
      </w:r>
      <w:r w:rsidR="00FC7311">
        <w:rPr>
          <w:rFonts w:ascii="Book Antiqua" w:hAnsi="Book Antiqua" w:cs="Arial"/>
          <w:bCs/>
          <w:sz w:val="24"/>
          <w:szCs w:val="24"/>
          <w:lang w:val="nl-NL"/>
        </w:rPr>
        <w:t xml:space="preserve">unt of </w:t>
      </w:r>
      <w:r w:rsidR="002E5ADF">
        <w:rPr>
          <w:rFonts w:ascii="Book Antiqua" w:hAnsi="Book Antiqua" w:cs="Arial"/>
          <w:bCs/>
          <w:sz w:val="24"/>
          <w:szCs w:val="24"/>
          <w:lang w:val="nl-NL"/>
        </w:rPr>
        <w:t xml:space="preserve">een </w:t>
      </w:r>
      <w:r w:rsidR="00FC7311">
        <w:rPr>
          <w:rFonts w:ascii="Book Antiqua" w:hAnsi="Book Antiqua" w:cs="Arial"/>
          <w:bCs/>
          <w:sz w:val="24"/>
          <w:szCs w:val="24"/>
          <w:lang w:val="nl-NL"/>
        </w:rPr>
        <w:t xml:space="preserve">consument </w:t>
      </w:r>
      <w:r w:rsidR="002E5ADF">
        <w:rPr>
          <w:rFonts w:ascii="Book Antiqua" w:hAnsi="Book Antiqua" w:cs="Arial"/>
          <w:bCs/>
          <w:sz w:val="24"/>
          <w:szCs w:val="24"/>
          <w:lang w:val="nl-NL"/>
        </w:rPr>
        <w:t xml:space="preserve">kan </w:t>
      </w:r>
      <w:r>
        <w:rPr>
          <w:rFonts w:ascii="Book Antiqua" w:hAnsi="Book Antiqua" w:cs="Arial"/>
          <w:bCs/>
          <w:sz w:val="24"/>
          <w:szCs w:val="24"/>
          <w:lang w:val="nl-NL"/>
        </w:rPr>
        <w:t xml:space="preserve">opladen wanneer </w:t>
      </w:r>
      <w:r w:rsidR="002E5ADF">
        <w:rPr>
          <w:rFonts w:ascii="Book Antiqua" w:hAnsi="Book Antiqua" w:cs="Arial"/>
          <w:bCs/>
          <w:sz w:val="24"/>
          <w:szCs w:val="24"/>
          <w:lang w:val="nl-NL"/>
        </w:rPr>
        <w:t xml:space="preserve">hij </w:t>
      </w:r>
      <w:r>
        <w:rPr>
          <w:rFonts w:ascii="Book Antiqua" w:hAnsi="Book Antiqua" w:cs="Arial"/>
          <w:bCs/>
          <w:sz w:val="24"/>
          <w:szCs w:val="24"/>
          <w:lang w:val="nl-NL"/>
        </w:rPr>
        <w:t>wil.</w:t>
      </w:r>
    </w:p>
    <w:p w:rsidR="00916E0C" w:rsidRDefault="00916E0C" w:rsidP="00916E0C">
      <w:pPr>
        <w:spacing w:line="276" w:lineRule="auto"/>
        <w:rPr>
          <w:rFonts w:ascii="Book Antiqua" w:hAnsi="Book Antiqua"/>
          <w:b/>
          <w:sz w:val="24"/>
          <w:szCs w:val="24"/>
          <w:lang w:val="nl-NL"/>
        </w:rPr>
      </w:pPr>
    </w:p>
    <w:p w:rsidR="004C6C60" w:rsidRDefault="004C6C60" w:rsidP="004C6C60">
      <w:pPr>
        <w:spacing w:line="276" w:lineRule="auto"/>
        <w:rPr>
          <w:rFonts w:ascii="Book Antiqua" w:hAnsi="Book Antiqua" w:cs="Arial"/>
          <w:bCs/>
          <w:sz w:val="24"/>
          <w:szCs w:val="24"/>
          <w:lang w:val="nl-NL"/>
        </w:rPr>
      </w:pPr>
      <w:r w:rsidRPr="00916E0C">
        <w:rPr>
          <w:rFonts w:ascii="Book Antiqua" w:hAnsi="Book Antiqua" w:cs="Arial"/>
          <w:bCs/>
          <w:sz w:val="24"/>
          <w:szCs w:val="24"/>
          <w:lang w:val="nl-NL"/>
        </w:rPr>
        <w:lastRenderedPageBreak/>
        <w:t xml:space="preserve">De Nederlandse consumenten zijn </w:t>
      </w:r>
      <w:r w:rsidR="00C71A4F">
        <w:rPr>
          <w:rFonts w:ascii="Book Antiqua" w:hAnsi="Book Antiqua" w:cs="Arial"/>
          <w:bCs/>
          <w:sz w:val="24"/>
          <w:szCs w:val="24"/>
          <w:lang w:val="nl-NL"/>
        </w:rPr>
        <w:t xml:space="preserve">overigens </w:t>
      </w:r>
      <w:r>
        <w:rPr>
          <w:rFonts w:ascii="Book Antiqua" w:hAnsi="Book Antiqua" w:cs="Arial"/>
          <w:bCs/>
          <w:sz w:val="24"/>
          <w:szCs w:val="24"/>
          <w:lang w:val="nl-NL"/>
        </w:rPr>
        <w:t>minder enthousiast dan de</w:t>
      </w:r>
      <w:r w:rsidRPr="00916E0C">
        <w:rPr>
          <w:rFonts w:ascii="Book Antiqua" w:hAnsi="Book Antiqua" w:cs="Arial"/>
          <w:bCs/>
          <w:sz w:val="24"/>
          <w:szCs w:val="24"/>
          <w:lang w:val="nl-NL"/>
        </w:rPr>
        <w:t xml:space="preserve"> gemiddelde</w:t>
      </w:r>
      <w:r>
        <w:rPr>
          <w:rFonts w:ascii="Book Antiqua" w:hAnsi="Book Antiqua" w:cs="Arial"/>
          <w:bCs/>
          <w:sz w:val="24"/>
          <w:szCs w:val="24"/>
          <w:lang w:val="nl-NL"/>
        </w:rPr>
        <w:t xml:space="preserve"> consument</w:t>
      </w:r>
      <w:r w:rsidRPr="00916E0C">
        <w:rPr>
          <w:rFonts w:ascii="Book Antiqua" w:hAnsi="Book Antiqua" w:cs="Arial"/>
          <w:bCs/>
          <w:sz w:val="24"/>
          <w:szCs w:val="24"/>
          <w:lang w:val="nl-NL"/>
        </w:rPr>
        <w:t xml:space="preserve"> wereldwijd. Van de 7000 respondenten uit 13 landen gaf 60% aan de aanschaf van een elektrische auto te overwegen.  Respondenten uit China zijn met 96% het meest enthousiast.</w:t>
      </w:r>
    </w:p>
    <w:p w:rsidR="004C6C60" w:rsidRDefault="004C6C60" w:rsidP="00916E0C">
      <w:pPr>
        <w:spacing w:line="276" w:lineRule="auto"/>
        <w:rPr>
          <w:rFonts w:ascii="Book Antiqua" w:hAnsi="Book Antiqua"/>
          <w:b/>
          <w:sz w:val="24"/>
          <w:szCs w:val="24"/>
          <w:lang w:val="nl-NL"/>
        </w:rPr>
      </w:pPr>
    </w:p>
    <w:p w:rsidR="0005777A" w:rsidRPr="00E971FF" w:rsidRDefault="00E971FF" w:rsidP="00916E0C">
      <w:pPr>
        <w:spacing w:line="276" w:lineRule="auto"/>
        <w:rPr>
          <w:rFonts w:ascii="Book Antiqua" w:hAnsi="Book Antiqua"/>
          <w:b/>
          <w:sz w:val="24"/>
          <w:szCs w:val="24"/>
          <w:lang w:val="nl-NL"/>
        </w:rPr>
      </w:pPr>
      <w:r w:rsidRPr="00E971FF">
        <w:rPr>
          <w:rFonts w:ascii="Book Antiqua" w:hAnsi="Book Antiqua"/>
          <w:b/>
          <w:sz w:val="24"/>
          <w:szCs w:val="24"/>
          <w:lang w:val="nl-NL"/>
        </w:rPr>
        <w:t>Doorslaggevende factoren</w:t>
      </w:r>
    </w:p>
    <w:p w:rsidR="00977006" w:rsidRDefault="00E971FF" w:rsidP="00916E0C">
      <w:pPr>
        <w:spacing w:line="276" w:lineRule="auto"/>
        <w:rPr>
          <w:rFonts w:ascii="Book Antiqua" w:hAnsi="Book Antiqua"/>
          <w:sz w:val="24"/>
          <w:szCs w:val="24"/>
          <w:lang w:val="nl-NL"/>
        </w:rPr>
      </w:pPr>
      <w:r>
        <w:rPr>
          <w:rFonts w:ascii="Book Antiqua" w:hAnsi="Book Antiqua"/>
          <w:sz w:val="24"/>
          <w:szCs w:val="24"/>
          <w:lang w:val="nl-NL"/>
        </w:rPr>
        <w:t xml:space="preserve">Het </w:t>
      </w:r>
      <w:r w:rsidR="00BE69F6" w:rsidRPr="00BE69F6">
        <w:rPr>
          <w:rFonts w:ascii="Book Antiqua" w:hAnsi="Book Antiqua"/>
          <w:sz w:val="24"/>
          <w:szCs w:val="24"/>
          <w:lang w:val="nl-NL"/>
        </w:rPr>
        <w:t xml:space="preserve">gemak en de bezorgdheid over </w:t>
      </w:r>
      <w:r>
        <w:rPr>
          <w:rFonts w:ascii="Book Antiqua" w:hAnsi="Book Antiqua"/>
          <w:sz w:val="24"/>
          <w:szCs w:val="24"/>
          <w:lang w:val="nl-NL"/>
        </w:rPr>
        <w:t>het bereik van de</w:t>
      </w:r>
      <w:r w:rsidR="00BE69F6" w:rsidRPr="00BE69F6">
        <w:rPr>
          <w:rFonts w:ascii="Book Antiqua" w:hAnsi="Book Antiqua"/>
          <w:sz w:val="24"/>
          <w:szCs w:val="24"/>
          <w:lang w:val="nl-NL"/>
        </w:rPr>
        <w:t xml:space="preserve"> </w:t>
      </w:r>
      <w:r w:rsidR="00C71A4F">
        <w:rPr>
          <w:rFonts w:ascii="Book Antiqua" w:hAnsi="Book Antiqua"/>
          <w:sz w:val="24"/>
          <w:szCs w:val="24"/>
          <w:lang w:val="nl-NL"/>
        </w:rPr>
        <w:t xml:space="preserve">auto op basis van de </w:t>
      </w:r>
      <w:r w:rsidR="00BE69F6" w:rsidRPr="00BE69F6">
        <w:rPr>
          <w:rFonts w:ascii="Book Antiqua" w:hAnsi="Book Antiqua"/>
          <w:sz w:val="24"/>
          <w:szCs w:val="24"/>
          <w:lang w:val="nl-NL"/>
        </w:rPr>
        <w:t>batteri</w:t>
      </w:r>
      <w:r w:rsidR="00C71A4F">
        <w:rPr>
          <w:rFonts w:ascii="Book Antiqua" w:hAnsi="Book Antiqua"/>
          <w:sz w:val="24"/>
          <w:szCs w:val="24"/>
          <w:lang w:val="nl-NL"/>
        </w:rPr>
        <w:t xml:space="preserve">j capaciteit </w:t>
      </w:r>
      <w:r w:rsidR="00BE69F6" w:rsidRPr="00BE69F6">
        <w:rPr>
          <w:rFonts w:ascii="Book Antiqua" w:hAnsi="Book Antiqua"/>
          <w:sz w:val="24"/>
          <w:szCs w:val="24"/>
          <w:lang w:val="nl-NL"/>
        </w:rPr>
        <w:t xml:space="preserve">zijn kritische factoren </w:t>
      </w:r>
      <w:r>
        <w:rPr>
          <w:rFonts w:ascii="Book Antiqua" w:hAnsi="Book Antiqua"/>
          <w:sz w:val="24"/>
          <w:szCs w:val="24"/>
          <w:lang w:val="nl-NL"/>
        </w:rPr>
        <w:t xml:space="preserve">in </w:t>
      </w:r>
      <w:r w:rsidR="00BE69F6" w:rsidRPr="00BE69F6">
        <w:rPr>
          <w:rFonts w:ascii="Book Antiqua" w:hAnsi="Book Antiqua"/>
          <w:sz w:val="24"/>
          <w:szCs w:val="24"/>
          <w:lang w:val="nl-NL"/>
        </w:rPr>
        <w:t>het motiveren van consumenten tot</w:t>
      </w:r>
      <w:r w:rsidR="00FC7311">
        <w:rPr>
          <w:rFonts w:ascii="Book Antiqua" w:hAnsi="Book Antiqua"/>
          <w:sz w:val="24"/>
          <w:szCs w:val="24"/>
          <w:lang w:val="nl-NL"/>
        </w:rPr>
        <w:t xml:space="preserve"> de</w:t>
      </w:r>
      <w:r w:rsidR="00BE69F6" w:rsidRPr="00BE69F6">
        <w:rPr>
          <w:rFonts w:ascii="Book Antiqua" w:hAnsi="Book Antiqua"/>
          <w:sz w:val="24"/>
          <w:szCs w:val="24"/>
          <w:lang w:val="nl-NL"/>
        </w:rPr>
        <w:t xml:space="preserve"> aan</w:t>
      </w:r>
      <w:r w:rsidR="00FC7311">
        <w:rPr>
          <w:rFonts w:ascii="Book Antiqua" w:hAnsi="Book Antiqua"/>
          <w:sz w:val="24"/>
          <w:szCs w:val="24"/>
          <w:lang w:val="nl-NL"/>
        </w:rPr>
        <w:t>koop van een plug-in elektrisch</w:t>
      </w:r>
      <w:r w:rsidR="00BE69F6" w:rsidRPr="00BE69F6">
        <w:rPr>
          <w:rFonts w:ascii="Book Antiqua" w:hAnsi="Book Antiqua"/>
          <w:sz w:val="24"/>
          <w:szCs w:val="24"/>
          <w:lang w:val="nl-NL"/>
        </w:rPr>
        <w:t xml:space="preserve"> voertuig</w:t>
      </w:r>
      <w:r>
        <w:rPr>
          <w:rFonts w:ascii="Book Antiqua" w:hAnsi="Book Antiqua"/>
          <w:sz w:val="24"/>
          <w:szCs w:val="24"/>
          <w:lang w:val="nl-NL"/>
        </w:rPr>
        <w:t xml:space="preserve">. Hierbij heeft de consument een lichte voorkeur voor de mogelijkheid om de batterij op te laden (59%) ten opzichte van de mogelijkheid om een lege batterij te ruilen voor een volle (41%). </w:t>
      </w:r>
      <w:r w:rsidR="00756345">
        <w:rPr>
          <w:rFonts w:ascii="Book Antiqua" w:hAnsi="Book Antiqua"/>
          <w:sz w:val="24"/>
          <w:szCs w:val="24"/>
          <w:lang w:val="nl-NL"/>
        </w:rPr>
        <w:t xml:space="preserve">Daarnaast </w:t>
      </w:r>
      <w:r w:rsidR="008F3452">
        <w:rPr>
          <w:rFonts w:ascii="Book Antiqua" w:hAnsi="Book Antiqua"/>
          <w:sz w:val="24"/>
          <w:szCs w:val="24"/>
          <w:lang w:val="nl-NL"/>
        </w:rPr>
        <w:t xml:space="preserve">noemt 52% van </w:t>
      </w:r>
      <w:r w:rsidR="00756345">
        <w:rPr>
          <w:rFonts w:ascii="Book Antiqua" w:hAnsi="Book Antiqua"/>
          <w:sz w:val="24"/>
          <w:szCs w:val="24"/>
          <w:lang w:val="nl-NL"/>
        </w:rPr>
        <w:t xml:space="preserve"> de Nederlandse consument</w:t>
      </w:r>
      <w:r w:rsidR="008F3452">
        <w:rPr>
          <w:rFonts w:ascii="Book Antiqua" w:hAnsi="Book Antiqua"/>
          <w:sz w:val="24"/>
          <w:szCs w:val="24"/>
          <w:lang w:val="nl-NL"/>
        </w:rPr>
        <w:t>en</w:t>
      </w:r>
      <w:r w:rsidR="00756345">
        <w:rPr>
          <w:rFonts w:ascii="Book Antiqua" w:hAnsi="Book Antiqua"/>
          <w:sz w:val="24"/>
          <w:szCs w:val="24"/>
          <w:lang w:val="nl-NL"/>
        </w:rPr>
        <w:t xml:space="preserve"> een oplaadpunt aan huis </w:t>
      </w:r>
      <w:r w:rsidR="008F3452">
        <w:rPr>
          <w:rFonts w:ascii="Book Antiqua" w:hAnsi="Book Antiqua"/>
          <w:sz w:val="24"/>
          <w:szCs w:val="24"/>
          <w:lang w:val="nl-NL"/>
        </w:rPr>
        <w:t xml:space="preserve">als voorwaarde voor de aanschaf van een elektrische auto. Als andere bepalende factoren voor aankoop werden genoemd: </w:t>
      </w:r>
      <w:r w:rsidR="00756345">
        <w:rPr>
          <w:rFonts w:ascii="Book Antiqua" w:hAnsi="Book Antiqua"/>
          <w:sz w:val="24"/>
          <w:szCs w:val="24"/>
          <w:lang w:val="nl-NL"/>
        </w:rPr>
        <w:t xml:space="preserve"> de optie tot snelladen (43%) en de mogelijkheid tot het opladen op </w:t>
      </w:r>
      <w:r w:rsidR="008F3452">
        <w:rPr>
          <w:rFonts w:ascii="Book Antiqua" w:hAnsi="Book Antiqua"/>
          <w:sz w:val="24"/>
          <w:szCs w:val="24"/>
          <w:lang w:val="nl-NL"/>
        </w:rPr>
        <w:t>het</w:t>
      </w:r>
      <w:r w:rsidR="00FC7311">
        <w:rPr>
          <w:rFonts w:ascii="Book Antiqua" w:hAnsi="Book Antiqua"/>
          <w:sz w:val="24"/>
          <w:szCs w:val="24"/>
          <w:lang w:val="nl-NL"/>
        </w:rPr>
        <w:t xml:space="preserve"> </w:t>
      </w:r>
      <w:r w:rsidR="00756345">
        <w:rPr>
          <w:rFonts w:ascii="Book Antiqua" w:hAnsi="Book Antiqua"/>
          <w:sz w:val="24"/>
          <w:szCs w:val="24"/>
          <w:lang w:val="nl-NL"/>
        </w:rPr>
        <w:t>werk en bij parkeerplaatsen (41%)</w:t>
      </w:r>
      <w:r w:rsidR="008F3452">
        <w:rPr>
          <w:rFonts w:ascii="Book Antiqua" w:hAnsi="Book Antiqua"/>
          <w:sz w:val="24"/>
          <w:szCs w:val="24"/>
          <w:lang w:val="nl-NL"/>
        </w:rPr>
        <w:t>.</w:t>
      </w:r>
      <w:r w:rsidR="00756345">
        <w:rPr>
          <w:rFonts w:ascii="Book Antiqua" w:hAnsi="Book Antiqua"/>
          <w:sz w:val="24"/>
          <w:szCs w:val="24"/>
          <w:lang w:val="nl-NL"/>
        </w:rPr>
        <w:t xml:space="preserve"> </w:t>
      </w:r>
    </w:p>
    <w:p w:rsidR="0051705B" w:rsidRDefault="0051705B" w:rsidP="00916E0C">
      <w:pPr>
        <w:spacing w:line="276" w:lineRule="auto"/>
        <w:rPr>
          <w:rFonts w:ascii="Book Antiqua" w:hAnsi="Book Antiqua"/>
          <w:b/>
          <w:sz w:val="24"/>
          <w:szCs w:val="24"/>
          <w:lang w:val="nl-NL"/>
        </w:rPr>
      </w:pPr>
    </w:p>
    <w:p w:rsidR="00756345" w:rsidRDefault="00756345" w:rsidP="00916E0C">
      <w:pPr>
        <w:spacing w:line="276" w:lineRule="auto"/>
        <w:rPr>
          <w:rFonts w:ascii="Book Antiqua" w:hAnsi="Book Antiqua"/>
          <w:b/>
          <w:sz w:val="24"/>
          <w:szCs w:val="24"/>
          <w:lang w:val="nl-NL"/>
        </w:rPr>
      </w:pPr>
      <w:r>
        <w:rPr>
          <w:rFonts w:ascii="Book Antiqua" w:hAnsi="Book Antiqua"/>
          <w:b/>
          <w:sz w:val="24"/>
          <w:szCs w:val="24"/>
          <w:lang w:val="nl-NL"/>
        </w:rPr>
        <w:t>Mobiliteitsbehoefte</w:t>
      </w:r>
    </w:p>
    <w:p w:rsidR="008A4119" w:rsidRDefault="008F3452" w:rsidP="00916E0C">
      <w:pPr>
        <w:spacing w:line="276" w:lineRule="auto"/>
        <w:rPr>
          <w:rFonts w:ascii="Book Antiqua" w:hAnsi="Book Antiqua"/>
          <w:sz w:val="24"/>
          <w:szCs w:val="24"/>
          <w:lang w:val="nl-NL"/>
        </w:rPr>
      </w:pPr>
      <w:r>
        <w:rPr>
          <w:rFonts w:ascii="Book Antiqua" w:hAnsi="Book Antiqua"/>
          <w:sz w:val="24"/>
          <w:szCs w:val="24"/>
          <w:lang w:val="nl-NL"/>
        </w:rPr>
        <w:t>Er is een trend zichtbaar dat d</w:t>
      </w:r>
      <w:r w:rsidR="00D8759F">
        <w:rPr>
          <w:rFonts w:ascii="Book Antiqua" w:hAnsi="Book Antiqua"/>
          <w:sz w:val="24"/>
          <w:szCs w:val="24"/>
          <w:lang w:val="nl-NL"/>
        </w:rPr>
        <w:t xml:space="preserve">e mobiliteitsbehoefte van de consument verandert. </w:t>
      </w:r>
      <w:r w:rsidR="0073544A">
        <w:rPr>
          <w:rFonts w:ascii="Book Antiqua" w:hAnsi="Book Antiqua"/>
          <w:sz w:val="24"/>
          <w:szCs w:val="24"/>
          <w:lang w:val="nl-NL"/>
        </w:rPr>
        <w:t>“</w:t>
      </w:r>
      <w:r w:rsidR="00D8759F" w:rsidRPr="00616CFD">
        <w:rPr>
          <w:rFonts w:ascii="Book Antiqua" w:hAnsi="Book Antiqua"/>
          <w:sz w:val="24"/>
          <w:szCs w:val="24"/>
          <w:lang w:val="nl-NL"/>
        </w:rPr>
        <w:t>Met na</w:t>
      </w:r>
      <w:r w:rsidR="00D8759F">
        <w:rPr>
          <w:rFonts w:ascii="Book Antiqua" w:hAnsi="Book Antiqua"/>
          <w:sz w:val="24"/>
          <w:szCs w:val="24"/>
          <w:lang w:val="nl-NL"/>
        </w:rPr>
        <w:t>me onder jonge</w:t>
      </w:r>
      <w:r w:rsidR="00D8759F" w:rsidRPr="00616CFD">
        <w:rPr>
          <w:rFonts w:ascii="Book Antiqua" w:hAnsi="Book Antiqua"/>
          <w:sz w:val="24"/>
          <w:szCs w:val="24"/>
          <w:lang w:val="nl-NL"/>
        </w:rPr>
        <w:t xml:space="preserve"> consumenten </w:t>
      </w:r>
      <w:r w:rsidR="00D8759F">
        <w:rPr>
          <w:rFonts w:ascii="Book Antiqua" w:hAnsi="Book Antiqua"/>
          <w:sz w:val="24"/>
          <w:szCs w:val="24"/>
          <w:lang w:val="nl-NL"/>
        </w:rPr>
        <w:t xml:space="preserve">blijkt dat </w:t>
      </w:r>
      <w:r w:rsidR="00FC7311">
        <w:rPr>
          <w:rFonts w:ascii="Book Antiqua" w:hAnsi="Book Antiqua"/>
          <w:sz w:val="24"/>
          <w:szCs w:val="24"/>
          <w:lang w:val="nl-NL"/>
        </w:rPr>
        <w:t>er een verschuiving plaatsvindt</w:t>
      </w:r>
      <w:r w:rsidR="00D8759F">
        <w:rPr>
          <w:rFonts w:ascii="Book Antiqua" w:hAnsi="Book Antiqua"/>
          <w:sz w:val="24"/>
          <w:szCs w:val="24"/>
          <w:lang w:val="nl-NL"/>
        </w:rPr>
        <w:t xml:space="preserve">. Een auto wordt </w:t>
      </w:r>
      <w:r w:rsidR="00C71A4F">
        <w:rPr>
          <w:rFonts w:ascii="Book Antiqua" w:hAnsi="Book Antiqua"/>
          <w:sz w:val="24"/>
          <w:szCs w:val="24"/>
          <w:lang w:val="nl-NL"/>
        </w:rPr>
        <w:t xml:space="preserve">in sommige landen </w:t>
      </w:r>
      <w:r w:rsidR="00D8759F">
        <w:rPr>
          <w:rFonts w:ascii="Book Antiqua" w:hAnsi="Book Antiqua"/>
          <w:sz w:val="24"/>
          <w:szCs w:val="24"/>
          <w:lang w:val="nl-NL"/>
        </w:rPr>
        <w:t>niet langer gezien als een  statussymbool en er wordt bewuster gezocht naar efficiënte</w:t>
      </w:r>
      <w:r w:rsidR="00FC7311">
        <w:rPr>
          <w:rFonts w:ascii="Book Antiqua" w:hAnsi="Book Antiqua"/>
          <w:sz w:val="24"/>
          <w:szCs w:val="24"/>
          <w:lang w:val="nl-NL"/>
        </w:rPr>
        <w:t xml:space="preserve">re en duurzame </w:t>
      </w:r>
      <w:r w:rsidR="00D8759F">
        <w:rPr>
          <w:rFonts w:ascii="Book Antiqua" w:hAnsi="Book Antiqua"/>
          <w:sz w:val="24"/>
          <w:szCs w:val="24"/>
          <w:lang w:val="nl-NL"/>
        </w:rPr>
        <w:t>vervoeroplossingen, die aansluiten bij een flexibele mobiliteitsbehoefte</w:t>
      </w:r>
      <w:r w:rsidR="00FC7311">
        <w:rPr>
          <w:rFonts w:ascii="Book Antiqua" w:hAnsi="Book Antiqua"/>
          <w:sz w:val="24"/>
          <w:szCs w:val="24"/>
          <w:lang w:val="nl-NL"/>
        </w:rPr>
        <w:t xml:space="preserve">, </w:t>
      </w:r>
      <w:r w:rsidR="00D8759F">
        <w:rPr>
          <w:rFonts w:ascii="Book Antiqua" w:hAnsi="Book Antiqua"/>
          <w:sz w:val="24"/>
          <w:szCs w:val="24"/>
          <w:lang w:val="nl-NL"/>
        </w:rPr>
        <w:t>”</w:t>
      </w:r>
      <w:r w:rsidR="00FC7311">
        <w:rPr>
          <w:rFonts w:ascii="Book Antiqua" w:hAnsi="Book Antiqua"/>
          <w:sz w:val="24"/>
          <w:szCs w:val="24"/>
          <w:lang w:val="nl-NL"/>
        </w:rPr>
        <w:t>aldus Mark Schütz,</w:t>
      </w:r>
      <w:r w:rsidR="00D8759F">
        <w:rPr>
          <w:rFonts w:ascii="Book Antiqua" w:hAnsi="Book Antiqua"/>
          <w:sz w:val="24"/>
          <w:szCs w:val="24"/>
          <w:lang w:val="nl-NL"/>
        </w:rPr>
        <w:t xml:space="preserve"> </w:t>
      </w:r>
      <w:r w:rsidR="00D8759F" w:rsidRPr="00D8759F">
        <w:rPr>
          <w:rFonts w:ascii="Book Antiqua" w:hAnsi="Book Antiqua"/>
          <w:sz w:val="24"/>
          <w:szCs w:val="24"/>
          <w:lang w:val="nl-NL"/>
        </w:rPr>
        <w:t xml:space="preserve">Senior Manager </w:t>
      </w:r>
      <w:r w:rsidR="00D8759F">
        <w:rPr>
          <w:rFonts w:ascii="Book Antiqua" w:hAnsi="Book Antiqua"/>
          <w:sz w:val="24"/>
          <w:szCs w:val="24"/>
          <w:lang w:val="nl-NL"/>
        </w:rPr>
        <w:t>bij Accenture.</w:t>
      </w:r>
      <w:r w:rsidR="008A4119">
        <w:rPr>
          <w:rFonts w:ascii="Book Antiqua" w:hAnsi="Book Antiqua"/>
          <w:sz w:val="24"/>
          <w:szCs w:val="24"/>
          <w:lang w:val="nl-NL"/>
        </w:rPr>
        <w:t xml:space="preserve"> “</w:t>
      </w:r>
      <w:r w:rsidR="00410634">
        <w:rPr>
          <w:rFonts w:ascii="Book Antiqua" w:hAnsi="Book Antiqua"/>
          <w:sz w:val="24"/>
          <w:szCs w:val="24"/>
          <w:lang w:val="nl-NL"/>
        </w:rPr>
        <w:t xml:space="preserve">Uit pilots </w:t>
      </w:r>
      <w:r w:rsidR="0073544A">
        <w:rPr>
          <w:rFonts w:ascii="Book Antiqua" w:hAnsi="Book Antiqua"/>
          <w:sz w:val="24"/>
          <w:szCs w:val="24"/>
          <w:lang w:val="nl-NL"/>
        </w:rPr>
        <w:t>blijkt</w:t>
      </w:r>
      <w:r w:rsidR="00410634">
        <w:rPr>
          <w:rFonts w:ascii="Book Antiqua" w:hAnsi="Book Antiqua"/>
          <w:sz w:val="24"/>
          <w:szCs w:val="24"/>
          <w:lang w:val="nl-NL"/>
        </w:rPr>
        <w:t xml:space="preserve"> dat v</w:t>
      </w:r>
      <w:r w:rsidR="00FC7311">
        <w:rPr>
          <w:rFonts w:ascii="Book Antiqua" w:hAnsi="Book Antiqua"/>
          <w:sz w:val="24"/>
          <w:szCs w:val="24"/>
          <w:lang w:val="nl-NL"/>
        </w:rPr>
        <w:t>ooroordelen over</w:t>
      </w:r>
      <w:r w:rsidR="008A4119">
        <w:rPr>
          <w:rFonts w:ascii="Book Antiqua" w:hAnsi="Book Antiqua"/>
          <w:sz w:val="24"/>
          <w:szCs w:val="24"/>
          <w:lang w:val="nl-NL"/>
        </w:rPr>
        <w:t xml:space="preserve"> gemak en gebruik worden weggenomen zodra </w:t>
      </w:r>
      <w:r w:rsidR="00A4633D">
        <w:rPr>
          <w:rFonts w:ascii="Book Antiqua" w:hAnsi="Book Antiqua"/>
          <w:sz w:val="24"/>
          <w:szCs w:val="24"/>
          <w:lang w:val="nl-NL"/>
        </w:rPr>
        <w:t xml:space="preserve">een </w:t>
      </w:r>
      <w:r w:rsidR="008A4119">
        <w:rPr>
          <w:rFonts w:ascii="Book Antiqua" w:hAnsi="Book Antiqua"/>
          <w:sz w:val="24"/>
          <w:szCs w:val="24"/>
          <w:lang w:val="nl-NL"/>
        </w:rPr>
        <w:t>consument ervaart hoe het is om te</w:t>
      </w:r>
      <w:r w:rsidR="00FC7311">
        <w:rPr>
          <w:rFonts w:ascii="Book Antiqua" w:hAnsi="Book Antiqua"/>
          <w:sz w:val="24"/>
          <w:szCs w:val="24"/>
          <w:lang w:val="nl-NL"/>
        </w:rPr>
        <w:t xml:space="preserve"> rijden in een elektrische auto</w:t>
      </w:r>
      <w:r w:rsidR="008A4119">
        <w:rPr>
          <w:rFonts w:ascii="Book Antiqua" w:hAnsi="Book Antiqua"/>
          <w:sz w:val="24"/>
          <w:szCs w:val="24"/>
          <w:lang w:val="nl-NL"/>
        </w:rPr>
        <w:t>.</w:t>
      </w:r>
      <w:r>
        <w:rPr>
          <w:rFonts w:ascii="Book Antiqua" w:hAnsi="Book Antiqua"/>
          <w:sz w:val="24"/>
          <w:szCs w:val="24"/>
          <w:lang w:val="nl-NL"/>
        </w:rPr>
        <w:t xml:space="preserve"> Bovendien moet er in de perceptie van de consument nog veel gebeuren voordat conventionele auto’s en elektrische auto’s op kosten met elkaar vergeleken kunnen worden.</w:t>
      </w:r>
      <w:r w:rsidR="00FC7311">
        <w:rPr>
          <w:rFonts w:ascii="Book Antiqua" w:hAnsi="Book Antiqua"/>
          <w:sz w:val="24"/>
          <w:szCs w:val="24"/>
          <w:lang w:val="nl-NL"/>
        </w:rPr>
        <w:t>”</w:t>
      </w:r>
      <w:r w:rsidR="008A4119">
        <w:rPr>
          <w:rFonts w:ascii="Book Antiqua" w:hAnsi="Book Antiqua"/>
          <w:sz w:val="24"/>
          <w:szCs w:val="24"/>
          <w:lang w:val="nl-NL"/>
        </w:rPr>
        <w:t xml:space="preserve"> </w:t>
      </w:r>
    </w:p>
    <w:p w:rsidR="008A4119" w:rsidRDefault="008A4119" w:rsidP="00916E0C">
      <w:pPr>
        <w:spacing w:line="276" w:lineRule="auto"/>
        <w:rPr>
          <w:rFonts w:ascii="Book Antiqua" w:hAnsi="Book Antiqua"/>
          <w:sz w:val="24"/>
          <w:szCs w:val="24"/>
          <w:lang w:val="nl-NL"/>
        </w:rPr>
      </w:pPr>
    </w:p>
    <w:p w:rsidR="00D8759F" w:rsidRPr="00FE69BE" w:rsidRDefault="00FE69BE" w:rsidP="00916E0C">
      <w:pPr>
        <w:spacing w:line="276" w:lineRule="auto"/>
        <w:rPr>
          <w:rFonts w:ascii="Book Antiqua" w:hAnsi="Book Antiqua"/>
          <w:b/>
          <w:sz w:val="24"/>
          <w:szCs w:val="24"/>
          <w:lang w:val="nl-NL"/>
        </w:rPr>
      </w:pPr>
      <w:r w:rsidRPr="00FE69BE">
        <w:rPr>
          <w:rFonts w:ascii="Book Antiqua" w:hAnsi="Book Antiqua"/>
          <w:b/>
          <w:sz w:val="24"/>
          <w:szCs w:val="24"/>
          <w:lang w:val="nl-NL"/>
        </w:rPr>
        <w:t>Kennis en ervaring</w:t>
      </w:r>
    </w:p>
    <w:p w:rsidR="00916E0C" w:rsidRPr="008A4119" w:rsidRDefault="00916E0C" w:rsidP="00916E0C">
      <w:pPr>
        <w:spacing w:line="276" w:lineRule="auto"/>
        <w:rPr>
          <w:rFonts w:ascii="Book Antiqua" w:hAnsi="Book Antiqua"/>
          <w:sz w:val="24"/>
          <w:szCs w:val="24"/>
          <w:lang w:val="nl-NL"/>
        </w:rPr>
      </w:pPr>
      <w:r w:rsidRPr="00916E0C">
        <w:rPr>
          <w:rFonts w:ascii="Book Antiqua" w:hAnsi="Book Antiqua"/>
          <w:sz w:val="24"/>
          <w:szCs w:val="24"/>
          <w:lang w:val="nl-NL"/>
        </w:rPr>
        <w:t xml:space="preserve">Accenture is </w:t>
      </w:r>
      <w:r w:rsidR="004C6C60">
        <w:rPr>
          <w:rFonts w:ascii="Book Antiqua" w:hAnsi="Book Antiqua"/>
          <w:sz w:val="24"/>
          <w:szCs w:val="24"/>
          <w:lang w:val="nl-NL"/>
        </w:rPr>
        <w:t>een van de</w:t>
      </w:r>
      <w:r w:rsidRPr="00916E0C">
        <w:rPr>
          <w:rFonts w:ascii="Book Antiqua" w:hAnsi="Book Antiqua"/>
          <w:sz w:val="24"/>
          <w:szCs w:val="24"/>
          <w:lang w:val="nl-NL"/>
        </w:rPr>
        <w:t xml:space="preserve"> eerste organisatie in Nederland die een aantal elektrische auto’s in zijn wagenpark integreert.</w:t>
      </w:r>
      <w:r>
        <w:rPr>
          <w:rFonts w:ascii="Book Antiqua" w:hAnsi="Book Antiqua"/>
          <w:sz w:val="24"/>
          <w:szCs w:val="24"/>
          <w:lang w:val="nl-NL"/>
        </w:rPr>
        <w:t xml:space="preserve"> Op 31 mei werden symbolisch 15 Nissan Leafs uitgereikt aan consultants.  </w:t>
      </w:r>
      <w:r w:rsidRPr="008A4119">
        <w:rPr>
          <w:rFonts w:ascii="Book Antiqua" w:hAnsi="Book Antiqua"/>
          <w:sz w:val="24"/>
          <w:szCs w:val="24"/>
          <w:lang w:val="nl-NL"/>
        </w:rPr>
        <w:t>Het gebruik van deze auto’s biedt Accenture een uitstekende mogelijkheid ervaring op</w:t>
      </w:r>
      <w:r w:rsidR="004C6C60">
        <w:rPr>
          <w:rFonts w:ascii="Book Antiqua" w:hAnsi="Book Antiqua"/>
          <w:sz w:val="24"/>
          <w:szCs w:val="24"/>
          <w:lang w:val="nl-NL"/>
        </w:rPr>
        <w:t xml:space="preserve"> te doen met elektrisch rijden. Niet alleen om te potentie te onderzoeken van elektrificatie van de gehele vloot, maar ook </w:t>
      </w:r>
      <w:r w:rsidRPr="008A4119">
        <w:rPr>
          <w:rFonts w:ascii="Book Antiqua" w:hAnsi="Book Antiqua"/>
          <w:sz w:val="24"/>
          <w:szCs w:val="24"/>
          <w:lang w:val="nl-NL"/>
        </w:rPr>
        <w:t xml:space="preserve">zodat </w:t>
      </w:r>
      <w:r w:rsidR="00FC7311">
        <w:rPr>
          <w:rFonts w:ascii="Book Antiqua" w:hAnsi="Book Antiqua"/>
          <w:sz w:val="24"/>
          <w:szCs w:val="24"/>
          <w:lang w:val="nl-NL"/>
        </w:rPr>
        <w:t xml:space="preserve">Accenture in een later stadium </w:t>
      </w:r>
      <w:r w:rsidRPr="008A4119">
        <w:rPr>
          <w:rFonts w:ascii="Book Antiqua" w:hAnsi="Book Antiqua"/>
          <w:sz w:val="24"/>
          <w:szCs w:val="24"/>
          <w:lang w:val="nl-NL"/>
        </w:rPr>
        <w:t>klanten kan adviseren op het gebied van vergroening van de autovloot.</w:t>
      </w:r>
      <w:r>
        <w:rPr>
          <w:rFonts w:ascii="Book Antiqua" w:hAnsi="Book Antiqua"/>
          <w:sz w:val="24"/>
          <w:szCs w:val="24"/>
          <w:lang w:val="nl-NL"/>
        </w:rPr>
        <w:t xml:space="preserve"> </w:t>
      </w:r>
      <w:r w:rsidR="00B30FE0">
        <w:rPr>
          <w:rFonts w:ascii="Book Antiqua" w:hAnsi="Book Antiqua"/>
          <w:sz w:val="24"/>
          <w:szCs w:val="24"/>
          <w:lang w:val="nl-NL"/>
        </w:rPr>
        <w:t>Daarnaast stelt h</w:t>
      </w:r>
      <w:r w:rsidRPr="008A4119">
        <w:rPr>
          <w:rFonts w:ascii="Book Antiqua" w:hAnsi="Book Antiqua"/>
          <w:sz w:val="24"/>
          <w:szCs w:val="24"/>
          <w:lang w:val="nl-NL"/>
        </w:rPr>
        <w:t>et gebruik van de Nissan Leaf</w:t>
      </w:r>
      <w:r>
        <w:rPr>
          <w:rFonts w:ascii="Book Antiqua" w:hAnsi="Book Antiqua"/>
          <w:sz w:val="24"/>
          <w:szCs w:val="24"/>
          <w:lang w:val="nl-NL"/>
        </w:rPr>
        <w:t>s</w:t>
      </w:r>
      <w:r w:rsidR="00B30FE0">
        <w:rPr>
          <w:rFonts w:ascii="Book Antiqua" w:hAnsi="Book Antiqua"/>
          <w:sz w:val="24"/>
          <w:szCs w:val="24"/>
          <w:lang w:val="nl-NL"/>
        </w:rPr>
        <w:t xml:space="preserve"> </w:t>
      </w:r>
      <w:r w:rsidRPr="008A4119">
        <w:rPr>
          <w:rFonts w:ascii="Book Antiqua" w:hAnsi="Book Antiqua"/>
          <w:sz w:val="24"/>
          <w:szCs w:val="24"/>
          <w:lang w:val="nl-NL"/>
        </w:rPr>
        <w:t xml:space="preserve">Accenture in staat gegevens te verzamelen over onder andere  oplaadgedrag en gereden kilometers. Op deze manier bouwt Accenture veel kennis </w:t>
      </w:r>
      <w:r w:rsidR="00FE69BE">
        <w:rPr>
          <w:rFonts w:ascii="Book Antiqua" w:hAnsi="Book Antiqua"/>
          <w:sz w:val="24"/>
          <w:szCs w:val="24"/>
          <w:lang w:val="nl-NL"/>
        </w:rPr>
        <w:t xml:space="preserve">en ervaring </w:t>
      </w:r>
      <w:r w:rsidRPr="008A4119">
        <w:rPr>
          <w:rFonts w:ascii="Book Antiqua" w:hAnsi="Book Antiqua"/>
          <w:sz w:val="24"/>
          <w:szCs w:val="24"/>
          <w:lang w:val="nl-NL"/>
        </w:rPr>
        <w:t xml:space="preserve">op ten aanzien van elektrisch rijden. </w:t>
      </w:r>
    </w:p>
    <w:p w:rsidR="00FD4E9F" w:rsidRPr="00F805C9" w:rsidRDefault="00FD4E9F" w:rsidP="00916E0C">
      <w:pPr>
        <w:spacing w:line="276" w:lineRule="auto"/>
        <w:rPr>
          <w:rFonts w:ascii="Book Antiqua" w:hAnsi="Book Antiqua"/>
          <w:sz w:val="24"/>
          <w:szCs w:val="24"/>
          <w:lang w:val="nl-NL"/>
        </w:rPr>
      </w:pPr>
    </w:p>
    <w:p w:rsidR="00E7341F" w:rsidRPr="00A479E3" w:rsidRDefault="00E7341F" w:rsidP="00916E0C">
      <w:pPr>
        <w:spacing w:line="276" w:lineRule="auto"/>
        <w:ind w:left="3600" w:firstLine="720"/>
        <w:rPr>
          <w:rFonts w:ascii="Book Antiqua" w:hAnsi="Book Antiqua" w:cs="Arial"/>
          <w:sz w:val="24"/>
          <w:szCs w:val="24"/>
          <w:lang w:val="nl-NL"/>
        </w:rPr>
      </w:pPr>
      <w:r w:rsidRPr="00A479E3">
        <w:rPr>
          <w:rFonts w:ascii="Book Antiqua" w:hAnsi="Book Antiqua" w:cs="Arial"/>
          <w:sz w:val="24"/>
          <w:szCs w:val="24"/>
          <w:lang w:val="nl-NL"/>
        </w:rPr>
        <w:lastRenderedPageBreak/>
        <w:t># # #</w:t>
      </w:r>
    </w:p>
    <w:p w:rsidR="00E7341F" w:rsidRPr="00A479E3" w:rsidRDefault="00E7341F" w:rsidP="00916E0C">
      <w:pPr>
        <w:spacing w:line="276" w:lineRule="auto"/>
        <w:rPr>
          <w:rFonts w:ascii="Book Antiqua" w:hAnsi="Book Antiqua"/>
          <w:b/>
          <w:sz w:val="24"/>
          <w:szCs w:val="24"/>
          <w:lang w:val="nl-NL"/>
        </w:rPr>
      </w:pPr>
    </w:p>
    <w:p w:rsidR="0073544A" w:rsidRDefault="0073544A" w:rsidP="00916E0C">
      <w:pPr>
        <w:pStyle w:val="Default"/>
        <w:spacing w:line="276" w:lineRule="auto"/>
        <w:rPr>
          <w:rFonts w:ascii="Book Antiqua" w:hAnsi="Book Antiqua" w:cs="Arial"/>
          <w:b/>
          <w:bCs/>
          <w:lang w:val="nl-NL"/>
        </w:rPr>
      </w:pPr>
    </w:p>
    <w:p w:rsidR="00E7341F" w:rsidRPr="000245B9" w:rsidRDefault="00E7341F" w:rsidP="00916E0C">
      <w:pPr>
        <w:pStyle w:val="Default"/>
        <w:spacing w:line="276" w:lineRule="auto"/>
        <w:rPr>
          <w:rFonts w:ascii="Book Antiqua" w:hAnsi="Book Antiqua" w:cs="Arial"/>
          <w:lang w:val="nl-NL"/>
        </w:rPr>
      </w:pPr>
      <w:r w:rsidRPr="000245B9">
        <w:rPr>
          <w:rFonts w:ascii="Book Antiqua" w:hAnsi="Book Antiqua" w:cs="Arial"/>
          <w:b/>
          <w:bCs/>
          <w:lang w:val="nl-NL"/>
        </w:rPr>
        <w:t>Over Accenture</w:t>
      </w:r>
    </w:p>
    <w:p w:rsidR="00E7341F" w:rsidRPr="000245B9" w:rsidRDefault="00E7341F" w:rsidP="00916E0C">
      <w:pPr>
        <w:spacing w:line="276" w:lineRule="auto"/>
        <w:rPr>
          <w:rFonts w:ascii="Book Antiqua" w:hAnsi="Book Antiqua"/>
          <w:sz w:val="24"/>
          <w:szCs w:val="24"/>
          <w:lang w:val="nl-NL"/>
        </w:rPr>
      </w:pPr>
      <w:r w:rsidRPr="000245B9">
        <w:rPr>
          <w:rFonts w:ascii="Book Antiqua" w:hAnsi="Book Antiqua"/>
          <w:sz w:val="24"/>
          <w:szCs w:val="24"/>
          <w:lang w:val="nl-NL"/>
        </w:rPr>
        <w:t xml:space="preserve">Accenture is een bedrijf dat zich wereldwijd bezig houdt met management consulting, technology services en outsourcing. We hebben meer dan 215,000 mensen in dienst die klanten bedienen in meer dan 120 landen. Wij werken met onze klanten samen om hen te helpen high-performance organisaties en overheden te worden. Dit doen we door een combinatie van bewezen ervaring en uitgebreide vaardigheden in alle industrieën en bedrijfsfuncties. Daarnaast doen we diepgaand onderzoek onder de meest succesvolle bedrijven in de wereld. De mondiale omzet over het fiscale jaar dat eindigde op 31 augustus 2010, bedroeg 21.6 miljard Amerikaanse dollar. Kijk voor meer informatie op </w:t>
      </w:r>
      <w:hyperlink r:id="rId9" w:history="1">
        <w:r w:rsidRPr="003D14B4">
          <w:rPr>
            <w:rStyle w:val="Hyperlink"/>
            <w:rFonts w:ascii="Book Antiqua" w:hAnsi="Book Antiqua"/>
            <w:color w:val="auto"/>
            <w:sz w:val="24"/>
            <w:szCs w:val="24"/>
            <w:u w:val="none"/>
            <w:lang w:val="nl-NL"/>
          </w:rPr>
          <w:t>www.accenture.nl</w:t>
        </w:r>
      </w:hyperlink>
    </w:p>
    <w:p w:rsidR="00E7341F" w:rsidRDefault="00E7341F" w:rsidP="00916E0C">
      <w:pPr>
        <w:spacing w:line="276" w:lineRule="auto"/>
        <w:rPr>
          <w:rFonts w:ascii="Book Antiqua" w:hAnsi="Book Antiqua"/>
          <w:sz w:val="24"/>
          <w:szCs w:val="24"/>
          <w:lang w:val="nl-NL"/>
        </w:rPr>
      </w:pPr>
    </w:p>
    <w:p w:rsidR="00E7341F" w:rsidRPr="004C4A87" w:rsidRDefault="00E7341F" w:rsidP="00916E0C">
      <w:pPr>
        <w:spacing w:line="276" w:lineRule="auto"/>
        <w:rPr>
          <w:rFonts w:ascii="Book Antiqua" w:hAnsi="Book Antiqua" w:cs="Arial"/>
          <w:b/>
          <w:bCs/>
          <w:sz w:val="24"/>
          <w:szCs w:val="24"/>
          <w:lang w:val="nl-NL"/>
        </w:rPr>
      </w:pPr>
      <w:r w:rsidRPr="004C4A87">
        <w:rPr>
          <w:rFonts w:ascii="Book Antiqua" w:hAnsi="Book Antiqua" w:cs="Arial"/>
          <w:b/>
          <w:bCs/>
          <w:sz w:val="24"/>
          <w:szCs w:val="24"/>
          <w:lang w:val="nl-NL"/>
        </w:rPr>
        <w:t>Accenture</w:t>
      </w:r>
    </w:p>
    <w:p w:rsidR="00E7341F" w:rsidRPr="004C4A87" w:rsidRDefault="00E7341F" w:rsidP="00916E0C">
      <w:pPr>
        <w:spacing w:line="276" w:lineRule="auto"/>
        <w:rPr>
          <w:rFonts w:ascii="Book Antiqua" w:hAnsi="Book Antiqua" w:cs="Arial"/>
          <w:sz w:val="24"/>
          <w:szCs w:val="24"/>
          <w:lang w:val="nl-NL"/>
        </w:rPr>
      </w:pPr>
      <w:r w:rsidRPr="004C4A87">
        <w:rPr>
          <w:rFonts w:ascii="Book Antiqua" w:hAnsi="Book Antiqua" w:cs="Arial"/>
          <w:sz w:val="24"/>
          <w:szCs w:val="24"/>
          <w:lang w:val="nl-NL"/>
        </w:rPr>
        <w:t>Anja van Beijnum-Breunis</w:t>
      </w:r>
    </w:p>
    <w:p w:rsidR="00E7341F" w:rsidRPr="00AC291E" w:rsidRDefault="00E7341F" w:rsidP="00916E0C">
      <w:pPr>
        <w:spacing w:line="276" w:lineRule="auto"/>
        <w:rPr>
          <w:rFonts w:ascii="Book Antiqua" w:hAnsi="Book Antiqua" w:cs="Arial"/>
          <w:sz w:val="24"/>
          <w:szCs w:val="24"/>
          <w:lang w:val="nl-NL"/>
        </w:rPr>
      </w:pPr>
      <w:proofErr w:type="spellStart"/>
      <w:r w:rsidRPr="00AC291E">
        <w:rPr>
          <w:rFonts w:ascii="Book Antiqua" w:hAnsi="Book Antiqua" w:cs="Arial"/>
          <w:sz w:val="24"/>
          <w:szCs w:val="24"/>
          <w:lang w:val="nl-NL"/>
        </w:rPr>
        <w:t>Press</w:t>
      </w:r>
      <w:proofErr w:type="spellEnd"/>
      <w:r w:rsidRPr="00AC291E">
        <w:rPr>
          <w:rFonts w:ascii="Book Antiqua" w:hAnsi="Book Antiqua" w:cs="Arial"/>
          <w:sz w:val="24"/>
          <w:szCs w:val="24"/>
          <w:lang w:val="nl-NL"/>
        </w:rPr>
        <w:t xml:space="preserve"> Manager</w:t>
      </w:r>
    </w:p>
    <w:p w:rsidR="00E7341F" w:rsidRPr="00AC291E" w:rsidRDefault="00E7341F" w:rsidP="00916E0C">
      <w:pPr>
        <w:spacing w:line="276" w:lineRule="auto"/>
        <w:rPr>
          <w:rFonts w:ascii="Book Antiqua" w:hAnsi="Book Antiqua" w:cs="Arial"/>
          <w:sz w:val="24"/>
          <w:szCs w:val="24"/>
          <w:lang w:val="nl-NL"/>
        </w:rPr>
      </w:pPr>
      <w:r w:rsidRPr="00AC291E">
        <w:rPr>
          <w:rFonts w:ascii="Book Antiqua" w:hAnsi="Book Antiqua" w:cs="Arial"/>
          <w:sz w:val="24"/>
          <w:szCs w:val="24"/>
          <w:lang w:val="nl-NL"/>
        </w:rPr>
        <w:t>E-mail</w:t>
      </w:r>
      <w:r w:rsidRPr="003D14B4">
        <w:rPr>
          <w:rFonts w:ascii="Book Antiqua" w:hAnsi="Book Antiqua" w:cs="Arial"/>
          <w:sz w:val="24"/>
          <w:szCs w:val="24"/>
          <w:lang w:val="nl-NL"/>
        </w:rPr>
        <w:t xml:space="preserve">: </w:t>
      </w:r>
      <w:hyperlink r:id="rId10" w:history="1">
        <w:r w:rsidRPr="003D14B4">
          <w:rPr>
            <w:rStyle w:val="Hyperlink"/>
            <w:rFonts w:ascii="Book Antiqua" w:hAnsi="Book Antiqua" w:cs="Arial"/>
            <w:color w:val="auto"/>
            <w:sz w:val="24"/>
            <w:szCs w:val="24"/>
            <w:u w:val="none"/>
            <w:lang w:val="nl-NL"/>
          </w:rPr>
          <w:t>anja.van.beijnum@accenture.com</w:t>
        </w:r>
      </w:hyperlink>
    </w:p>
    <w:p w:rsidR="00E7341F" w:rsidRDefault="00E7341F" w:rsidP="00916E0C">
      <w:pPr>
        <w:spacing w:line="276" w:lineRule="auto"/>
        <w:rPr>
          <w:rFonts w:ascii="Book Antiqua" w:hAnsi="Book Antiqua" w:cs="Arial"/>
          <w:sz w:val="24"/>
          <w:szCs w:val="24"/>
          <w:lang w:val="nl-NL"/>
        </w:rPr>
      </w:pPr>
      <w:r w:rsidRPr="004C4A87">
        <w:rPr>
          <w:rFonts w:ascii="Book Antiqua" w:hAnsi="Book Antiqua" w:cs="Arial"/>
          <w:sz w:val="24"/>
          <w:szCs w:val="24"/>
          <w:lang w:val="nl-NL"/>
        </w:rPr>
        <w:t>Tel.: 020-4938383</w:t>
      </w:r>
    </w:p>
    <w:p w:rsidR="00E7341F" w:rsidRPr="004C4A87" w:rsidRDefault="00E7341F" w:rsidP="00916E0C">
      <w:pPr>
        <w:spacing w:line="276" w:lineRule="auto"/>
        <w:rPr>
          <w:rFonts w:ascii="Book Antiqua" w:hAnsi="Book Antiqua" w:cs="Arial"/>
          <w:sz w:val="24"/>
          <w:szCs w:val="24"/>
          <w:lang w:val="nl-NL"/>
        </w:rPr>
      </w:pPr>
    </w:p>
    <w:p w:rsidR="00E7341F" w:rsidRPr="004C4A87" w:rsidRDefault="00E7341F" w:rsidP="00916E0C">
      <w:pPr>
        <w:spacing w:line="276" w:lineRule="auto"/>
        <w:rPr>
          <w:rFonts w:ascii="Book Antiqua" w:hAnsi="Book Antiqua"/>
          <w:b/>
          <w:bCs/>
          <w:sz w:val="24"/>
          <w:szCs w:val="24"/>
          <w:lang w:val="fr-FR"/>
        </w:rPr>
      </w:pPr>
      <w:r w:rsidRPr="004C4A87">
        <w:rPr>
          <w:rFonts w:ascii="Book Antiqua" w:hAnsi="Book Antiqua"/>
          <w:b/>
          <w:bCs/>
          <w:sz w:val="24"/>
          <w:szCs w:val="24"/>
          <w:lang w:val="fr-FR"/>
        </w:rPr>
        <w:t>Burson-Marsteller</w:t>
      </w:r>
    </w:p>
    <w:p w:rsidR="00E7341F" w:rsidRPr="004C4A87" w:rsidRDefault="00E7341F" w:rsidP="00916E0C">
      <w:pPr>
        <w:spacing w:line="276" w:lineRule="auto"/>
        <w:rPr>
          <w:rFonts w:ascii="Book Antiqua" w:hAnsi="Book Antiqua" w:cs="Arial"/>
          <w:sz w:val="24"/>
          <w:szCs w:val="24"/>
          <w:lang w:val="nl-NL"/>
        </w:rPr>
      </w:pPr>
      <w:r w:rsidRPr="004C4A87">
        <w:rPr>
          <w:rFonts w:ascii="Book Antiqua" w:hAnsi="Book Antiqua" w:cs="Arial"/>
          <w:sz w:val="24"/>
          <w:szCs w:val="24"/>
          <w:lang w:val="nl-NL"/>
        </w:rPr>
        <w:t>Thomas van Oortmerssen</w:t>
      </w:r>
    </w:p>
    <w:p w:rsidR="00E7341F" w:rsidRPr="003D358D" w:rsidRDefault="00E7341F" w:rsidP="00916E0C">
      <w:pPr>
        <w:spacing w:line="276" w:lineRule="auto"/>
        <w:rPr>
          <w:rFonts w:ascii="Book Antiqua" w:hAnsi="Book Antiqua" w:cs="Arial"/>
          <w:sz w:val="24"/>
          <w:szCs w:val="24"/>
          <w:lang w:val="en-GB"/>
        </w:rPr>
      </w:pPr>
      <w:r w:rsidRPr="003D358D">
        <w:rPr>
          <w:rFonts w:ascii="Book Antiqua" w:hAnsi="Book Antiqua" w:cs="Arial"/>
          <w:sz w:val="24"/>
          <w:szCs w:val="24"/>
          <w:lang w:val="en-GB"/>
        </w:rPr>
        <w:t>Consultant</w:t>
      </w:r>
    </w:p>
    <w:p w:rsidR="00E7341F" w:rsidRPr="004C4A87" w:rsidRDefault="00E7341F" w:rsidP="00916E0C">
      <w:pPr>
        <w:spacing w:line="276" w:lineRule="auto"/>
        <w:rPr>
          <w:rFonts w:ascii="Book Antiqua" w:hAnsi="Book Antiqua"/>
          <w:sz w:val="24"/>
          <w:szCs w:val="24"/>
        </w:rPr>
      </w:pPr>
      <w:r w:rsidRPr="004C4A87">
        <w:rPr>
          <w:rFonts w:ascii="Book Antiqua" w:hAnsi="Book Antiqua"/>
          <w:sz w:val="24"/>
          <w:szCs w:val="24"/>
        </w:rPr>
        <w:t>E</w:t>
      </w:r>
      <w:r>
        <w:rPr>
          <w:rFonts w:ascii="Book Antiqua" w:hAnsi="Book Antiqua"/>
          <w:sz w:val="24"/>
          <w:szCs w:val="24"/>
        </w:rPr>
        <w:t>-mail</w:t>
      </w:r>
      <w:r w:rsidRPr="004C4A87">
        <w:rPr>
          <w:rFonts w:ascii="Book Antiqua" w:hAnsi="Book Antiqua"/>
          <w:sz w:val="24"/>
          <w:szCs w:val="24"/>
        </w:rPr>
        <w:t xml:space="preserve"> : </w:t>
      </w:r>
      <w:hyperlink r:id="rId11" w:history="1">
        <w:r w:rsidRPr="003D14B4">
          <w:rPr>
            <w:rStyle w:val="Hyperlink"/>
            <w:rFonts w:ascii="Book Antiqua" w:hAnsi="Book Antiqua"/>
            <w:color w:val="auto"/>
            <w:sz w:val="24"/>
            <w:szCs w:val="24"/>
            <w:u w:val="none"/>
          </w:rPr>
          <w:t>thomas.van.oortmerssen@bm.com</w:t>
        </w:r>
      </w:hyperlink>
    </w:p>
    <w:p w:rsidR="00E7341F" w:rsidRPr="0051403E" w:rsidRDefault="00E7341F" w:rsidP="00916E0C">
      <w:pPr>
        <w:spacing w:line="276" w:lineRule="auto"/>
        <w:rPr>
          <w:rFonts w:ascii="Book Antiqua" w:hAnsi="Book Antiqua" w:cs="Arial"/>
          <w:sz w:val="24"/>
          <w:szCs w:val="24"/>
          <w:lang w:val="en-GB"/>
        </w:rPr>
      </w:pPr>
      <w:r w:rsidRPr="0051403E">
        <w:rPr>
          <w:rFonts w:ascii="Book Antiqua" w:hAnsi="Book Antiqua" w:cs="Arial"/>
          <w:sz w:val="24"/>
          <w:szCs w:val="24"/>
          <w:lang w:val="en-GB"/>
        </w:rPr>
        <w:t>T</w:t>
      </w:r>
      <w:r>
        <w:rPr>
          <w:rFonts w:ascii="Book Antiqua" w:hAnsi="Book Antiqua" w:cs="Arial"/>
          <w:sz w:val="24"/>
          <w:szCs w:val="24"/>
          <w:lang w:val="en-GB"/>
        </w:rPr>
        <w:t>el. : 070-</w:t>
      </w:r>
      <w:r w:rsidRPr="0051403E">
        <w:rPr>
          <w:rFonts w:ascii="Book Antiqua" w:hAnsi="Book Antiqua" w:cs="Arial"/>
          <w:sz w:val="24"/>
          <w:szCs w:val="24"/>
          <w:lang w:val="en-GB"/>
        </w:rPr>
        <w:t>302 1187</w:t>
      </w:r>
    </w:p>
    <w:p w:rsidR="00E7341F" w:rsidRPr="000C5B4D" w:rsidRDefault="00E7341F" w:rsidP="00916E0C">
      <w:pPr>
        <w:spacing w:line="276" w:lineRule="auto"/>
        <w:rPr>
          <w:b/>
        </w:rPr>
      </w:pPr>
    </w:p>
    <w:p w:rsidR="00E7341F" w:rsidRDefault="00E7341F" w:rsidP="00916E0C">
      <w:pPr>
        <w:spacing w:line="276" w:lineRule="auto"/>
        <w:rPr>
          <w:rFonts w:ascii="Book Antiqua" w:hAnsi="Book Antiqua"/>
          <w:sz w:val="24"/>
          <w:szCs w:val="24"/>
          <w:lang w:val="nl-NL"/>
        </w:rPr>
      </w:pPr>
    </w:p>
    <w:p w:rsidR="0038144A" w:rsidRPr="00F9176F" w:rsidRDefault="0038144A" w:rsidP="00916E0C">
      <w:pPr>
        <w:spacing w:line="276" w:lineRule="auto"/>
        <w:rPr>
          <w:rFonts w:ascii="Arial" w:hAnsi="Arial" w:cs="Arial"/>
          <w:bCs/>
          <w:color w:val="000000"/>
          <w:lang w:val="nl-NL"/>
        </w:rPr>
      </w:pPr>
    </w:p>
    <w:p w:rsidR="00A73651" w:rsidRPr="00F9176F" w:rsidRDefault="009D28F9" w:rsidP="00916E0C">
      <w:pPr>
        <w:spacing w:line="276" w:lineRule="auto"/>
        <w:rPr>
          <w:rFonts w:ascii="Arial" w:hAnsi="Arial" w:cs="Arial"/>
          <w:lang w:val="fr-FR"/>
        </w:rPr>
      </w:pPr>
      <w:r>
        <w:rPr>
          <w:rFonts w:ascii="Arial" w:hAnsi="Arial" w:cs="Arial"/>
          <w:bCs/>
          <w:lang w:val="nl-NL"/>
        </w:rPr>
        <w:br/>
      </w:r>
      <w:r>
        <w:rPr>
          <w:rFonts w:ascii="Arial" w:hAnsi="Arial" w:cs="Arial"/>
          <w:bCs/>
          <w:lang w:val="nl-NL"/>
        </w:rPr>
        <w:br/>
      </w:r>
    </w:p>
    <w:p w:rsidR="00A73651" w:rsidRPr="00F9176F" w:rsidRDefault="00A73651" w:rsidP="00916E0C">
      <w:pPr>
        <w:spacing w:line="276" w:lineRule="auto"/>
        <w:rPr>
          <w:rFonts w:ascii="Arial" w:hAnsi="Arial" w:cs="Arial"/>
          <w:lang w:val="fr-FR"/>
        </w:rPr>
      </w:pPr>
    </w:p>
    <w:sectPr w:rsidR="00A73651" w:rsidRPr="00F9176F" w:rsidSect="001609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71" w:rsidRDefault="00380671" w:rsidP="005B7CD1">
      <w:r>
        <w:separator/>
      </w:r>
    </w:p>
  </w:endnote>
  <w:endnote w:type="continuationSeparator" w:id="0">
    <w:p w:rsidR="00380671" w:rsidRDefault="00380671" w:rsidP="005B7CD1">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71" w:rsidRDefault="00380671" w:rsidP="005B7CD1">
      <w:r>
        <w:separator/>
      </w:r>
    </w:p>
  </w:footnote>
  <w:footnote w:type="continuationSeparator" w:id="0">
    <w:p w:rsidR="00380671" w:rsidRDefault="00380671" w:rsidP="005B7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D47"/>
    <w:multiLevelType w:val="hybridMultilevel"/>
    <w:tmpl w:val="7C94D62C"/>
    <w:lvl w:ilvl="0" w:tplc="BAD6349A">
      <w:numFmt w:val="bullet"/>
      <w:lvlText w:val="-"/>
      <w:lvlJc w:val="left"/>
      <w:pPr>
        <w:ind w:left="720" w:hanging="360"/>
      </w:pPr>
      <w:rPr>
        <w:rFonts w:ascii="Book Antiqua" w:eastAsia="Calibri"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33DC8"/>
    <w:multiLevelType w:val="hybridMultilevel"/>
    <w:tmpl w:val="BD68E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FB64A3"/>
    <w:multiLevelType w:val="hybridMultilevel"/>
    <w:tmpl w:val="0DB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44CA6"/>
    <w:multiLevelType w:val="hybridMultilevel"/>
    <w:tmpl w:val="7772C002"/>
    <w:lvl w:ilvl="0" w:tplc="D8BA0D3C">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933807"/>
    <w:multiLevelType w:val="hybridMultilevel"/>
    <w:tmpl w:val="3280CE22"/>
    <w:lvl w:ilvl="0" w:tplc="3C34F368">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86584F"/>
    <w:multiLevelType w:val="hybridMultilevel"/>
    <w:tmpl w:val="33468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F653AD"/>
    <w:multiLevelType w:val="hybridMultilevel"/>
    <w:tmpl w:val="F6A8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051CE"/>
    <w:rsid w:val="00012F5E"/>
    <w:rsid w:val="00023EB2"/>
    <w:rsid w:val="000438D5"/>
    <w:rsid w:val="00056C06"/>
    <w:rsid w:val="0005777A"/>
    <w:rsid w:val="00062360"/>
    <w:rsid w:val="00073EA4"/>
    <w:rsid w:val="00090541"/>
    <w:rsid w:val="00091CEC"/>
    <w:rsid w:val="000940AD"/>
    <w:rsid w:val="000B63B2"/>
    <w:rsid w:val="000B7F8C"/>
    <w:rsid w:val="000C1533"/>
    <w:rsid w:val="000E3BA6"/>
    <w:rsid w:val="000F543B"/>
    <w:rsid w:val="00100B3E"/>
    <w:rsid w:val="00104615"/>
    <w:rsid w:val="0011047E"/>
    <w:rsid w:val="00113744"/>
    <w:rsid w:val="0012066C"/>
    <w:rsid w:val="00123921"/>
    <w:rsid w:val="0012545E"/>
    <w:rsid w:val="001349D0"/>
    <w:rsid w:val="0015418A"/>
    <w:rsid w:val="0015430A"/>
    <w:rsid w:val="0016098D"/>
    <w:rsid w:val="00161BE6"/>
    <w:rsid w:val="00162509"/>
    <w:rsid w:val="001629DD"/>
    <w:rsid w:val="00163765"/>
    <w:rsid w:val="00163FDC"/>
    <w:rsid w:val="001649D7"/>
    <w:rsid w:val="001661EE"/>
    <w:rsid w:val="00183AD6"/>
    <w:rsid w:val="00186FBB"/>
    <w:rsid w:val="001967E9"/>
    <w:rsid w:val="001A35B9"/>
    <w:rsid w:val="001A3E95"/>
    <w:rsid w:val="001B673C"/>
    <w:rsid w:val="001B74BE"/>
    <w:rsid w:val="001C42A2"/>
    <w:rsid w:val="001C53BD"/>
    <w:rsid w:val="001D03F2"/>
    <w:rsid w:val="001D6792"/>
    <w:rsid w:val="001E63D0"/>
    <w:rsid w:val="00201954"/>
    <w:rsid w:val="00216A96"/>
    <w:rsid w:val="00224CAE"/>
    <w:rsid w:val="00227783"/>
    <w:rsid w:val="00233523"/>
    <w:rsid w:val="00236224"/>
    <w:rsid w:val="00236253"/>
    <w:rsid w:val="00251C17"/>
    <w:rsid w:val="00253971"/>
    <w:rsid w:val="002547A8"/>
    <w:rsid w:val="00255477"/>
    <w:rsid w:val="002620FD"/>
    <w:rsid w:val="00266786"/>
    <w:rsid w:val="002732D3"/>
    <w:rsid w:val="0027596C"/>
    <w:rsid w:val="00280F99"/>
    <w:rsid w:val="00295974"/>
    <w:rsid w:val="002A14A1"/>
    <w:rsid w:val="002A56A2"/>
    <w:rsid w:val="002B16C9"/>
    <w:rsid w:val="002B1BC1"/>
    <w:rsid w:val="002C58E0"/>
    <w:rsid w:val="002D3208"/>
    <w:rsid w:val="002D6C76"/>
    <w:rsid w:val="002D6D44"/>
    <w:rsid w:val="002E5ADF"/>
    <w:rsid w:val="002E6DBF"/>
    <w:rsid w:val="002E7573"/>
    <w:rsid w:val="0030158C"/>
    <w:rsid w:val="00304CF1"/>
    <w:rsid w:val="003060CE"/>
    <w:rsid w:val="00306CAA"/>
    <w:rsid w:val="003109DE"/>
    <w:rsid w:val="00315EAE"/>
    <w:rsid w:val="00325D7E"/>
    <w:rsid w:val="00326B29"/>
    <w:rsid w:val="00345164"/>
    <w:rsid w:val="003575E7"/>
    <w:rsid w:val="00362819"/>
    <w:rsid w:val="003704F3"/>
    <w:rsid w:val="00370C4A"/>
    <w:rsid w:val="00380671"/>
    <w:rsid w:val="0038144A"/>
    <w:rsid w:val="0038161D"/>
    <w:rsid w:val="0038543E"/>
    <w:rsid w:val="00390E1D"/>
    <w:rsid w:val="003A22ED"/>
    <w:rsid w:val="003B3A1D"/>
    <w:rsid w:val="003B6167"/>
    <w:rsid w:val="003D14B4"/>
    <w:rsid w:val="003D426C"/>
    <w:rsid w:val="003E302B"/>
    <w:rsid w:val="003E40B6"/>
    <w:rsid w:val="003E798B"/>
    <w:rsid w:val="003F28A2"/>
    <w:rsid w:val="00402241"/>
    <w:rsid w:val="00410634"/>
    <w:rsid w:val="00417B68"/>
    <w:rsid w:val="004235F9"/>
    <w:rsid w:val="00442CD8"/>
    <w:rsid w:val="00446E87"/>
    <w:rsid w:val="0044721C"/>
    <w:rsid w:val="00452AA1"/>
    <w:rsid w:val="00460B90"/>
    <w:rsid w:val="00471E1D"/>
    <w:rsid w:val="004826ED"/>
    <w:rsid w:val="00487483"/>
    <w:rsid w:val="004956D4"/>
    <w:rsid w:val="004A2537"/>
    <w:rsid w:val="004A3246"/>
    <w:rsid w:val="004A7EA6"/>
    <w:rsid w:val="004B01F3"/>
    <w:rsid w:val="004B3B45"/>
    <w:rsid w:val="004C4978"/>
    <w:rsid w:val="004C5173"/>
    <w:rsid w:val="004C6C60"/>
    <w:rsid w:val="004D0E42"/>
    <w:rsid w:val="004D744F"/>
    <w:rsid w:val="004D79EF"/>
    <w:rsid w:val="004E38FF"/>
    <w:rsid w:val="004E67D3"/>
    <w:rsid w:val="004E6CC0"/>
    <w:rsid w:val="004F5170"/>
    <w:rsid w:val="0050306A"/>
    <w:rsid w:val="00514332"/>
    <w:rsid w:val="0051705B"/>
    <w:rsid w:val="0052194E"/>
    <w:rsid w:val="00526794"/>
    <w:rsid w:val="0053332D"/>
    <w:rsid w:val="00544B9D"/>
    <w:rsid w:val="0054711E"/>
    <w:rsid w:val="0055333E"/>
    <w:rsid w:val="005720CB"/>
    <w:rsid w:val="0057390A"/>
    <w:rsid w:val="00574BCB"/>
    <w:rsid w:val="00574ED2"/>
    <w:rsid w:val="00580BE3"/>
    <w:rsid w:val="00593C34"/>
    <w:rsid w:val="00595D43"/>
    <w:rsid w:val="005A2396"/>
    <w:rsid w:val="005A6BCF"/>
    <w:rsid w:val="005B32C5"/>
    <w:rsid w:val="005B7CD1"/>
    <w:rsid w:val="005C0919"/>
    <w:rsid w:val="005F079D"/>
    <w:rsid w:val="005F4118"/>
    <w:rsid w:val="0060451D"/>
    <w:rsid w:val="006046F2"/>
    <w:rsid w:val="00616CFD"/>
    <w:rsid w:val="006210EF"/>
    <w:rsid w:val="00631DFB"/>
    <w:rsid w:val="00635D64"/>
    <w:rsid w:val="00640022"/>
    <w:rsid w:val="00673FDC"/>
    <w:rsid w:val="0068513B"/>
    <w:rsid w:val="006A271F"/>
    <w:rsid w:val="006A4F24"/>
    <w:rsid w:val="006D1A87"/>
    <w:rsid w:val="006D1FF5"/>
    <w:rsid w:val="006D3A09"/>
    <w:rsid w:val="006D3A0B"/>
    <w:rsid w:val="006D3AD0"/>
    <w:rsid w:val="006E1905"/>
    <w:rsid w:val="006E40B9"/>
    <w:rsid w:val="00701369"/>
    <w:rsid w:val="007042A1"/>
    <w:rsid w:val="00716CDD"/>
    <w:rsid w:val="00717AB9"/>
    <w:rsid w:val="007207C3"/>
    <w:rsid w:val="00720884"/>
    <w:rsid w:val="007230EB"/>
    <w:rsid w:val="00724EF9"/>
    <w:rsid w:val="0073362A"/>
    <w:rsid w:val="0073544A"/>
    <w:rsid w:val="00751060"/>
    <w:rsid w:val="00756345"/>
    <w:rsid w:val="007666E9"/>
    <w:rsid w:val="007747A5"/>
    <w:rsid w:val="00774C76"/>
    <w:rsid w:val="0079031A"/>
    <w:rsid w:val="007C6677"/>
    <w:rsid w:val="007C66BB"/>
    <w:rsid w:val="007F28D6"/>
    <w:rsid w:val="007F291B"/>
    <w:rsid w:val="008007BB"/>
    <w:rsid w:val="00805692"/>
    <w:rsid w:val="008222E2"/>
    <w:rsid w:val="008229CC"/>
    <w:rsid w:val="00831A2D"/>
    <w:rsid w:val="00833698"/>
    <w:rsid w:val="00833A27"/>
    <w:rsid w:val="00843874"/>
    <w:rsid w:val="008756A2"/>
    <w:rsid w:val="0087695E"/>
    <w:rsid w:val="008835FA"/>
    <w:rsid w:val="00883BDE"/>
    <w:rsid w:val="00890264"/>
    <w:rsid w:val="008A3869"/>
    <w:rsid w:val="008A4119"/>
    <w:rsid w:val="008B1F88"/>
    <w:rsid w:val="008C5A7A"/>
    <w:rsid w:val="008E1061"/>
    <w:rsid w:val="008E3740"/>
    <w:rsid w:val="008E53C2"/>
    <w:rsid w:val="008F3452"/>
    <w:rsid w:val="008F4895"/>
    <w:rsid w:val="008F6422"/>
    <w:rsid w:val="00916E0C"/>
    <w:rsid w:val="00921E81"/>
    <w:rsid w:val="00921E9C"/>
    <w:rsid w:val="009261F3"/>
    <w:rsid w:val="00926D5F"/>
    <w:rsid w:val="00930E56"/>
    <w:rsid w:val="00931BAC"/>
    <w:rsid w:val="00942840"/>
    <w:rsid w:val="009539E6"/>
    <w:rsid w:val="00955AC8"/>
    <w:rsid w:val="00977006"/>
    <w:rsid w:val="009777BC"/>
    <w:rsid w:val="00977EE3"/>
    <w:rsid w:val="00996BCB"/>
    <w:rsid w:val="00997780"/>
    <w:rsid w:val="009A3EA5"/>
    <w:rsid w:val="009A413F"/>
    <w:rsid w:val="009A43C9"/>
    <w:rsid w:val="009A4FD5"/>
    <w:rsid w:val="009B6BE3"/>
    <w:rsid w:val="009C5E6F"/>
    <w:rsid w:val="009D0780"/>
    <w:rsid w:val="009D28F9"/>
    <w:rsid w:val="009E6BA5"/>
    <w:rsid w:val="00A20CB5"/>
    <w:rsid w:val="00A4633D"/>
    <w:rsid w:val="00A479E3"/>
    <w:rsid w:val="00A627BF"/>
    <w:rsid w:val="00A676BC"/>
    <w:rsid w:val="00A71515"/>
    <w:rsid w:val="00A73651"/>
    <w:rsid w:val="00A74EB4"/>
    <w:rsid w:val="00A80AF7"/>
    <w:rsid w:val="00A93223"/>
    <w:rsid w:val="00A9763F"/>
    <w:rsid w:val="00A97B9B"/>
    <w:rsid w:val="00AA018E"/>
    <w:rsid w:val="00AA319E"/>
    <w:rsid w:val="00AB3073"/>
    <w:rsid w:val="00AB4CB8"/>
    <w:rsid w:val="00AC291E"/>
    <w:rsid w:val="00AC3CEC"/>
    <w:rsid w:val="00AC6C15"/>
    <w:rsid w:val="00AD3695"/>
    <w:rsid w:val="00AD4BEC"/>
    <w:rsid w:val="00AE2092"/>
    <w:rsid w:val="00AF6AA6"/>
    <w:rsid w:val="00B01878"/>
    <w:rsid w:val="00B1383B"/>
    <w:rsid w:val="00B24E62"/>
    <w:rsid w:val="00B27776"/>
    <w:rsid w:val="00B30FE0"/>
    <w:rsid w:val="00B464F9"/>
    <w:rsid w:val="00B46DA6"/>
    <w:rsid w:val="00B53C4D"/>
    <w:rsid w:val="00B85484"/>
    <w:rsid w:val="00B95680"/>
    <w:rsid w:val="00B96880"/>
    <w:rsid w:val="00BA145A"/>
    <w:rsid w:val="00BA15FB"/>
    <w:rsid w:val="00BB2196"/>
    <w:rsid w:val="00BE3FD5"/>
    <w:rsid w:val="00BE69F6"/>
    <w:rsid w:val="00BF5BF6"/>
    <w:rsid w:val="00BF6904"/>
    <w:rsid w:val="00C26905"/>
    <w:rsid w:val="00C2795D"/>
    <w:rsid w:val="00C3497E"/>
    <w:rsid w:val="00C441C8"/>
    <w:rsid w:val="00C450EE"/>
    <w:rsid w:val="00C52B0A"/>
    <w:rsid w:val="00C52EA3"/>
    <w:rsid w:val="00C71A4F"/>
    <w:rsid w:val="00C81E04"/>
    <w:rsid w:val="00C831E4"/>
    <w:rsid w:val="00C96DD1"/>
    <w:rsid w:val="00CA0A68"/>
    <w:rsid w:val="00CB2EF2"/>
    <w:rsid w:val="00CB33B3"/>
    <w:rsid w:val="00CC3351"/>
    <w:rsid w:val="00CD01EA"/>
    <w:rsid w:val="00CD468F"/>
    <w:rsid w:val="00D130E0"/>
    <w:rsid w:val="00D2250A"/>
    <w:rsid w:val="00D340EE"/>
    <w:rsid w:val="00D35E5A"/>
    <w:rsid w:val="00D36130"/>
    <w:rsid w:val="00D53061"/>
    <w:rsid w:val="00D60456"/>
    <w:rsid w:val="00D62E16"/>
    <w:rsid w:val="00D62E58"/>
    <w:rsid w:val="00D80D36"/>
    <w:rsid w:val="00D8759F"/>
    <w:rsid w:val="00D94C01"/>
    <w:rsid w:val="00DA5148"/>
    <w:rsid w:val="00DC0ADB"/>
    <w:rsid w:val="00DD2DF7"/>
    <w:rsid w:val="00DD4F91"/>
    <w:rsid w:val="00DE07AD"/>
    <w:rsid w:val="00DF089D"/>
    <w:rsid w:val="00DF4073"/>
    <w:rsid w:val="00DF5282"/>
    <w:rsid w:val="00DF6E36"/>
    <w:rsid w:val="00DF781D"/>
    <w:rsid w:val="00E01B5D"/>
    <w:rsid w:val="00E07C2F"/>
    <w:rsid w:val="00E12A54"/>
    <w:rsid w:val="00E17144"/>
    <w:rsid w:val="00E2029C"/>
    <w:rsid w:val="00E26E54"/>
    <w:rsid w:val="00E36ECF"/>
    <w:rsid w:val="00E57E61"/>
    <w:rsid w:val="00E6507C"/>
    <w:rsid w:val="00E67E46"/>
    <w:rsid w:val="00E7341F"/>
    <w:rsid w:val="00E84344"/>
    <w:rsid w:val="00E92AB8"/>
    <w:rsid w:val="00E96058"/>
    <w:rsid w:val="00E971FF"/>
    <w:rsid w:val="00EC6C0A"/>
    <w:rsid w:val="00ED13A0"/>
    <w:rsid w:val="00EE1FCE"/>
    <w:rsid w:val="00EF1F57"/>
    <w:rsid w:val="00F00051"/>
    <w:rsid w:val="00F023BF"/>
    <w:rsid w:val="00F0330F"/>
    <w:rsid w:val="00F051CE"/>
    <w:rsid w:val="00F067B4"/>
    <w:rsid w:val="00F126DE"/>
    <w:rsid w:val="00F1626B"/>
    <w:rsid w:val="00F245DC"/>
    <w:rsid w:val="00F27816"/>
    <w:rsid w:val="00F4108D"/>
    <w:rsid w:val="00F4170A"/>
    <w:rsid w:val="00F43D9A"/>
    <w:rsid w:val="00F43FE2"/>
    <w:rsid w:val="00F527C0"/>
    <w:rsid w:val="00F54F7B"/>
    <w:rsid w:val="00F622CB"/>
    <w:rsid w:val="00F72F90"/>
    <w:rsid w:val="00F73534"/>
    <w:rsid w:val="00F805C9"/>
    <w:rsid w:val="00F85BEA"/>
    <w:rsid w:val="00F86A9C"/>
    <w:rsid w:val="00F91613"/>
    <w:rsid w:val="00F9176F"/>
    <w:rsid w:val="00FA3655"/>
    <w:rsid w:val="00FB048D"/>
    <w:rsid w:val="00FB3F85"/>
    <w:rsid w:val="00FB552C"/>
    <w:rsid w:val="00FC7311"/>
    <w:rsid w:val="00FD44ED"/>
    <w:rsid w:val="00FD4E9F"/>
    <w:rsid w:val="00FE69BE"/>
    <w:rsid w:val="00FE6ACA"/>
    <w:rsid w:val="00FE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C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1CE"/>
    <w:rPr>
      <w:color w:val="0000FF"/>
      <w:u w:val="single"/>
    </w:rPr>
  </w:style>
  <w:style w:type="paragraph" w:styleId="NormalWeb">
    <w:name w:val="Normal (Web)"/>
    <w:basedOn w:val="Normal"/>
    <w:uiPriority w:val="99"/>
    <w:semiHidden/>
    <w:unhideWhenUsed/>
    <w:rsid w:val="00F051CE"/>
    <w:pPr>
      <w:spacing w:before="100" w:beforeAutospacing="1" w:after="100" w:afterAutospacing="1"/>
    </w:pPr>
    <w:rPr>
      <w:rFonts w:ascii="Times New Roman" w:hAnsi="Times New Roman"/>
      <w:sz w:val="24"/>
      <w:szCs w:val="24"/>
    </w:rPr>
  </w:style>
  <w:style w:type="paragraph" w:customStyle="1" w:styleId="Default">
    <w:name w:val="Default"/>
    <w:basedOn w:val="Normal"/>
    <w:rsid w:val="00F051CE"/>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A319E"/>
    <w:rPr>
      <w:rFonts w:ascii="Tahoma" w:hAnsi="Tahoma" w:cs="Tahoma"/>
      <w:sz w:val="16"/>
      <w:szCs w:val="16"/>
    </w:rPr>
  </w:style>
  <w:style w:type="character" w:customStyle="1" w:styleId="BalloonTextChar">
    <w:name w:val="Balloon Text Char"/>
    <w:basedOn w:val="DefaultParagraphFont"/>
    <w:link w:val="BalloonText"/>
    <w:uiPriority w:val="99"/>
    <w:semiHidden/>
    <w:rsid w:val="00AA319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261F3"/>
    <w:rPr>
      <w:sz w:val="16"/>
      <w:szCs w:val="16"/>
    </w:rPr>
  </w:style>
  <w:style w:type="paragraph" w:styleId="CommentText">
    <w:name w:val="annotation text"/>
    <w:basedOn w:val="Normal"/>
    <w:link w:val="CommentTextChar"/>
    <w:uiPriority w:val="99"/>
    <w:semiHidden/>
    <w:unhideWhenUsed/>
    <w:rsid w:val="009261F3"/>
    <w:rPr>
      <w:sz w:val="20"/>
      <w:szCs w:val="20"/>
    </w:rPr>
  </w:style>
  <w:style w:type="character" w:customStyle="1" w:styleId="CommentTextChar">
    <w:name w:val="Comment Text Char"/>
    <w:basedOn w:val="DefaultParagraphFont"/>
    <w:link w:val="CommentText"/>
    <w:uiPriority w:val="99"/>
    <w:semiHidden/>
    <w:rsid w:val="009261F3"/>
    <w:rPr>
      <w:lang w:val="en-US" w:eastAsia="en-US"/>
    </w:rPr>
  </w:style>
  <w:style w:type="paragraph" w:styleId="CommentSubject">
    <w:name w:val="annotation subject"/>
    <w:basedOn w:val="CommentText"/>
    <w:next w:val="CommentText"/>
    <w:link w:val="CommentSubjectChar"/>
    <w:uiPriority w:val="99"/>
    <w:semiHidden/>
    <w:unhideWhenUsed/>
    <w:rsid w:val="009261F3"/>
    <w:rPr>
      <w:b/>
      <w:bCs/>
    </w:rPr>
  </w:style>
  <w:style w:type="character" w:customStyle="1" w:styleId="CommentSubjectChar">
    <w:name w:val="Comment Subject Char"/>
    <w:basedOn w:val="CommentTextChar"/>
    <w:link w:val="CommentSubject"/>
    <w:uiPriority w:val="99"/>
    <w:semiHidden/>
    <w:rsid w:val="009261F3"/>
    <w:rPr>
      <w:b/>
      <w:bCs/>
      <w:lang w:val="en-US" w:eastAsia="en-US"/>
    </w:rPr>
  </w:style>
  <w:style w:type="paragraph" w:styleId="Header">
    <w:name w:val="header"/>
    <w:basedOn w:val="Normal"/>
    <w:link w:val="HeaderChar"/>
    <w:uiPriority w:val="99"/>
    <w:semiHidden/>
    <w:unhideWhenUsed/>
    <w:rsid w:val="005B7CD1"/>
    <w:pPr>
      <w:tabs>
        <w:tab w:val="center" w:pos="4703"/>
        <w:tab w:val="right" w:pos="9406"/>
      </w:tabs>
    </w:pPr>
  </w:style>
  <w:style w:type="character" w:customStyle="1" w:styleId="HeaderChar">
    <w:name w:val="Header Char"/>
    <w:basedOn w:val="DefaultParagraphFont"/>
    <w:link w:val="Header"/>
    <w:uiPriority w:val="99"/>
    <w:semiHidden/>
    <w:rsid w:val="005B7CD1"/>
    <w:rPr>
      <w:sz w:val="22"/>
      <w:szCs w:val="22"/>
    </w:rPr>
  </w:style>
  <w:style w:type="paragraph" w:styleId="Footer">
    <w:name w:val="footer"/>
    <w:basedOn w:val="Normal"/>
    <w:link w:val="FooterChar"/>
    <w:uiPriority w:val="99"/>
    <w:semiHidden/>
    <w:unhideWhenUsed/>
    <w:rsid w:val="005B7CD1"/>
    <w:pPr>
      <w:tabs>
        <w:tab w:val="center" w:pos="4703"/>
        <w:tab w:val="right" w:pos="9406"/>
      </w:tabs>
    </w:pPr>
  </w:style>
  <w:style w:type="character" w:customStyle="1" w:styleId="FooterChar">
    <w:name w:val="Footer Char"/>
    <w:basedOn w:val="DefaultParagraphFont"/>
    <w:link w:val="Footer"/>
    <w:uiPriority w:val="99"/>
    <w:semiHidden/>
    <w:rsid w:val="005B7CD1"/>
    <w:rPr>
      <w:sz w:val="22"/>
      <w:szCs w:val="22"/>
    </w:rPr>
  </w:style>
  <w:style w:type="paragraph" w:styleId="ListParagraph">
    <w:name w:val="List Paragraph"/>
    <w:basedOn w:val="Normal"/>
    <w:uiPriority w:val="34"/>
    <w:qFormat/>
    <w:rsid w:val="003E40B6"/>
    <w:pPr>
      <w:spacing w:after="200" w:line="276"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C1533"/>
    <w:rPr>
      <w:color w:val="800080" w:themeColor="followedHyperlink"/>
      <w:u w:val="single"/>
    </w:rPr>
  </w:style>
  <w:style w:type="character" w:customStyle="1" w:styleId="hps">
    <w:name w:val="hps"/>
    <w:basedOn w:val="DefaultParagraphFont"/>
    <w:rsid w:val="00BE69F6"/>
  </w:style>
  <w:style w:type="paragraph" w:styleId="Revision">
    <w:name w:val="Revision"/>
    <w:hidden/>
    <w:uiPriority w:val="99"/>
    <w:semiHidden/>
    <w:rsid w:val="002E5AD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62897">
      <w:bodyDiv w:val="1"/>
      <w:marLeft w:val="0"/>
      <w:marRight w:val="0"/>
      <w:marTop w:val="0"/>
      <w:marBottom w:val="0"/>
      <w:divBdr>
        <w:top w:val="none" w:sz="0" w:space="0" w:color="auto"/>
        <w:left w:val="none" w:sz="0" w:space="0" w:color="auto"/>
        <w:bottom w:val="none" w:sz="0" w:space="0" w:color="auto"/>
        <w:right w:val="none" w:sz="0" w:space="0" w:color="auto"/>
      </w:divBdr>
    </w:div>
    <w:div w:id="287975036">
      <w:bodyDiv w:val="1"/>
      <w:marLeft w:val="0"/>
      <w:marRight w:val="0"/>
      <w:marTop w:val="0"/>
      <w:marBottom w:val="0"/>
      <w:divBdr>
        <w:top w:val="none" w:sz="0" w:space="0" w:color="auto"/>
        <w:left w:val="none" w:sz="0" w:space="0" w:color="auto"/>
        <w:bottom w:val="none" w:sz="0" w:space="0" w:color="auto"/>
        <w:right w:val="none" w:sz="0" w:space="0" w:color="auto"/>
      </w:divBdr>
      <w:divsChild>
        <w:div w:id="1446652388">
          <w:marLeft w:val="0"/>
          <w:marRight w:val="0"/>
          <w:marTop w:val="0"/>
          <w:marBottom w:val="0"/>
          <w:divBdr>
            <w:top w:val="none" w:sz="0" w:space="0" w:color="auto"/>
            <w:left w:val="none" w:sz="0" w:space="0" w:color="auto"/>
            <w:bottom w:val="none" w:sz="0" w:space="0" w:color="auto"/>
            <w:right w:val="none" w:sz="0" w:space="0" w:color="auto"/>
          </w:divBdr>
          <w:divsChild>
            <w:div w:id="507251555">
              <w:marLeft w:val="0"/>
              <w:marRight w:val="0"/>
              <w:marTop w:val="0"/>
              <w:marBottom w:val="0"/>
              <w:divBdr>
                <w:top w:val="none" w:sz="0" w:space="0" w:color="auto"/>
                <w:left w:val="none" w:sz="0" w:space="0" w:color="auto"/>
                <w:bottom w:val="none" w:sz="0" w:space="0" w:color="auto"/>
                <w:right w:val="none" w:sz="0" w:space="0" w:color="auto"/>
              </w:divBdr>
              <w:divsChild>
                <w:div w:id="2061662517">
                  <w:marLeft w:val="0"/>
                  <w:marRight w:val="0"/>
                  <w:marTop w:val="0"/>
                  <w:marBottom w:val="0"/>
                  <w:divBdr>
                    <w:top w:val="none" w:sz="0" w:space="0" w:color="auto"/>
                    <w:left w:val="none" w:sz="0" w:space="0" w:color="auto"/>
                    <w:bottom w:val="none" w:sz="0" w:space="0" w:color="auto"/>
                    <w:right w:val="none" w:sz="0" w:space="0" w:color="auto"/>
                  </w:divBdr>
                  <w:divsChild>
                    <w:div w:id="1414082343">
                      <w:marLeft w:val="0"/>
                      <w:marRight w:val="0"/>
                      <w:marTop w:val="0"/>
                      <w:marBottom w:val="0"/>
                      <w:divBdr>
                        <w:top w:val="none" w:sz="0" w:space="0" w:color="auto"/>
                        <w:left w:val="none" w:sz="0" w:space="0" w:color="auto"/>
                        <w:bottom w:val="none" w:sz="0" w:space="0" w:color="auto"/>
                        <w:right w:val="none" w:sz="0" w:space="0" w:color="auto"/>
                      </w:divBdr>
                      <w:divsChild>
                        <w:div w:id="985934990">
                          <w:marLeft w:val="0"/>
                          <w:marRight w:val="0"/>
                          <w:marTop w:val="0"/>
                          <w:marBottom w:val="0"/>
                          <w:divBdr>
                            <w:top w:val="none" w:sz="0" w:space="0" w:color="auto"/>
                            <w:left w:val="none" w:sz="0" w:space="0" w:color="auto"/>
                            <w:bottom w:val="none" w:sz="0" w:space="0" w:color="auto"/>
                            <w:right w:val="none" w:sz="0" w:space="0" w:color="auto"/>
                          </w:divBdr>
                          <w:divsChild>
                            <w:div w:id="912466357">
                              <w:marLeft w:val="0"/>
                              <w:marRight w:val="0"/>
                              <w:marTop w:val="0"/>
                              <w:marBottom w:val="0"/>
                              <w:divBdr>
                                <w:top w:val="none" w:sz="0" w:space="0" w:color="auto"/>
                                <w:left w:val="none" w:sz="0" w:space="0" w:color="auto"/>
                                <w:bottom w:val="none" w:sz="0" w:space="0" w:color="auto"/>
                                <w:right w:val="none" w:sz="0" w:space="0" w:color="auto"/>
                              </w:divBdr>
                              <w:divsChild>
                                <w:div w:id="6350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729698">
      <w:bodyDiv w:val="1"/>
      <w:marLeft w:val="0"/>
      <w:marRight w:val="0"/>
      <w:marTop w:val="0"/>
      <w:marBottom w:val="0"/>
      <w:divBdr>
        <w:top w:val="none" w:sz="0" w:space="0" w:color="auto"/>
        <w:left w:val="none" w:sz="0" w:space="0" w:color="auto"/>
        <w:bottom w:val="none" w:sz="0" w:space="0" w:color="auto"/>
        <w:right w:val="none" w:sz="0" w:space="0" w:color="auto"/>
      </w:divBdr>
    </w:div>
    <w:div w:id="790633279">
      <w:bodyDiv w:val="1"/>
      <w:marLeft w:val="0"/>
      <w:marRight w:val="0"/>
      <w:marTop w:val="0"/>
      <w:marBottom w:val="0"/>
      <w:divBdr>
        <w:top w:val="none" w:sz="0" w:space="0" w:color="auto"/>
        <w:left w:val="none" w:sz="0" w:space="0" w:color="auto"/>
        <w:bottom w:val="none" w:sz="0" w:space="0" w:color="auto"/>
        <w:right w:val="none" w:sz="0" w:space="0" w:color="auto"/>
      </w:divBdr>
    </w:div>
    <w:div w:id="868955637">
      <w:bodyDiv w:val="1"/>
      <w:marLeft w:val="0"/>
      <w:marRight w:val="0"/>
      <w:marTop w:val="0"/>
      <w:marBottom w:val="0"/>
      <w:divBdr>
        <w:top w:val="none" w:sz="0" w:space="0" w:color="auto"/>
        <w:left w:val="none" w:sz="0" w:space="0" w:color="auto"/>
        <w:bottom w:val="none" w:sz="0" w:space="0" w:color="auto"/>
        <w:right w:val="none" w:sz="0" w:space="0" w:color="auto"/>
      </w:divBdr>
    </w:div>
    <w:div w:id="1064328447">
      <w:bodyDiv w:val="1"/>
      <w:marLeft w:val="0"/>
      <w:marRight w:val="0"/>
      <w:marTop w:val="0"/>
      <w:marBottom w:val="0"/>
      <w:divBdr>
        <w:top w:val="none" w:sz="0" w:space="0" w:color="auto"/>
        <w:left w:val="none" w:sz="0" w:space="0" w:color="auto"/>
        <w:bottom w:val="none" w:sz="0" w:space="0" w:color="auto"/>
        <w:right w:val="none" w:sz="0" w:space="0" w:color="auto"/>
      </w:divBdr>
    </w:div>
    <w:div w:id="1280650450">
      <w:bodyDiv w:val="1"/>
      <w:marLeft w:val="0"/>
      <w:marRight w:val="0"/>
      <w:marTop w:val="0"/>
      <w:marBottom w:val="0"/>
      <w:divBdr>
        <w:top w:val="none" w:sz="0" w:space="0" w:color="auto"/>
        <w:left w:val="none" w:sz="0" w:space="0" w:color="auto"/>
        <w:bottom w:val="none" w:sz="0" w:space="0" w:color="auto"/>
        <w:right w:val="none" w:sz="0" w:space="0" w:color="auto"/>
      </w:divBdr>
      <w:divsChild>
        <w:div w:id="1180923063">
          <w:marLeft w:val="0"/>
          <w:marRight w:val="0"/>
          <w:marTop w:val="0"/>
          <w:marBottom w:val="0"/>
          <w:divBdr>
            <w:top w:val="none" w:sz="0" w:space="0" w:color="auto"/>
            <w:left w:val="none" w:sz="0" w:space="0" w:color="auto"/>
            <w:bottom w:val="none" w:sz="0" w:space="0" w:color="auto"/>
            <w:right w:val="none" w:sz="0" w:space="0" w:color="auto"/>
          </w:divBdr>
          <w:divsChild>
            <w:div w:id="182132890">
              <w:marLeft w:val="0"/>
              <w:marRight w:val="0"/>
              <w:marTop w:val="0"/>
              <w:marBottom w:val="0"/>
              <w:divBdr>
                <w:top w:val="none" w:sz="0" w:space="0" w:color="auto"/>
                <w:left w:val="none" w:sz="0" w:space="0" w:color="auto"/>
                <w:bottom w:val="none" w:sz="0" w:space="0" w:color="auto"/>
                <w:right w:val="none" w:sz="0" w:space="0" w:color="auto"/>
              </w:divBdr>
              <w:divsChild>
                <w:div w:id="1878159044">
                  <w:marLeft w:val="0"/>
                  <w:marRight w:val="0"/>
                  <w:marTop w:val="0"/>
                  <w:marBottom w:val="0"/>
                  <w:divBdr>
                    <w:top w:val="none" w:sz="0" w:space="0" w:color="auto"/>
                    <w:left w:val="none" w:sz="0" w:space="0" w:color="auto"/>
                    <w:bottom w:val="none" w:sz="0" w:space="0" w:color="auto"/>
                    <w:right w:val="none" w:sz="0" w:space="0" w:color="auto"/>
                  </w:divBdr>
                  <w:divsChild>
                    <w:div w:id="431358145">
                      <w:marLeft w:val="0"/>
                      <w:marRight w:val="0"/>
                      <w:marTop w:val="0"/>
                      <w:marBottom w:val="0"/>
                      <w:divBdr>
                        <w:top w:val="none" w:sz="0" w:space="0" w:color="auto"/>
                        <w:left w:val="none" w:sz="0" w:space="0" w:color="auto"/>
                        <w:bottom w:val="none" w:sz="0" w:space="0" w:color="auto"/>
                        <w:right w:val="none" w:sz="0" w:space="0" w:color="auto"/>
                      </w:divBdr>
                      <w:divsChild>
                        <w:div w:id="1024862058">
                          <w:marLeft w:val="0"/>
                          <w:marRight w:val="0"/>
                          <w:marTop w:val="0"/>
                          <w:marBottom w:val="0"/>
                          <w:divBdr>
                            <w:top w:val="none" w:sz="0" w:space="0" w:color="auto"/>
                            <w:left w:val="none" w:sz="0" w:space="0" w:color="auto"/>
                            <w:bottom w:val="none" w:sz="0" w:space="0" w:color="auto"/>
                            <w:right w:val="none" w:sz="0" w:space="0" w:color="auto"/>
                          </w:divBdr>
                          <w:divsChild>
                            <w:div w:id="2045715927">
                              <w:marLeft w:val="0"/>
                              <w:marRight w:val="0"/>
                              <w:marTop w:val="0"/>
                              <w:marBottom w:val="0"/>
                              <w:divBdr>
                                <w:top w:val="none" w:sz="0" w:space="0" w:color="auto"/>
                                <w:left w:val="none" w:sz="0" w:space="0" w:color="auto"/>
                                <w:bottom w:val="none" w:sz="0" w:space="0" w:color="auto"/>
                                <w:right w:val="none" w:sz="0" w:space="0" w:color="auto"/>
                              </w:divBdr>
                              <w:divsChild>
                                <w:div w:id="1929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826409">
      <w:bodyDiv w:val="1"/>
      <w:marLeft w:val="0"/>
      <w:marRight w:val="0"/>
      <w:marTop w:val="0"/>
      <w:marBottom w:val="0"/>
      <w:divBdr>
        <w:top w:val="none" w:sz="0" w:space="0" w:color="auto"/>
        <w:left w:val="none" w:sz="0" w:space="0" w:color="auto"/>
        <w:bottom w:val="none" w:sz="0" w:space="0" w:color="auto"/>
        <w:right w:val="none" w:sz="0" w:space="0" w:color="auto"/>
      </w:divBdr>
    </w:div>
    <w:div w:id="1571231125">
      <w:bodyDiv w:val="1"/>
      <w:marLeft w:val="0"/>
      <w:marRight w:val="0"/>
      <w:marTop w:val="0"/>
      <w:marBottom w:val="0"/>
      <w:divBdr>
        <w:top w:val="none" w:sz="0" w:space="0" w:color="auto"/>
        <w:left w:val="none" w:sz="0" w:space="0" w:color="auto"/>
        <w:bottom w:val="none" w:sz="0" w:space="0" w:color="auto"/>
        <w:right w:val="none" w:sz="0" w:space="0" w:color="auto"/>
      </w:divBdr>
    </w:div>
    <w:div w:id="1668902078">
      <w:bodyDiv w:val="1"/>
      <w:marLeft w:val="0"/>
      <w:marRight w:val="0"/>
      <w:marTop w:val="0"/>
      <w:marBottom w:val="0"/>
      <w:divBdr>
        <w:top w:val="none" w:sz="0" w:space="0" w:color="auto"/>
        <w:left w:val="none" w:sz="0" w:space="0" w:color="auto"/>
        <w:bottom w:val="none" w:sz="0" w:space="0" w:color="auto"/>
        <w:right w:val="none" w:sz="0" w:space="0" w:color="auto"/>
      </w:divBdr>
    </w:div>
    <w:div w:id="1870486837">
      <w:bodyDiv w:val="1"/>
      <w:marLeft w:val="0"/>
      <w:marRight w:val="0"/>
      <w:marTop w:val="0"/>
      <w:marBottom w:val="0"/>
      <w:divBdr>
        <w:top w:val="none" w:sz="0" w:space="0" w:color="auto"/>
        <w:left w:val="none" w:sz="0" w:space="0" w:color="auto"/>
        <w:bottom w:val="none" w:sz="0" w:space="0" w:color="auto"/>
        <w:right w:val="none" w:sz="0" w:space="0" w:color="auto"/>
      </w:divBdr>
    </w:div>
    <w:div w:id="1906065489">
      <w:bodyDiv w:val="1"/>
      <w:marLeft w:val="0"/>
      <w:marRight w:val="0"/>
      <w:marTop w:val="0"/>
      <w:marBottom w:val="0"/>
      <w:divBdr>
        <w:top w:val="none" w:sz="0" w:space="0" w:color="auto"/>
        <w:left w:val="none" w:sz="0" w:space="0" w:color="auto"/>
        <w:bottom w:val="none" w:sz="0" w:space="0" w:color="auto"/>
        <w:right w:val="none" w:sz="0" w:space="0" w:color="auto"/>
      </w:divBdr>
    </w:div>
    <w:div w:id="1939823923">
      <w:bodyDiv w:val="1"/>
      <w:marLeft w:val="0"/>
      <w:marRight w:val="0"/>
      <w:marTop w:val="0"/>
      <w:marBottom w:val="0"/>
      <w:divBdr>
        <w:top w:val="none" w:sz="0" w:space="0" w:color="auto"/>
        <w:left w:val="none" w:sz="0" w:space="0" w:color="auto"/>
        <w:bottom w:val="none" w:sz="0" w:space="0" w:color="auto"/>
        <w:right w:val="none" w:sz="0" w:space="0" w:color="auto"/>
      </w:divBdr>
      <w:divsChild>
        <w:div w:id="1424378922">
          <w:marLeft w:val="0"/>
          <w:marRight w:val="0"/>
          <w:marTop w:val="0"/>
          <w:marBottom w:val="0"/>
          <w:divBdr>
            <w:top w:val="none" w:sz="0" w:space="0" w:color="auto"/>
            <w:left w:val="none" w:sz="0" w:space="0" w:color="auto"/>
            <w:bottom w:val="none" w:sz="0" w:space="0" w:color="auto"/>
            <w:right w:val="none" w:sz="0" w:space="0" w:color="auto"/>
          </w:divBdr>
          <w:divsChild>
            <w:div w:id="1540047969">
              <w:marLeft w:val="0"/>
              <w:marRight w:val="0"/>
              <w:marTop w:val="0"/>
              <w:marBottom w:val="0"/>
              <w:divBdr>
                <w:top w:val="none" w:sz="0" w:space="0" w:color="auto"/>
                <w:left w:val="none" w:sz="0" w:space="0" w:color="auto"/>
                <w:bottom w:val="none" w:sz="0" w:space="0" w:color="auto"/>
                <w:right w:val="none" w:sz="0" w:space="0" w:color="auto"/>
              </w:divBdr>
              <w:divsChild>
                <w:div w:id="1997224689">
                  <w:marLeft w:val="0"/>
                  <w:marRight w:val="0"/>
                  <w:marTop w:val="0"/>
                  <w:marBottom w:val="0"/>
                  <w:divBdr>
                    <w:top w:val="none" w:sz="0" w:space="0" w:color="auto"/>
                    <w:left w:val="none" w:sz="0" w:space="0" w:color="auto"/>
                    <w:bottom w:val="none" w:sz="0" w:space="0" w:color="auto"/>
                    <w:right w:val="none" w:sz="0" w:space="0" w:color="auto"/>
                  </w:divBdr>
                  <w:divsChild>
                    <w:div w:id="819463605">
                      <w:marLeft w:val="0"/>
                      <w:marRight w:val="0"/>
                      <w:marTop w:val="0"/>
                      <w:marBottom w:val="0"/>
                      <w:divBdr>
                        <w:top w:val="none" w:sz="0" w:space="0" w:color="auto"/>
                        <w:left w:val="none" w:sz="0" w:space="0" w:color="auto"/>
                        <w:bottom w:val="none" w:sz="0" w:space="0" w:color="auto"/>
                        <w:right w:val="none" w:sz="0" w:space="0" w:color="auto"/>
                      </w:divBdr>
                      <w:divsChild>
                        <w:div w:id="1915050161">
                          <w:marLeft w:val="0"/>
                          <w:marRight w:val="0"/>
                          <w:marTop w:val="0"/>
                          <w:marBottom w:val="0"/>
                          <w:divBdr>
                            <w:top w:val="none" w:sz="0" w:space="0" w:color="auto"/>
                            <w:left w:val="none" w:sz="0" w:space="0" w:color="auto"/>
                            <w:bottom w:val="none" w:sz="0" w:space="0" w:color="auto"/>
                            <w:right w:val="none" w:sz="0" w:space="0" w:color="auto"/>
                          </w:divBdr>
                          <w:divsChild>
                            <w:div w:id="1380086551">
                              <w:marLeft w:val="0"/>
                              <w:marRight w:val="0"/>
                              <w:marTop w:val="0"/>
                              <w:marBottom w:val="0"/>
                              <w:divBdr>
                                <w:top w:val="none" w:sz="0" w:space="0" w:color="auto"/>
                                <w:left w:val="none" w:sz="0" w:space="0" w:color="auto"/>
                                <w:bottom w:val="none" w:sz="0" w:space="0" w:color="auto"/>
                                <w:right w:val="none" w:sz="0" w:space="0" w:color="auto"/>
                              </w:divBdr>
                              <w:divsChild>
                                <w:div w:id="1485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91910">
      <w:bodyDiv w:val="1"/>
      <w:marLeft w:val="0"/>
      <w:marRight w:val="0"/>
      <w:marTop w:val="0"/>
      <w:marBottom w:val="0"/>
      <w:divBdr>
        <w:top w:val="none" w:sz="0" w:space="0" w:color="auto"/>
        <w:left w:val="none" w:sz="0" w:space="0" w:color="auto"/>
        <w:bottom w:val="none" w:sz="0" w:space="0" w:color="auto"/>
        <w:right w:val="none" w:sz="0" w:space="0" w:color="auto"/>
      </w:divBdr>
    </w:div>
    <w:div w:id="2104447397">
      <w:bodyDiv w:val="1"/>
      <w:marLeft w:val="0"/>
      <w:marRight w:val="0"/>
      <w:marTop w:val="0"/>
      <w:marBottom w:val="0"/>
      <w:divBdr>
        <w:top w:val="none" w:sz="0" w:space="0" w:color="auto"/>
        <w:left w:val="none" w:sz="0" w:space="0" w:color="auto"/>
        <w:bottom w:val="none" w:sz="0" w:space="0" w:color="auto"/>
        <w:right w:val="none" w:sz="0" w:space="0" w:color="auto"/>
      </w:divBdr>
      <w:divsChild>
        <w:div w:id="925576288">
          <w:marLeft w:val="0"/>
          <w:marRight w:val="0"/>
          <w:marTop w:val="0"/>
          <w:marBottom w:val="0"/>
          <w:divBdr>
            <w:top w:val="none" w:sz="0" w:space="0" w:color="auto"/>
            <w:left w:val="none" w:sz="0" w:space="0" w:color="auto"/>
            <w:bottom w:val="none" w:sz="0" w:space="0" w:color="auto"/>
            <w:right w:val="none" w:sz="0" w:space="0" w:color="auto"/>
          </w:divBdr>
          <w:divsChild>
            <w:div w:id="1584339294">
              <w:marLeft w:val="0"/>
              <w:marRight w:val="0"/>
              <w:marTop w:val="0"/>
              <w:marBottom w:val="0"/>
              <w:divBdr>
                <w:top w:val="none" w:sz="0" w:space="0" w:color="auto"/>
                <w:left w:val="none" w:sz="0" w:space="0" w:color="auto"/>
                <w:bottom w:val="none" w:sz="0" w:space="0" w:color="auto"/>
                <w:right w:val="none" w:sz="0" w:space="0" w:color="auto"/>
              </w:divBdr>
              <w:divsChild>
                <w:div w:id="1417362632">
                  <w:marLeft w:val="0"/>
                  <w:marRight w:val="0"/>
                  <w:marTop w:val="0"/>
                  <w:marBottom w:val="0"/>
                  <w:divBdr>
                    <w:top w:val="none" w:sz="0" w:space="0" w:color="auto"/>
                    <w:left w:val="none" w:sz="0" w:space="0" w:color="auto"/>
                    <w:bottom w:val="none" w:sz="0" w:space="0" w:color="auto"/>
                    <w:right w:val="none" w:sz="0" w:space="0" w:color="auto"/>
                  </w:divBdr>
                  <w:divsChild>
                    <w:div w:id="232276118">
                      <w:marLeft w:val="0"/>
                      <w:marRight w:val="0"/>
                      <w:marTop w:val="0"/>
                      <w:marBottom w:val="0"/>
                      <w:divBdr>
                        <w:top w:val="none" w:sz="0" w:space="0" w:color="auto"/>
                        <w:left w:val="none" w:sz="0" w:space="0" w:color="auto"/>
                        <w:bottom w:val="none" w:sz="0" w:space="0" w:color="auto"/>
                        <w:right w:val="none" w:sz="0" w:space="0" w:color="auto"/>
                      </w:divBdr>
                      <w:divsChild>
                        <w:div w:id="556160750">
                          <w:marLeft w:val="0"/>
                          <w:marRight w:val="0"/>
                          <w:marTop w:val="0"/>
                          <w:marBottom w:val="0"/>
                          <w:divBdr>
                            <w:top w:val="none" w:sz="0" w:space="0" w:color="auto"/>
                            <w:left w:val="none" w:sz="0" w:space="0" w:color="auto"/>
                            <w:bottom w:val="none" w:sz="0" w:space="0" w:color="auto"/>
                            <w:right w:val="none" w:sz="0" w:space="0" w:color="auto"/>
                          </w:divBdr>
                          <w:divsChild>
                            <w:div w:id="2064864806">
                              <w:marLeft w:val="0"/>
                              <w:marRight w:val="0"/>
                              <w:marTop w:val="0"/>
                              <w:marBottom w:val="0"/>
                              <w:divBdr>
                                <w:top w:val="none" w:sz="0" w:space="0" w:color="auto"/>
                                <w:left w:val="none" w:sz="0" w:space="0" w:color="auto"/>
                                <w:bottom w:val="none" w:sz="0" w:space="0" w:color="auto"/>
                                <w:right w:val="none" w:sz="0" w:space="0" w:color="auto"/>
                              </w:divBdr>
                              <w:divsChild>
                                <w:div w:id="15686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van.oortmerssen@bm.com" TargetMode="Externa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mailto:anja.van.beijnum@accenture.com" TargetMode="External"/><Relationship Id="rId4" Type="http://schemas.openxmlformats.org/officeDocument/2006/relationships/settings" Target="settings.xml"/><Relationship Id="rId9" Type="http://schemas.openxmlformats.org/officeDocument/2006/relationships/hyperlink" Target="http://www.accentur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FA7E-F354-4EE9-8916-C4257B18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Accenture</Company>
  <LinksUpToDate>false</LinksUpToDate>
  <CharactersWithSpaces>5203</CharactersWithSpaces>
  <SharedDoc>false</SharedDoc>
  <HLinks>
    <vt:vector size="30" baseType="variant">
      <vt:variant>
        <vt:i4>1048687</vt:i4>
      </vt:variant>
      <vt:variant>
        <vt:i4>12</vt:i4>
      </vt:variant>
      <vt:variant>
        <vt:i4>0</vt:i4>
      </vt:variant>
      <vt:variant>
        <vt:i4>5</vt:i4>
      </vt:variant>
      <vt:variant>
        <vt:lpwstr>mailto:jorg.kemper@bm.com</vt:lpwstr>
      </vt:variant>
      <vt:variant>
        <vt:lpwstr/>
      </vt:variant>
      <vt:variant>
        <vt:i4>7536714</vt:i4>
      </vt:variant>
      <vt:variant>
        <vt:i4>9</vt:i4>
      </vt:variant>
      <vt:variant>
        <vt:i4>0</vt:i4>
      </vt:variant>
      <vt:variant>
        <vt:i4>5</vt:i4>
      </vt:variant>
      <vt:variant>
        <vt:lpwstr>mailto:anja.van.beijnum@accenture.com</vt:lpwstr>
      </vt:variant>
      <vt:variant>
        <vt:lpwstr/>
      </vt:variant>
      <vt:variant>
        <vt:i4>6815756</vt:i4>
      </vt:variant>
      <vt:variant>
        <vt:i4>6</vt:i4>
      </vt:variant>
      <vt:variant>
        <vt:i4>0</vt:i4>
      </vt:variant>
      <vt:variant>
        <vt:i4>5</vt:i4>
      </vt:variant>
      <vt:variant>
        <vt:lpwstr>mailto:jorg.kemper@bm.com?subject=Graag%20van%20Accenture%20perslijst%20verwijderen</vt:lpwstr>
      </vt:variant>
      <vt:variant>
        <vt:lpwstr/>
      </vt:variant>
      <vt:variant>
        <vt:i4>1441810</vt:i4>
      </vt:variant>
      <vt:variant>
        <vt:i4>3</vt:i4>
      </vt:variant>
      <vt:variant>
        <vt:i4>0</vt:i4>
      </vt:variant>
      <vt:variant>
        <vt:i4>5</vt:i4>
      </vt:variant>
      <vt:variant>
        <vt:lpwstr>http://www.accenture.nl/</vt:lpwstr>
      </vt:variant>
      <vt:variant>
        <vt:lpwstr/>
      </vt:variant>
      <vt:variant>
        <vt:i4>5046353</vt:i4>
      </vt:variant>
      <vt:variant>
        <vt:i4>0</vt:i4>
      </vt:variant>
      <vt:variant>
        <vt:i4>0</vt:i4>
      </vt:variant>
      <vt:variant>
        <vt:i4>5</vt:i4>
      </vt:variant>
      <vt:variant>
        <vt:lpwstr>http://www.accenture.com/Coporate_Citizenship_Report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Weustink</dc:creator>
  <cp:lastModifiedBy>anja.van.beijnum</cp:lastModifiedBy>
  <cp:revision>2</cp:revision>
  <cp:lastPrinted>2011-05-27T15:29:00Z</cp:lastPrinted>
  <dcterms:created xsi:type="dcterms:W3CDTF">2011-05-30T12:36:00Z</dcterms:created>
  <dcterms:modified xsi:type="dcterms:W3CDTF">2011-05-30T12:36:00Z</dcterms:modified>
</cp:coreProperties>
</file>