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33FB" w:rsidRDefault="00E57505" w14:paraId="2BFF993E" w14:textId="15C9AC8E">
      <w:r>
        <w:t xml:space="preserve">PRESS RELEASE FOR APPROVAL </w:t>
      </w:r>
      <w:r>
        <w:tab/>
      </w:r>
    </w:p>
    <w:p w:rsidRPr="00E57505" w:rsidR="00E57505" w:rsidP="00E57505" w:rsidRDefault="00E57505" w14:paraId="35F4E249" w14:textId="75AB1FCD">
      <w:pPr>
        <w:rPr>
          <w:sz w:val="28"/>
          <w:szCs w:val="28"/>
        </w:rPr>
      </w:pPr>
      <w:proofErr w:type="spellStart"/>
      <w:r w:rsidRPr="00E57505">
        <w:rPr>
          <w:b/>
          <w:bCs/>
          <w:sz w:val="28"/>
          <w:szCs w:val="28"/>
        </w:rPr>
        <w:t>Madadeni</w:t>
      </w:r>
      <w:proofErr w:type="spellEnd"/>
      <w:r w:rsidRPr="00E57505">
        <w:rPr>
          <w:b/>
          <w:bCs/>
          <w:sz w:val="28"/>
          <w:szCs w:val="28"/>
        </w:rPr>
        <w:t xml:space="preserve"> Mall opens</w:t>
      </w:r>
      <w:r>
        <w:rPr>
          <w:b/>
          <w:bCs/>
          <w:sz w:val="28"/>
          <w:szCs w:val="28"/>
        </w:rPr>
        <w:t xml:space="preserve">, bringing </w:t>
      </w:r>
      <w:r w:rsidRPr="00E57505">
        <w:rPr>
          <w:b/>
          <w:bCs/>
          <w:sz w:val="28"/>
          <w:szCs w:val="28"/>
        </w:rPr>
        <w:t>everyday essentials closer to home</w:t>
      </w:r>
    </w:p>
    <w:p w:rsidRPr="00E57505" w:rsidR="00E57505" w:rsidP="00E57505" w:rsidRDefault="00E57505" w14:paraId="3CB5BED1" w14:textId="396C2ED8">
      <w:r w:rsidR="47D3CFEC">
        <w:rPr/>
        <w:t>Madadeni’s</w:t>
      </w:r>
      <w:r w:rsidR="47D3CFEC">
        <w:rPr/>
        <w:t xml:space="preserve"> first enclosed shopping mall</w:t>
      </w:r>
      <w:r w:rsidR="5EE22FAF">
        <w:rPr/>
        <w:t xml:space="preserve"> opened</w:t>
      </w:r>
      <w:r w:rsidR="47D3CFEC">
        <w:rPr/>
        <w:t xml:space="preserve"> </w:t>
      </w:r>
      <w:r w:rsidR="3CF08872">
        <w:rPr/>
        <w:t>on Thursday, 29 October 2026</w:t>
      </w:r>
      <w:r w:rsidR="47D3CFEC">
        <w:rPr/>
        <w:t xml:space="preserve">, bringing broader retail choice and everyday services closer to home for the northern KwaZulu-Natal community. Anchored by Shoprite and Boxer, the approximately 19,000sqm </w:t>
      </w:r>
      <w:r w:rsidR="47D3CFEC">
        <w:rPr/>
        <w:t>Madadeni</w:t>
      </w:r>
      <w:r w:rsidR="47D3CFEC">
        <w:rPr/>
        <w:t xml:space="preserve"> Mall brings together around 75 shops, combining national brands with local businesses, food </w:t>
      </w:r>
      <w:r w:rsidR="47D3CFEC">
        <w:rPr/>
        <w:t>outlets</w:t>
      </w:r>
      <w:r w:rsidR="47D3CFEC">
        <w:rPr/>
        <w:t xml:space="preserve"> and essential services.</w:t>
      </w:r>
    </w:p>
    <w:p w:rsidRPr="00E57505" w:rsidR="00E57505" w:rsidP="00E57505" w:rsidRDefault="00E57505" w14:paraId="23662375" w14:textId="77777777">
      <w:r w:rsidRPr="00E57505">
        <w:t xml:space="preserve">Developed by The Muller Group, with retail leasing undertaken by The Myriad Retail Property Group, the centre serves an established residential catchment of more than 40,000 households. Situated at the corner of </w:t>
      </w:r>
      <w:proofErr w:type="spellStart"/>
      <w:r w:rsidRPr="00E57505">
        <w:t>Madadeni</w:t>
      </w:r>
      <w:proofErr w:type="spellEnd"/>
      <w:r w:rsidRPr="00E57505">
        <w:t xml:space="preserve"> 12 and 3 streets, approximately 16km from Newcastle’s CBD, it offers a convenient destination for grocery shopping, clothing, home furnishings, banking and healthcare.</w:t>
      </w:r>
    </w:p>
    <w:p w:rsidRPr="00E57505" w:rsidR="00E57505" w:rsidP="00E57505" w:rsidRDefault="00E57505" w14:paraId="206AF694" w14:textId="27E65699">
      <w:r w:rsidRPr="00E57505">
        <w:t>“</w:t>
      </w:r>
      <w:proofErr w:type="spellStart"/>
      <w:r w:rsidRPr="00E57505">
        <w:t>Madadeni</w:t>
      </w:r>
      <w:proofErr w:type="spellEnd"/>
      <w:r w:rsidRPr="00E57505">
        <w:t xml:space="preserve"> has a substantial, established consumer market, and the opportunity </w:t>
      </w:r>
      <w:r w:rsidR="00A77F22">
        <w:t>existed</w:t>
      </w:r>
      <w:r w:rsidRPr="00E57505">
        <w:t xml:space="preserve"> to bring a broader retail offering closer to the people who live and work here,” says Jonathan Tagg, CEO of The Myriad Retail Property Group. “With Shoprite and Boxer as anchors, supported by national brands, local businesses and essential services, the tenant mix gives shoppers good reasons to visit regularly and retailers a strong platform from which to trade.”</w:t>
      </w:r>
    </w:p>
    <w:p w:rsidRPr="00E57505" w:rsidR="00E57505" w:rsidP="00E57505" w:rsidRDefault="00E57505" w14:paraId="428252A6" w14:textId="77777777">
      <w:r w:rsidRPr="00E57505">
        <w:t xml:space="preserve">The mall’s tenant mix is designed around everyday needs, allowing shoppers to complete several errands in one visit. Alongside its two supermarket anchors, retailers include Clicks, </w:t>
      </w:r>
      <w:proofErr w:type="spellStart"/>
      <w:r w:rsidRPr="00E57505">
        <w:t>Ackermans</w:t>
      </w:r>
      <w:proofErr w:type="spellEnd"/>
      <w:r w:rsidRPr="00E57505">
        <w:t>, PEP, PEP Home, Clothing Junction and Nizams, with Roots Butchery adding to the food shopping offer.</w:t>
      </w:r>
    </w:p>
    <w:p w:rsidRPr="00E57505" w:rsidR="00E57505" w:rsidP="00E57505" w:rsidRDefault="00E57505" w14:paraId="1CA97DB4" w14:textId="77777777">
      <w:r w:rsidRPr="00E57505">
        <w:t xml:space="preserve">Furniture and household retailers include </w:t>
      </w:r>
      <w:proofErr w:type="spellStart"/>
      <w:r w:rsidRPr="00E57505">
        <w:t>Bradlows</w:t>
      </w:r>
      <w:proofErr w:type="spellEnd"/>
      <w:r w:rsidRPr="00E57505">
        <w:t xml:space="preserve">, </w:t>
      </w:r>
      <w:proofErr w:type="spellStart"/>
      <w:r w:rsidRPr="00E57505">
        <w:t>Beares</w:t>
      </w:r>
      <w:proofErr w:type="spellEnd"/>
      <w:r w:rsidRPr="00E57505">
        <w:t xml:space="preserve">, Real Beds and The Bed Shop, while banking, telecommunications and healthcare services complement the shopping mix. Food outlets include McDonald’s, KFC, Wimpy and </w:t>
      </w:r>
      <w:proofErr w:type="spellStart"/>
      <w:r w:rsidRPr="00E57505">
        <w:t>Debonairs</w:t>
      </w:r>
      <w:proofErr w:type="spellEnd"/>
      <w:r w:rsidRPr="00E57505">
        <w:t xml:space="preserve">, alongside local businesses such as </w:t>
      </w:r>
      <w:proofErr w:type="spellStart"/>
      <w:r w:rsidRPr="00E57505">
        <w:t>Mbuthweni</w:t>
      </w:r>
      <w:proofErr w:type="spellEnd"/>
      <w:r w:rsidRPr="00E57505">
        <w:t xml:space="preserve"> Bakery.</w:t>
      </w:r>
    </w:p>
    <w:p w:rsidRPr="00E57505" w:rsidR="00E57505" w:rsidP="00E57505" w:rsidRDefault="00327B47" w14:paraId="2D481C3D" w14:textId="7CF7440C">
      <w:proofErr w:type="spellStart"/>
      <w:r w:rsidRPr="00E57505">
        <w:t>Madadeni</w:t>
      </w:r>
      <w:proofErr w:type="spellEnd"/>
      <w:r w:rsidRPr="00E57505">
        <w:t xml:space="preserve"> Mall</w:t>
      </w:r>
      <w:r>
        <w:t xml:space="preserve">’s </w:t>
      </w:r>
      <w:r w:rsidRPr="00E57505" w:rsidR="00E57505">
        <w:t xml:space="preserve">position on a major transport route places it within reach of residents and commuters, with nearby institutions including Majuba College, Majuba Technology Centre, </w:t>
      </w:r>
      <w:proofErr w:type="spellStart"/>
      <w:r w:rsidRPr="00E57505" w:rsidR="00E57505">
        <w:t>Madadeni</w:t>
      </w:r>
      <w:proofErr w:type="spellEnd"/>
      <w:r w:rsidRPr="00E57505" w:rsidR="00E57505">
        <w:t xml:space="preserve"> Hospital and </w:t>
      </w:r>
      <w:proofErr w:type="spellStart"/>
      <w:r w:rsidRPr="00E57505" w:rsidR="00E57505">
        <w:t>Madadeni</w:t>
      </w:r>
      <w:proofErr w:type="spellEnd"/>
      <w:r w:rsidRPr="00E57505" w:rsidR="00E57505">
        <w:t xml:space="preserve"> Nursing Campus. Its proximity to these facilities, as well as the police station and magistrate’s court, connects the mall to an area where people already travel for work, education and services.</w:t>
      </w:r>
    </w:p>
    <w:p w:rsidRPr="00E57505" w:rsidR="00E57505" w:rsidP="00E57505" w:rsidRDefault="00E57505" w14:paraId="42700C54" w14:textId="77777777">
      <w:r w:rsidRPr="00E57505">
        <w:t>For retailers, the combination of an established residential market and activity around these institutions underpins the centre’s appeal. For shoppers, bringing a wide range of stores and services together locally creates greater convenience and choice.</w:t>
      </w:r>
    </w:p>
    <w:p w:rsidRPr="00E57505" w:rsidR="00E57505" w:rsidP="00E57505" w:rsidRDefault="00E57505" w14:paraId="5F95C6E2" w14:textId="77777777">
      <w:r w:rsidRPr="00E57505">
        <w:t xml:space="preserve">“Opening day is an important milestone, but the long-term measure of success will be how well the mall serves its community,” adds Tagg. “We have focused on bringing together the shops and services people need in a convenient, accessible environment. We look forward to seeing </w:t>
      </w:r>
      <w:proofErr w:type="spellStart"/>
      <w:r w:rsidRPr="00E57505">
        <w:t>Madadeni</w:t>
      </w:r>
      <w:proofErr w:type="spellEnd"/>
      <w:r w:rsidRPr="00E57505">
        <w:t xml:space="preserve"> Mall become part of everyday life here.”</w:t>
      </w:r>
    </w:p>
    <w:p w:rsidRPr="00E57505" w:rsidR="00E57505" w:rsidP="00E57505" w:rsidRDefault="00E57505" w14:paraId="0FFBBA2D" w14:textId="77777777">
      <w:proofErr w:type="spellStart"/>
      <w:r w:rsidRPr="00E57505">
        <w:t>Madadeni</w:t>
      </w:r>
      <w:proofErr w:type="spellEnd"/>
      <w:r w:rsidRPr="00E57505">
        <w:t xml:space="preserve"> Mall opens to the public on Thursday, 29 October 2026. For further information and the store directory, visit </w:t>
      </w:r>
      <w:hyperlink w:history="1" r:id="rId4">
        <w:r w:rsidRPr="00E57505">
          <w:rPr>
            <w:rStyle w:val="Hyperlink"/>
          </w:rPr>
          <w:t>www.madadenimall.co.za</w:t>
        </w:r>
      </w:hyperlink>
      <w:r w:rsidRPr="00E57505">
        <w:t>.</w:t>
      </w:r>
    </w:p>
    <w:p w:rsidR="00E57505" w:rsidP="00327B47" w:rsidRDefault="00327B47" w14:paraId="578CD4FF" w14:textId="30539097">
      <w:pPr>
        <w:jc w:val="center"/>
      </w:pPr>
      <w:r>
        <w:rPr>
          <w:b/>
          <w:bCs/>
        </w:rPr>
        <w:t>…/ends</w:t>
      </w:r>
    </w:p>
    <w:sectPr w:rsidR="00E5750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DD7"/>
    <w:rsid w:val="00327B47"/>
    <w:rsid w:val="004F095D"/>
    <w:rsid w:val="00702FB1"/>
    <w:rsid w:val="007A7DA3"/>
    <w:rsid w:val="007E189D"/>
    <w:rsid w:val="00A61DD7"/>
    <w:rsid w:val="00A77F22"/>
    <w:rsid w:val="00B333FB"/>
    <w:rsid w:val="00BA0E27"/>
    <w:rsid w:val="00E57505"/>
    <w:rsid w:val="0F0D309D"/>
    <w:rsid w:val="2059D732"/>
    <w:rsid w:val="3CF08872"/>
    <w:rsid w:val="47D3CFEC"/>
    <w:rsid w:val="5EE22FAF"/>
    <w:rsid w:val="729897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37605"/>
  <w15:chartTrackingRefBased/>
  <w15:docId w15:val="{D26C3AB9-82CC-42D2-A54C-0E9F54B4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HAns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61DD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DD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DD7"/>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DD7"/>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DD7"/>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DD7"/>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DD7"/>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DD7"/>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DD7"/>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61DD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61DD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61DD7"/>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61DD7"/>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61DD7"/>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61DD7"/>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61DD7"/>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61DD7"/>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61DD7"/>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A61DD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61DD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61DD7"/>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61DD7"/>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DD7"/>
    <w:pPr>
      <w:spacing w:before="160"/>
      <w:jc w:val="center"/>
    </w:pPr>
    <w:rPr>
      <w:i/>
      <w:iCs/>
      <w:color w:val="404040" w:themeColor="text1" w:themeTint="BF"/>
    </w:rPr>
  </w:style>
  <w:style w:type="character" w:styleId="QuoteChar" w:customStyle="1">
    <w:name w:val="Quote Char"/>
    <w:basedOn w:val="DefaultParagraphFont"/>
    <w:link w:val="Quote"/>
    <w:uiPriority w:val="29"/>
    <w:rsid w:val="00A61DD7"/>
    <w:rPr>
      <w:i/>
      <w:iCs/>
      <w:color w:val="404040" w:themeColor="text1" w:themeTint="BF"/>
    </w:rPr>
  </w:style>
  <w:style w:type="paragraph" w:styleId="ListParagraph">
    <w:name w:val="List Paragraph"/>
    <w:basedOn w:val="Normal"/>
    <w:uiPriority w:val="34"/>
    <w:qFormat/>
    <w:rsid w:val="00A61DD7"/>
    <w:pPr>
      <w:ind w:left="720"/>
      <w:contextualSpacing/>
    </w:pPr>
  </w:style>
  <w:style w:type="character" w:styleId="IntenseEmphasis">
    <w:name w:val="Intense Emphasis"/>
    <w:basedOn w:val="DefaultParagraphFont"/>
    <w:uiPriority w:val="21"/>
    <w:qFormat/>
    <w:rsid w:val="00A61DD7"/>
    <w:rPr>
      <w:i/>
      <w:iCs/>
      <w:color w:val="0F4761" w:themeColor="accent1" w:themeShade="BF"/>
    </w:rPr>
  </w:style>
  <w:style w:type="paragraph" w:styleId="IntenseQuote">
    <w:name w:val="Intense Quote"/>
    <w:basedOn w:val="Normal"/>
    <w:next w:val="Normal"/>
    <w:link w:val="IntenseQuoteChar"/>
    <w:uiPriority w:val="30"/>
    <w:qFormat/>
    <w:rsid w:val="00A61DD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61DD7"/>
    <w:rPr>
      <w:i/>
      <w:iCs/>
      <w:color w:val="0F4761" w:themeColor="accent1" w:themeShade="BF"/>
    </w:rPr>
  </w:style>
  <w:style w:type="character" w:styleId="IntenseReference">
    <w:name w:val="Intense Reference"/>
    <w:basedOn w:val="DefaultParagraphFont"/>
    <w:uiPriority w:val="32"/>
    <w:qFormat/>
    <w:rsid w:val="00A61DD7"/>
    <w:rPr>
      <w:b/>
      <w:bCs/>
      <w:smallCaps/>
      <w:color w:val="0F4761" w:themeColor="accent1" w:themeShade="BF"/>
      <w:spacing w:val="5"/>
    </w:rPr>
  </w:style>
  <w:style w:type="character" w:styleId="Hyperlink">
    <w:name w:val="Hyperlink"/>
    <w:basedOn w:val="DefaultParagraphFont"/>
    <w:uiPriority w:val="99"/>
    <w:unhideWhenUsed/>
    <w:rsid w:val="00E57505"/>
    <w:rPr>
      <w:color w:val="467886" w:themeColor="hyperlink"/>
      <w:u w:val="single"/>
    </w:rPr>
  </w:style>
  <w:style w:type="character" w:styleId="UnresolvedMention">
    <w:name w:val="Unresolved Mention"/>
    <w:basedOn w:val="DefaultParagraphFont"/>
    <w:uiPriority w:val="99"/>
    <w:semiHidden/>
    <w:unhideWhenUsed/>
    <w:rsid w:val="00E575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www.madadenimall.co.za/" TargetMode="Externa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Catchwords</dc:creator>
  <keywords/>
  <dc:description/>
  <lastModifiedBy>Angie Di Giovampaolo</lastModifiedBy>
  <revision>3</revision>
  <dcterms:created xsi:type="dcterms:W3CDTF">2026-10-28T14:37:00.0000000Z</dcterms:created>
  <dcterms:modified xsi:type="dcterms:W3CDTF">2026-11-02T12:55:37.3381980Z</dcterms:modified>
</coreProperties>
</file>