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A3946" w14:textId="733C7686" w:rsidR="006820AC" w:rsidRPr="00AD2767" w:rsidRDefault="006820AC" w:rsidP="006820AC">
      <w:pPr>
        <w:spacing w:after="0"/>
        <w:rPr>
          <w:rFonts w:ascii="Trebuchet MS" w:hAnsi="Trebuchet MS"/>
          <w:b/>
          <w:bCs/>
          <w:sz w:val="28"/>
          <w:szCs w:val="28"/>
        </w:rPr>
      </w:pPr>
      <w:r w:rsidRPr="00AD2767">
        <w:rPr>
          <w:rFonts w:ascii="Trebuchet MS" w:hAnsi="Trebuchet MS"/>
        </w:rPr>
        <w:t>JOINT PRESS RELEASE</w:t>
      </w:r>
    </w:p>
    <w:p w14:paraId="01C62469" w14:textId="77777777" w:rsidR="006820AC" w:rsidRPr="00AD2767" w:rsidRDefault="006820AC" w:rsidP="00836810">
      <w:pPr>
        <w:spacing w:after="0"/>
        <w:jc w:val="center"/>
        <w:rPr>
          <w:rFonts w:ascii="Trebuchet MS" w:hAnsi="Trebuchet MS"/>
          <w:b/>
          <w:bCs/>
        </w:rPr>
      </w:pPr>
    </w:p>
    <w:p w14:paraId="6AD0E349" w14:textId="082AF7A2" w:rsidR="00836810" w:rsidRPr="00AD2767" w:rsidRDefault="00836810" w:rsidP="00836810">
      <w:pPr>
        <w:spacing w:after="0"/>
        <w:jc w:val="center"/>
        <w:rPr>
          <w:rFonts w:ascii="Trebuchet MS" w:hAnsi="Trebuchet MS"/>
          <w:b/>
          <w:bCs/>
          <w:sz w:val="28"/>
          <w:szCs w:val="28"/>
        </w:rPr>
      </w:pPr>
      <w:r w:rsidRPr="00AD2767">
        <w:rPr>
          <w:rFonts w:ascii="Trebuchet MS" w:hAnsi="Trebuchet MS"/>
          <w:b/>
          <w:bCs/>
          <w:sz w:val="28"/>
          <w:szCs w:val="28"/>
        </w:rPr>
        <w:t xml:space="preserve">Standard Bank joins Growthpoint's renewable energy certificate programme to </w:t>
      </w:r>
      <w:r w:rsidR="4F491FE2" w:rsidRPr="56D05257">
        <w:rPr>
          <w:rFonts w:ascii="Trebuchet MS" w:hAnsi="Trebuchet MS"/>
          <w:b/>
          <w:bCs/>
          <w:sz w:val="28"/>
          <w:szCs w:val="28"/>
        </w:rPr>
        <w:t>reduce</w:t>
      </w:r>
      <w:r w:rsidRPr="00AD2767">
        <w:rPr>
          <w:rFonts w:ascii="Trebuchet MS" w:hAnsi="Trebuchet MS"/>
          <w:b/>
          <w:bCs/>
          <w:sz w:val="28"/>
          <w:szCs w:val="28"/>
        </w:rPr>
        <w:t xml:space="preserve"> Scope 2 </w:t>
      </w:r>
      <w:r w:rsidR="00E56D00">
        <w:rPr>
          <w:rFonts w:ascii="Trebuchet MS" w:hAnsi="Trebuchet MS"/>
          <w:b/>
          <w:bCs/>
          <w:sz w:val="28"/>
          <w:szCs w:val="28"/>
        </w:rPr>
        <w:t xml:space="preserve">carbon </w:t>
      </w:r>
      <w:r w:rsidRPr="00AD2767">
        <w:rPr>
          <w:rFonts w:ascii="Trebuchet MS" w:hAnsi="Trebuchet MS"/>
          <w:b/>
          <w:bCs/>
          <w:sz w:val="28"/>
          <w:szCs w:val="28"/>
        </w:rPr>
        <w:t>emissions</w:t>
      </w:r>
    </w:p>
    <w:p w14:paraId="149BD9AA" w14:textId="77777777" w:rsidR="00836810" w:rsidRPr="00AD2767" w:rsidRDefault="00836810" w:rsidP="00836810">
      <w:pPr>
        <w:spacing w:after="0"/>
        <w:rPr>
          <w:rFonts w:ascii="Trebuchet MS" w:hAnsi="Trebuchet MS"/>
        </w:rPr>
      </w:pPr>
    </w:p>
    <w:p w14:paraId="7225609C" w14:textId="228909DA" w:rsidR="00836810" w:rsidRPr="00734BBB" w:rsidRDefault="00836810" w:rsidP="006820AC">
      <w:pPr>
        <w:spacing w:after="0"/>
        <w:jc w:val="both"/>
        <w:rPr>
          <w:rFonts w:ascii="Trebuchet MS" w:hAnsi="Trebuchet MS"/>
          <w:b/>
          <w:bCs/>
        </w:rPr>
      </w:pPr>
      <w:r w:rsidRPr="00AD2767">
        <w:rPr>
          <w:rFonts w:ascii="Trebuchet MS" w:hAnsi="Trebuchet MS"/>
          <w:b/>
          <w:bCs/>
        </w:rPr>
        <w:t xml:space="preserve">JOHANNESBURG, </w:t>
      </w:r>
      <w:r w:rsidR="00DE53E8">
        <w:rPr>
          <w:rFonts w:ascii="Trebuchet MS" w:hAnsi="Trebuchet MS"/>
          <w:b/>
          <w:bCs/>
        </w:rPr>
        <w:t>2 November</w:t>
      </w:r>
      <w:r w:rsidRPr="00AD2767">
        <w:rPr>
          <w:rFonts w:ascii="Trebuchet MS" w:hAnsi="Trebuchet MS"/>
          <w:b/>
          <w:bCs/>
        </w:rPr>
        <w:t xml:space="preserve"> </w:t>
      </w:r>
      <w:r w:rsidRPr="00734BBB">
        <w:rPr>
          <w:rFonts w:ascii="Trebuchet MS" w:hAnsi="Trebuchet MS"/>
          <w:b/>
          <w:bCs/>
        </w:rPr>
        <w:t xml:space="preserve">2026 — Standard Bank of South Africa has become the latest major financial institution to </w:t>
      </w:r>
      <w:r w:rsidR="002E65C5">
        <w:rPr>
          <w:rFonts w:ascii="Trebuchet MS" w:hAnsi="Trebuchet MS"/>
          <w:b/>
          <w:bCs/>
        </w:rPr>
        <w:t xml:space="preserve">reduce its </w:t>
      </w:r>
      <w:r w:rsidRPr="00734BBB">
        <w:rPr>
          <w:rFonts w:ascii="Trebuchet MS" w:hAnsi="Trebuchet MS"/>
          <w:b/>
          <w:bCs/>
        </w:rPr>
        <w:t xml:space="preserve">carbon emissions through </w:t>
      </w:r>
      <w:r w:rsidR="00606E0A">
        <w:rPr>
          <w:rFonts w:ascii="Trebuchet MS" w:hAnsi="Trebuchet MS"/>
          <w:b/>
          <w:bCs/>
        </w:rPr>
        <w:t xml:space="preserve">the </w:t>
      </w:r>
      <w:r w:rsidRPr="00734BBB">
        <w:rPr>
          <w:rFonts w:ascii="Trebuchet MS" w:hAnsi="Trebuchet MS"/>
          <w:b/>
          <w:bCs/>
        </w:rPr>
        <w:t xml:space="preserve">Growthpoint Properties (JSE: GRT) renewable energy certificate (REC) programme, taking up certified green energy attributes across </w:t>
      </w:r>
      <w:r w:rsidR="00C23B78" w:rsidRPr="00734BBB">
        <w:rPr>
          <w:rFonts w:ascii="Trebuchet MS" w:hAnsi="Trebuchet MS"/>
          <w:b/>
          <w:bCs/>
        </w:rPr>
        <w:t>2</w:t>
      </w:r>
      <w:r w:rsidR="003B5C7F" w:rsidRPr="00734BBB">
        <w:rPr>
          <w:rFonts w:ascii="Trebuchet MS" w:hAnsi="Trebuchet MS"/>
          <w:b/>
          <w:bCs/>
        </w:rPr>
        <w:t>1</w:t>
      </w:r>
      <w:r w:rsidR="007679EF" w:rsidRPr="00734BBB">
        <w:rPr>
          <w:rFonts w:ascii="Trebuchet MS" w:hAnsi="Trebuchet MS"/>
          <w:b/>
          <w:bCs/>
        </w:rPr>
        <w:t xml:space="preserve"> </w:t>
      </w:r>
      <w:r w:rsidRPr="00734BBB">
        <w:rPr>
          <w:rFonts w:ascii="Trebuchet MS" w:hAnsi="Trebuchet MS"/>
          <w:b/>
          <w:bCs/>
        </w:rPr>
        <w:t xml:space="preserve">branches in </w:t>
      </w:r>
      <w:r w:rsidR="00D35892" w:rsidRPr="00734BBB">
        <w:rPr>
          <w:rFonts w:ascii="Trebuchet MS" w:hAnsi="Trebuchet MS"/>
          <w:b/>
          <w:bCs/>
        </w:rPr>
        <w:t>five</w:t>
      </w:r>
      <w:r w:rsidRPr="00734BBB">
        <w:rPr>
          <w:rFonts w:ascii="Trebuchet MS" w:hAnsi="Trebuchet MS"/>
          <w:b/>
          <w:bCs/>
        </w:rPr>
        <w:t xml:space="preserve"> provinces. </w:t>
      </w:r>
    </w:p>
    <w:p w14:paraId="474008F4" w14:textId="77777777" w:rsidR="00836810" w:rsidRPr="00734BBB" w:rsidRDefault="00836810" w:rsidP="006820AC">
      <w:pPr>
        <w:spacing w:after="0"/>
        <w:jc w:val="both"/>
        <w:rPr>
          <w:rFonts w:ascii="Trebuchet MS" w:hAnsi="Trebuchet MS"/>
        </w:rPr>
      </w:pPr>
    </w:p>
    <w:p w14:paraId="605F12F1" w14:textId="0F98BC2D" w:rsidR="00836810" w:rsidRPr="00734BBB" w:rsidRDefault="00836810" w:rsidP="006820AC">
      <w:pPr>
        <w:spacing w:after="0"/>
        <w:jc w:val="both"/>
        <w:rPr>
          <w:rFonts w:ascii="Trebuchet MS" w:hAnsi="Trebuchet MS"/>
        </w:rPr>
      </w:pPr>
      <w:r w:rsidRPr="00734BBB">
        <w:rPr>
          <w:rFonts w:ascii="Trebuchet MS" w:hAnsi="Trebuchet MS"/>
        </w:rPr>
        <w:t xml:space="preserve">Standard Bank's participation extends the reach of the initiative and signals growing institutional momentum behind certified decarbonisation in South Africa. </w:t>
      </w:r>
    </w:p>
    <w:p w14:paraId="2C59A329" w14:textId="77777777" w:rsidR="00836810" w:rsidRPr="00734BBB" w:rsidRDefault="00836810" w:rsidP="006820AC">
      <w:pPr>
        <w:spacing w:after="0"/>
        <w:jc w:val="both"/>
        <w:rPr>
          <w:rFonts w:ascii="Trebuchet MS" w:hAnsi="Trebuchet MS"/>
        </w:rPr>
      </w:pPr>
    </w:p>
    <w:p w14:paraId="60338031" w14:textId="037FBB04" w:rsidR="00606E0A" w:rsidRDefault="00836810" w:rsidP="009A7889">
      <w:pPr>
        <w:spacing w:after="0"/>
        <w:jc w:val="both"/>
        <w:rPr>
          <w:rFonts w:ascii="Trebuchet MS" w:hAnsi="Trebuchet MS"/>
          <w:lang w:val="en-ZA"/>
        </w:rPr>
      </w:pPr>
      <w:r w:rsidRPr="00734BBB">
        <w:rPr>
          <w:rFonts w:ascii="Trebuchet MS" w:hAnsi="Trebuchet MS"/>
        </w:rPr>
        <w:t xml:space="preserve">Standard Bank will </w:t>
      </w:r>
      <w:r w:rsidR="556B420B" w:rsidRPr="0C488A0B">
        <w:rPr>
          <w:rFonts w:ascii="Trebuchet MS" w:hAnsi="Trebuchet MS"/>
        </w:rPr>
        <w:t xml:space="preserve">reduce </w:t>
      </w:r>
      <w:r w:rsidRPr="00734BBB">
        <w:rPr>
          <w:rFonts w:ascii="Trebuchet MS" w:hAnsi="Trebuchet MS"/>
        </w:rPr>
        <w:t xml:space="preserve">its Scope 2 emissions across </w:t>
      </w:r>
      <w:r w:rsidR="00C23B78" w:rsidRPr="00734BBB">
        <w:rPr>
          <w:rFonts w:ascii="Trebuchet MS" w:hAnsi="Trebuchet MS"/>
        </w:rPr>
        <w:t>21</w:t>
      </w:r>
      <w:r w:rsidRPr="00734BBB">
        <w:rPr>
          <w:rFonts w:ascii="Trebuchet MS" w:hAnsi="Trebuchet MS"/>
        </w:rPr>
        <w:t xml:space="preserve"> branches located in Growthpoint-owned shopping malls and offices in </w:t>
      </w:r>
      <w:r w:rsidR="00156D1D" w:rsidRPr="00734BBB">
        <w:rPr>
          <w:rFonts w:ascii="Trebuchet MS" w:hAnsi="Trebuchet MS"/>
          <w:lang w:val="en-ZA"/>
        </w:rPr>
        <w:t xml:space="preserve">Gauteng, Western Cape, KwaZulu-Natal, Eastern Cape and </w:t>
      </w:r>
      <w:proofErr w:type="gramStart"/>
      <w:r w:rsidR="00156D1D" w:rsidRPr="00734BBB">
        <w:rPr>
          <w:rFonts w:ascii="Trebuchet MS" w:hAnsi="Trebuchet MS"/>
          <w:lang w:val="en-ZA"/>
        </w:rPr>
        <w:t>North West</w:t>
      </w:r>
      <w:proofErr w:type="gramEnd"/>
      <w:r w:rsidR="00156D1D" w:rsidRPr="00734BBB">
        <w:rPr>
          <w:rFonts w:ascii="Trebuchet MS" w:hAnsi="Trebuchet MS"/>
          <w:lang w:val="en-ZA"/>
        </w:rPr>
        <w:t xml:space="preserve"> provinces</w:t>
      </w:r>
      <w:r w:rsidR="009A7889" w:rsidRPr="00734BBB">
        <w:rPr>
          <w:rFonts w:ascii="Trebuchet MS" w:hAnsi="Trebuchet MS"/>
          <w:lang w:val="en-ZA"/>
        </w:rPr>
        <w:t xml:space="preserve">. </w:t>
      </w:r>
    </w:p>
    <w:p w14:paraId="11085CBD" w14:textId="77777777" w:rsidR="00606E0A" w:rsidRDefault="00606E0A" w:rsidP="009A7889">
      <w:pPr>
        <w:spacing w:after="0"/>
        <w:jc w:val="both"/>
        <w:rPr>
          <w:rFonts w:ascii="Trebuchet MS" w:hAnsi="Trebuchet MS"/>
          <w:lang w:val="en-ZA"/>
        </w:rPr>
      </w:pPr>
    </w:p>
    <w:p w14:paraId="32A4FE59" w14:textId="3BA70219" w:rsidR="009A7889" w:rsidRDefault="00836810" w:rsidP="009A7889">
      <w:pPr>
        <w:spacing w:after="0"/>
        <w:jc w:val="both"/>
        <w:rPr>
          <w:rFonts w:ascii="Trebuchet MS" w:hAnsi="Trebuchet MS"/>
          <w:lang w:val="en-ZA"/>
        </w:rPr>
      </w:pPr>
      <w:r w:rsidRPr="007422EB">
        <w:rPr>
          <w:rFonts w:ascii="Trebuchet MS" w:hAnsi="Trebuchet MS"/>
        </w:rPr>
        <w:t xml:space="preserve">The </w:t>
      </w:r>
      <w:r w:rsidR="009A7889" w:rsidRPr="007422EB">
        <w:rPr>
          <w:rFonts w:ascii="Trebuchet MS" w:hAnsi="Trebuchet MS"/>
        </w:rPr>
        <w:t xml:space="preserve">properties at which these branches are located include </w:t>
      </w:r>
      <w:r w:rsidR="009A7889" w:rsidRPr="007422EB">
        <w:rPr>
          <w:rFonts w:ascii="Trebuchet MS" w:hAnsi="Trebuchet MS"/>
          <w:lang w:val="en-ZA"/>
        </w:rPr>
        <w:t>Alberton City, Bayside Mall, N1 City Mall, Howard Centre, Paarl Mall, Longbeach Mall, Westville Mall, La Lucia Mall, Beacon Bay Retail Park, Woodmead Retail Park, River Square, Lakeside Mall, Festival Mall, Key West Shopping Centre, Greenacres Shopping Centre, Walmer Park Shopping Centre, Waterfall Mall, Hillcrest Corner, Vaal Mall, Brooklyn Mall and Newlands on Main.</w:t>
      </w:r>
    </w:p>
    <w:p w14:paraId="68C9D1E9" w14:textId="77777777" w:rsidR="00420B6F" w:rsidRDefault="00420B6F" w:rsidP="009A7889">
      <w:pPr>
        <w:spacing w:after="0"/>
        <w:jc w:val="both"/>
        <w:rPr>
          <w:rFonts w:ascii="Trebuchet MS" w:hAnsi="Trebuchet MS"/>
          <w:lang w:val="en-ZA"/>
        </w:rPr>
      </w:pPr>
    </w:p>
    <w:p w14:paraId="4E126890" w14:textId="205423A1" w:rsidR="00420B6F" w:rsidRPr="00420B6F" w:rsidRDefault="00420B6F" w:rsidP="009A7889">
      <w:pPr>
        <w:spacing w:after="0"/>
        <w:jc w:val="both"/>
        <w:rPr>
          <w:rFonts w:ascii="Trebuchet MS" w:hAnsi="Trebuchet MS"/>
          <w:lang w:val="en-ZA"/>
        </w:rPr>
      </w:pPr>
      <w:r w:rsidRPr="00BA4FFD">
        <w:rPr>
          <w:rFonts w:ascii="Trebuchet MS" w:hAnsi="Trebuchet MS"/>
        </w:rPr>
        <w:t xml:space="preserve">Standard Bank is committed to climate stewardship, characterised through the adoption of environmental best-practices in its real estate operations. The REC programme is the latest addition to a catalogue of sustainability-driven initiatives starting with an efficiency-first approach. </w:t>
      </w:r>
    </w:p>
    <w:p w14:paraId="35C5678E" w14:textId="77777777" w:rsidR="005068DE" w:rsidRDefault="005068DE" w:rsidP="006820AC">
      <w:pPr>
        <w:spacing w:after="0"/>
        <w:jc w:val="both"/>
        <w:rPr>
          <w:rFonts w:ascii="Trebuchet MS" w:hAnsi="Trebuchet MS"/>
        </w:rPr>
      </w:pPr>
    </w:p>
    <w:p w14:paraId="51776224" w14:textId="6E98065A" w:rsidR="00BA4FFD" w:rsidRPr="00BA4FFD" w:rsidRDefault="00143266" w:rsidP="00BA4FFD">
      <w:pPr>
        <w:spacing w:after="0"/>
        <w:jc w:val="both"/>
        <w:rPr>
          <w:rFonts w:ascii="Trebuchet MS" w:hAnsi="Trebuchet MS"/>
          <w:i/>
          <w:iCs/>
          <w:lang w:val="en-ZA"/>
        </w:rPr>
      </w:pPr>
      <w:r w:rsidRPr="00143266">
        <w:rPr>
          <w:rFonts w:ascii="Trebuchet MS" w:hAnsi="Trebuchet MS"/>
          <w:b/>
          <w:bCs/>
        </w:rPr>
        <w:t>Keith Cassie, Standard Bank Group Real Estate Services, Head of Sustainability &amp; Resilience, </w:t>
      </w:r>
      <w:r w:rsidR="008F3868" w:rsidRPr="008F3868">
        <w:rPr>
          <w:rFonts w:ascii="Trebuchet MS" w:hAnsi="Trebuchet MS"/>
        </w:rPr>
        <w:t>says,</w:t>
      </w:r>
      <w:r w:rsidR="008F3868">
        <w:rPr>
          <w:rFonts w:ascii="Trebuchet MS" w:hAnsi="Trebuchet MS"/>
          <w:i/>
          <w:iCs/>
        </w:rPr>
        <w:t xml:space="preserve"> </w:t>
      </w:r>
      <w:r w:rsidR="00A13030" w:rsidRPr="00BA4FFD">
        <w:rPr>
          <w:rFonts w:ascii="Trebuchet MS" w:hAnsi="Trebuchet MS"/>
          <w:i/>
          <w:iCs/>
        </w:rPr>
        <w:t>“</w:t>
      </w:r>
      <w:r w:rsidR="00420B6F" w:rsidRPr="00420B6F">
        <w:rPr>
          <w:rFonts w:ascii="Trebuchet MS" w:hAnsi="Trebuchet MS"/>
          <w:i/>
        </w:rPr>
        <w:t>We previously demonstrated energy efficiency in our branch operations through the Net</w:t>
      </w:r>
      <w:r w:rsidR="00420B6F">
        <w:rPr>
          <w:rFonts w:ascii="Trebuchet MS" w:hAnsi="Trebuchet MS"/>
          <w:i/>
          <w:iCs/>
        </w:rPr>
        <w:t xml:space="preserve"> </w:t>
      </w:r>
      <w:r w:rsidR="00BA0EFF">
        <w:rPr>
          <w:rFonts w:ascii="Trebuchet MS" w:hAnsi="Trebuchet MS"/>
          <w:i/>
          <w:iCs/>
        </w:rPr>
        <w:t>Zero Carbon (Measured) certification of</w:t>
      </w:r>
      <w:r w:rsidR="00396FF5">
        <w:rPr>
          <w:rFonts w:ascii="Trebuchet MS" w:hAnsi="Trebuchet MS"/>
          <w:i/>
          <w:iCs/>
        </w:rPr>
        <w:t xml:space="preserve"> four bank branches</w:t>
      </w:r>
      <w:r w:rsidR="008F3868">
        <w:rPr>
          <w:rFonts w:ascii="Trebuchet MS" w:hAnsi="Trebuchet MS"/>
          <w:i/>
          <w:iCs/>
        </w:rPr>
        <w:t xml:space="preserve">, </w:t>
      </w:r>
      <w:r w:rsidR="00BD600B">
        <w:rPr>
          <w:rFonts w:ascii="Trebuchet MS" w:hAnsi="Trebuchet MS"/>
          <w:i/>
          <w:iCs/>
        </w:rPr>
        <w:t xml:space="preserve">the first </w:t>
      </w:r>
      <w:r w:rsidR="00112997">
        <w:rPr>
          <w:rFonts w:ascii="Trebuchet MS" w:hAnsi="Trebuchet MS"/>
          <w:i/>
          <w:iCs/>
        </w:rPr>
        <w:t>such certificates</w:t>
      </w:r>
      <w:r w:rsidR="00BD600B">
        <w:rPr>
          <w:rFonts w:ascii="Trebuchet MS" w:hAnsi="Trebuchet MS"/>
          <w:i/>
          <w:iCs/>
        </w:rPr>
        <w:t xml:space="preserve"> issued by the Green Building Council</w:t>
      </w:r>
      <w:r w:rsidR="00FC714F">
        <w:rPr>
          <w:rFonts w:ascii="Trebuchet MS" w:hAnsi="Trebuchet MS"/>
          <w:i/>
          <w:iCs/>
        </w:rPr>
        <w:t xml:space="preserve"> </w:t>
      </w:r>
      <w:r w:rsidR="008F3868">
        <w:rPr>
          <w:rFonts w:ascii="Trebuchet MS" w:hAnsi="Trebuchet MS"/>
          <w:i/>
          <w:iCs/>
        </w:rPr>
        <w:t xml:space="preserve">of South Africa (GBCSA) </w:t>
      </w:r>
      <w:r w:rsidR="00FC714F">
        <w:rPr>
          <w:rFonts w:ascii="Trebuchet MS" w:hAnsi="Trebuchet MS"/>
          <w:i/>
          <w:iCs/>
        </w:rPr>
        <w:t xml:space="preserve">for bank branches in </w:t>
      </w:r>
      <w:r w:rsidR="008F3868">
        <w:rPr>
          <w:rFonts w:ascii="Trebuchet MS" w:hAnsi="Trebuchet MS"/>
          <w:i/>
          <w:iCs/>
        </w:rPr>
        <w:t>the country</w:t>
      </w:r>
      <w:r w:rsidR="00E40237">
        <w:rPr>
          <w:rFonts w:ascii="Trebuchet MS" w:hAnsi="Trebuchet MS"/>
          <w:i/>
          <w:iCs/>
        </w:rPr>
        <w:t xml:space="preserve">. For these certifications, the </w:t>
      </w:r>
      <w:r w:rsidR="00EA0835">
        <w:rPr>
          <w:rFonts w:ascii="Trebuchet MS" w:hAnsi="Trebuchet MS"/>
          <w:i/>
          <w:iCs/>
        </w:rPr>
        <w:t xml:space="preserve">allocation of </w:t>
      </w:r>
      <w:r w:rsidR="00E40237">
        <w:rPr>
          <w:rFonts w:ascii="Trebuchet MS" w:hAnsi="Trebuchet MS"/>
          <w:i/>
          <w:iCs/>
        </w:rPr>
        <w:t>renewable energy</w:t>
      </w:r>
      <w:r w:rsidR="00EA0835">
        <w:rPr>
          <w:rFonts w:ascii="Trebuchet MS" w:hAnsi="Trebuchet MS"/>
          <w:i/>
          <w:iCs/>
        </w:rPr>
        <w:t xml:space="preserve"> was pivotal </w:t>
      </w:r>
      <w:r w:rsidR="00C030E5">
        <w:rPr>
          <w:rFonts w:ascii="Trebuchet MS" w:hAnsi="Trebuchet MS"/>
          <w:i/>
          <w:iCs/>
          <w:lang w:val="en-ZA"/>
        </w:rPr>
        <w:t>with</w:t>
      </w:r>
      <w:r w:rsidR="00C030E5" w:rsidRPr="00BA4FFD">
        <w:rPr>
          <w:rFonts w:ascii="Trebuchet MS" w:hAnsi="Trebuchet MS"/>
          <w:i/>
          <w:iCs/>
          <w:lang w:val="en-ZA"/>
        </w:rPr>
        <w:t xml:space="preserve"> </w:t>
      </w:r>
      <w:r w:rsidR="00BA4FFD" w:rsidRPr="00BA4FFD">
        <w:rPr>
          <w:rFonts w:ascii="Trebuchet MS" w:hAnsi="Trebuchet MS"/>
          <w:i/>
          <w:iCs/>
          <w:lang w:val="en-ZA"/>
        </w:rPr>
        <w:t xml:space="preserve">energy efficiency standards </w:t>
      </w:r>
      <w:r w:rsidR="002E4CDB">
        <w:rPr>
          <w:rFonts w:ascii="Trebuchet MS" w:hAnsi="Trebuchet MS"/>
          <w:i/>
          <w:iCs/>
          <w:lang w:val="en-ZA"/>
        </w:rPr>
        <w:t xml:space="preserve">compliance having </w:t>
      </w:r>
      <w:r w:rsidR="00BA4FFD" w:rsidRPr="00BA4FFD">
        <w:rPr>
          <w:rFonts w:ascii="Trebuchet MS" w:hAnsi="Trebuchet MS"/>
          <w:i/>
          <w:iCs/>
          <w:lang w:val="en-ZA"/>
        </w:rPr>
        <w:t>been confirmed</w:t>
      </w:r>
      <w:r w:rsidR="002E4CDB">
        <w:rPr>
          <w:rFonts w:ascii="Trebuchet MS" w:hAnsi="Trebuchet MS"/>
          <w:i/>
          <w:iCs/>
          <w:lang w:val="en-ZA"/>
        </w:rPr>
        <w:t>,</w:t>
      </w:r>
      <w:r w:rsidR="00BA4FFD">
        <w:rPr>
          <w:rFonts w:ascii="Trebuchet MS" w:hAnsi="Trebuchet MS"/>
          <w:i/>
          <w:iCs/>
        </w:rPr>
        <w:t xml:space="preserve"> and</w:t>
      </w:r>
      <w:r w:rsidR="00420B6F">
        <w:rPr>
          <w:rFonts w:ascii="Trebuchet MS" w:hAnsi="Trebuchet MS"/>
          <w:i/>
          <w:iCs/>
        </w:rPr>
        <w:t xml:space="preserve"> </w:t>
      </w:r>
      <w:r w:rsidR="00CB20D0">
        <w:rPr>
          <w:rFonts w:ascii="Trebuchet MS" w:hAnsi="Trebuchet MS"/>
          <w:i/>
          <w:iCs/>
        </w:rPr>
        <w:t xml:space="preserve">this </w:t>
      </w:r>
      <w:r w:rsidR="00BA4FFD">
        <w:rPr>
          <w:rFonts w:ascii="Trebuchet MS" w:hAnsi="Trebuchet MS"/>
          <w:i/>
          <w:iCs/>
        </w:rPr>
        <w:t xml:space="preserve">created </w:t>
      </w:r>
      <w:r w:rsidR="00420B6F">
        <w:rPr>
          <w:rFonts w:ascii="Trebuchet MS" w:hAnsi="Trebuchet MS"/>
          <w:i/>
          <w:iCs/>
        </w:rPr>
        <w:t xml:space="preserve">latitude </w:t>
      </w:r>
      <w:r w:rsidR="00BA4FFD" w:rsidRPr="00BA4FFD">
        <w:rPr>
          <w:rFonts w:ascii="Trebuchet MS" w:hAnsi="Trebuchet MS"/>
          <w:i/>
          <w:iCs/>
          <w:lang w:val="en-ZA"/>
        </w:rPr>
        <w:t>for further collaboration between landlords and tenants with shared environmental goals</w:t>
      </w:r>
      <w:r w:rsidR="00B41B99">
        <w:rPr>
          <w:rFonts w:ascii="Trebuchet MS" w:hAnsi="Trebuchet MS"/>
          <w:i/>
          <w:iCs/>
        </w:rPr>
        <w:t>.”</w:t>
      </w:r>
      <w:r w:rsidR="00BA4FFD">
        <w:rPr>
          <w:rFonts w:ascii="Trebuchet MS" w:hAnsi="Trebuchet MS"/>
          <w:i/>
          <w:iCs/>
        </w:rPr>
        <w:t xml:space="preserve"> </w:t>
      </w:r>
    </w:p>
    <w:p w14:paraId="77EE98C1" w14:textId="780D1FAC" w:rsidR="00836810" w:rsidRPr="00AD2767" w:rsidRDefault="00A13030" w:rsidP="006820AC">
      <w:pPr>
        <w:spacing w:after="0"/>
        <w:jc w:val="both"/>
        <w:rPr>
          <w:rFonts w:ascii="Trebuchet MS" w:hAnsi="Trebuchet MS"/>
          <w:b/>
          <w:bCs/>
        </w:rPr>
      </w:pPr>
      <w:r>
        <w:rPr>
          <w:rFonts w:ascii="Trebuchet MS" w:hAnsi="Trebuchet MS"/>
          <w:b/>
          <w:bCs/>
        </w:rPr>
        <w:br/>
      </w:r>
      <w:r w:rsidR="00836810" w:rsidRPr="00AD2767">
        <w:rPr>
          <w:rFonts w:ascii="Trebuchet MS" w:hAnsi="Trebuchet MS"/>
          <w:b/>
          <w:bCs/>
        </w:rPr>
        <w:t xml:space="preserve">Solving the leased-property emissions challenge </w:t>
      </w:r>
    </w:p>
    <w:p w14:paraId="2629153F" w14:textId="77777777" w:rsidR="00836810" w:rsidRPr="00AD2767" w:rsidRDefault="00836810" w:rsidP="006820AC">
      <w:pPr>
        <w:spacing w:after="0"/>
        <w:jc w:val="both"/>
        <w:rPr>
          <w:rFonts w:ascii="Trebuchet MS" w:hAnsi="Trebuchet MS"/>
        </w:rPr>
      </w:pPr>
    </w:p>
    <w:p w14:paraId="363D2325" w14:textId="77777777" w:rsidR="00BA4FFD" w:rsidRDefault="00836810">
      <w:pPr>
        <w:spacing w:after="0"/>
        <w:jc w:val="both"/>
        <w:rPr>
          <w:rFonts w:ascii="Trebuchet MS" w:hAnsi="Trebuchet MS"/>
        </w:rPr>
      </w:pPr>
      <w:r w:rsidRPr="00AD2767">
        <w:rPr>
          <w:rFonts w:ascii="Trebuchet MS" w:hAnsi="Trebuchet MS"/>
        </w:rPr>
        <w:t>Scope 2 emissions, which stem from purchased electricity</w:t>
      </w:r>
      <w:r w:rsidR="009E11C9">
        <w:rPr>
          <w:rFonts w:ascii="Trebuchet MS" w:hAnsi="Trebuchet MS"/>
        </w:rPr>
        <w:t xml:space="preserve"> from the grid</w:t>
      </w:r>
      <w:r w:rsidRPr="00AD2767">
        <w:rPr>
          <w:rFonts w:ascii="Trebuchet MS" w:hAnsi="Trebuchet MS"/>
        </w:rPr>
        <w:t xml:space="preserve">, are typically the hardest for businesses to reduce in multi-tenanted leased premises without active support from the landlord. </w:t>
      </w:r>
    </w:p>
    <w:p w14:paraId="6476B14E" w14:textId="6D0C6E79" w:rsidR="00BA4FFD" w:rsidRDefault="00A1267B">
      <w:pPr>
        <w:spacing w:after="0"/>
        <w:jc w:val="both"/>
        <w:rPr>
          <w:rFonts w:ascii="Trebuchet MS" w:hAnsi="Trebuchet MS"/>
        </w:rPr>
      </w:pPr>
      <w:r>
        <w:rPr>
          <w:rFonts w:ascii="Trebuchet MS" w:hAnsi="Trebuchet MS"/>
        </w:rPr>
        <w:br/>
        <w:t>As an</w:t>
      </w:r>
      <w:r w:rsidR="00977EF0">
        <w:rPr>
          <w:rFonts w:ascii="Trebuchet MS" w:hAnsi="Trebuchet MS"/>
        </w:rPr>
        <w:t xml:space="preserve"> environmentally conscious corporate citizen, Standard Bank maintains high energy efficiency standards in the design and operations of its </w:t>
      </w:r>
      <w:r w:rsidR="00220F15">
        <w:rPr>
          <w:rFonts w:ascii="Trebuchet MS" w:hAnsi="Trebuchet MS"/>
        </w:rPr>
        <w:t>retail branches within its r</w:t>
      </w:r>
      <w:r w:rsidR="00977EF0">
        <w:rPr>
          <w:rFonts w:ascii="Trebuchet MS" w:hAnsi="Trebuchet MS"/>
        </w:rPr>
        <w:t xml:space="preserve">eal </w:t>
      </w:r>
      <w:r w:rsidR="00220F15">
        <w:rPr>
          <w:rFonts w:ascii="Trebuchet MS" w:hAnsi="Trebuchet MS"/>
        </w:rPr>
        <w:t>e</w:t>
      </w:r>
      <w:r w:rsidR="00977EF0">
        <w:rPr>
          <w:rFonts w:ascii="Trebuchet MS" w:hAnsi="Trebuchet MS"/>
        </w:rPr>
        <w:t>state</w:t>
      </w:r>
      <w:r w:rsidR="00220F15">
        <w:rPr>
          <w:rFonts w:ascii="Trebuchet MS" w:hAnsi="Trebuchet MS"/>
        </w:rPr>
        <w:t xml:space="preserve"> </w:t>
      </w:r>
      <w:r w:rsidR="00220F15">
        <w:rPr>
          <w:rFonts w:ascii="Trebuchet MS" w:hAnsi="Trebuchet MS"/>
        </w:rPr>
        <w:lastRenderedPageBreak/>
        <w:t>portfolio</w:t>
      </w:r>
      <w:r w:rsidR="008D27C4">
        <w:rPr>
          <w:rFonts w:ascii="Trebuchet MS" w:hAnsi="Trebuchet MS"/>
        </w:rPr>
        <w:t xml:space="preserve">. </w:t>
      </w:r>
      <w:r w:rsidR="000F0958">
        <w:rPr>
          <w:rFonts w:ascii="Trebuchet MS" w:hAnsi="Trebuchet MS"/>
        </w:rPr>
        <w:t xml:space="preserve">This </w:t>
      </w:r>
      <w:r w:rsidR="00BA4FFD">
        <w:rPr>
          <w:rFonts w:ascii="Trebuchet MS" w:hAnsi="Trebuchet MS"/>
        </w:rPr>
        <w:t xml:space="preserve">electricity saving </w:t>
      </w:r>
      <w:r w:rsidR="000F0958">
        <w:rPr>
          <w:rFonts w:ascii="Trebuchet MS" w:hAnsi="Trebuchet MS"/>
        </w:rPr>
        <w:t xml:space="preserve">is characterised </w:t>
      </w:r>
      <w:r w:rsidR="00C50846">
        <w:rPr>
          <w:rFonts w:ascii="Trebuchet MS" w:hAnsi="Trebuchet MS"/>
        </w:rPr>
        <w:t xml:space="preserve">as </w:t>
      </w:r>
      <w:r w:rsidR="00B8042D">
        <w:rPr>
          <w:rFonts w:ascii="Trebuchet MS" w:hAnsi="Trebuchet MS"/>
        </w:rPr>
        <w:t>LED lighting installations</w:t>
      </w:r>
      <w:r w:rsidR="006F4553">
        <w:rPr>
          <w:rFonts w:ascii="Trebuchet MS" w:hAnsi="Trebuchet MS"/>
        </w:rPr>
        <w:t xml:space="preserve">, </w:t>
      </w:r>
      <w:r w:rsidR="00BA4FFD">
        <w:rPr>
          <w:rFonts w:ascii="Trebuchet MS" w:hAnsi="Trebuchet MS"/>
        </w:rPr>
        <w:t xml:space="preserve">energy </w:t>
      </w:r>
      <w:r w:rsidR="006F4553">
        <w:rPr>
          <w:rFonts w:ascii="Trebuchet MS" w:hAnsi="Trebuchet MS"/>
        </w:rPr>
        <w:t>efficient equipment</w:t>
      </w:r>
      <w:r w:rsidR="00D16459">
        <w:rPr>
          <w:rFonts w:ascii="Trebuchet MS" w:hAnsi="Trebuchet MS"/>
        </w:rPr>
        <w:t xml:space="preserve"> and </w:t>
      </w:r>
      <w:r w:rsidR="00125D2F">
        <w:rPr>
          <w:rFonts w:ascii="Trebuchet MS" w:hAnsi="Trebuchet MS"/>
        </w:rPr>
        <w:t xml:space="preserve">optimised </w:t>
      </w:r>
      <w:r w:rsidR="00D16459">
        <w:rPr>
          <w:rFonts w:ascii="Trebuchet MS" w:hAnsi="Trebuchet MS"/>
        </w:rPr>
        <w:t>operational control enabled thro</w:t>
      </w:r>
      <w:r w:rsidR="00125D2F">
        <w:rPr>
          <w:rFonts w:ascii="Trebuchet MS" w:hAnsi="Trebuchet MS"/>
        </w:rPr>
        <w:t>ugh smart meters</w:t>
      </w:r>
      <w:r w:rsidR="006969A5">
        <w:rPr>
          <w:rFonts w:ascii="Trebuchet MS" w:hAnsi="Trebuchet MS"/>
        </w:rPr>
        <w:t>.</w:t>
      </w:r>
    </w:p>
    <w:p w14:paraId="327ACC39" w14:textId="7C4CF6F8" w:rsidR="00836810" w:rsidRPr="00AD2767" w:rsidRDefault="00836810">
      <w:pPr>
        <w:spacing w:after="0"/>
        <w:jc w:val="both"/>
        <w:rPr>
          <w:rFonts w:ascii="Trebuchet MS" w:hAnsi="Trebuchet MS"/>
        </w:rPr>
      </w:pPr>
    </w:p>
    <w:p w14:paraId="677970BF" w14:textId="058C6961" w:rsidR="00836810" w:rsidRPr="00AD2767" w:rsidRDefault="00B952F8" w:rsidP="006820AC">
      <w:pPr>
        <w:spacing w:after="0"/>
        <w:jc w:val="both"/>
        <w:rPr>
          <w:rFonts w:ascii="Trebuchet MS" w:hAnsi="Trebuchet MS"/>
        </w:rPr>
      </w:pPr>
      <w:r>
        <w:rPr>
          <w:rFonts w:ascii="Trebuchet MS" w:hAnsi="Trebuchet MS"/>
        </w:rPr>
        <w:t>Whil</w:t>
      </w:r>
      <w:r w:rsidR="00BA4FFD">
        <w:rPr>
          <w:rFonts w:ascii="Trebuchet MS" w:hAnsi="Trebuchet MS"/>
        </w:rPr>
        <w:t>e</w:t>
      </w:r>
      <w:r>
        <w:rPr>
          <w:rFonts w:ascii="Trebuchet MS" w:hAnsi="Trebuchet MS"/>
        </w:rPr>
        <w:t xml:space="preserve"> t</w:t>
      </w:r>
      <w:r w:rsidR="00836810" w:rsidRPr="00AD2767">
        <w:rPr>
          <w:rFonts w:ascii="Trebuchet MS" w:hAnsi="Trebuchet MS"/>
        </w:rPr>
        <w:t xml:space="preserve">enants can reduce </w:t>
      </w:r>
      <w:r w:rsidR="003F5EEF">
        <w:rPr>
          <w:rFonts w:ascii="Trebuchet MS" w:hAnsi="Trebuchet MS"/>
        </w:rPr>
        <w:t xml:space="preserve">energy </w:t>
      </w:r>
      <w:r w:rsidR="00836810" w:rsidRPr="00AD2767">
        <w:rPr>
          <w:rFonts w:ascii="Trebuchet MS" w:hAnsi="Trebuchet MS"/>
        </w:rPr>
        <w:t>consumption</w:t>
      </w:r>
      <w:r>
        <w:rPr>
          <w:rFonts w:ascii="Trebuchet MS" w:hAnsi="Trebuchet MS"/>
        </w:rPr>
        <w:t>, they</w:t>
      </w:r>
      <w:r w:rsidR="00836810" w:rsidRPr="00AD2767">
        <w:rPr>
          <w:rFonts w:ascii="Trebuchet MS" w:hAnsi="Trebuchet MS"/>
        </w:rPr>
        <w:t xml:space="preserve"> cannot</w:t>
      </w:r>
      <w:r w:rsidR="003F5EEF">
        <w:rPr>
          <w:rFonts w:ascii="Trebuchet MS" w:hAnsi="Trebuchet MS"/>
        </w:rPr>
        <w:t xml:space="preserve"> directly </w:t>
      </w:r>
      <w:r w:rsidR="00836810" w:rsidRPr="00AD2767">
        <w:rPr>
          <w:rFonts w:ascii="Trebuchet MS" w:hAnsi="Trebuchet MS"/>
        </w:rPr>
        <w:t xml:space="preserve">control the electricity supply, </w:t>
      </w:r>
      <w:r w:rsidR="00635024">
        <w:rPr>
          <w:rFonts w:ascii="Trebuchet MS" w:hAnsi="Trebuchet MS"/>
        </w:rPr>
        <w:t xml:space="preserve">posting a challenge against the backdrop of </w:t>
      </w:r>
      <w:r w:rsidR="00836810" w:rsidRPr="00AD2767">
        <w:rPr>
          <w:rFonts w:ascii="Trebuchet MS" w:hAnsi="Trebuchet MS"/>
        </w:rPr>
        <w:t>South Africa's national electricity grid</w:t>
      </w:r>
      <w:r w:rsidR="009F6FEF">
        <w:rPr>
          <w:rFonts w:ascii="Trebuchet MS" w:hAnsi="Trebuchet MS"/>
        </w:rPr>
        <w:t xml:space="preserve"> being mostly fossil-fuel powered.</w:t>
      </w:r>
      <w:r w:rsidR="00836810" w:rsidRPr="00AD2767">
        <w:rPr>
          <w:rFonts w:ascii="Trebuchet MS" w:hAnsi="Trebuchet MS"/>
        </w:rPr>
        <w:t xml:space="preserve"> </w:t>
      </w:r>
    </w:p>
    <w:p w14:paraId="1E91635A" w14:textId="77777777" w:rsidR="00836810" w:rsidRPr="00AD2767" w:rsidRDefault="00836810" w:rsidP="006820AC">
      <w:pPr>
        <w:spacing w:after="0"/>
        <w:jc w:val="both"/>
        <w:rPr>
          <w:rFonts w:ascii="Trebuchet MS" w:hAnsi="Trebuchet MS"/>
        </w:rPr>
      </w:pPr>
    </w:p>
    <w:p w14:paraId="50878D4A" w14:textId="69F0CB4E" w:rsidR="00836810" w:rsidRDefault="00836810" w:rsidP="006820AC">
      <w:pPr>
        <w:spacing w:after="0"/>
        <w:jc w:val="both"/>
        <w:rPr>
          <w:rFonts w:ascii="Trebuchet MS" w:hAnsi="Trebuchet MS"/>
        </w:rPr>
      </w:pPr>
      <w:r w:rsidRPr="00AD2767">
        <w:rPr>
          <w:rFonts w:ascii="Trebuchet MS" w:hAnsi="Trebuchet MS"/>
        </w:rPr>
        <w:t xml:space="preserve">Growthpoint's REC programme addresses this gap directly. It certifies </w:t>
      </w:r>
      <w:r w:rsidR="00E86C7D">
        <w:rPr>
          <w:rFonts w:ascii="Trebuchet MS" w:hAnsi="Trebuchet MS"/>
        </w:rPr>
        <w:t>the</w:t>
      </w:r>
      <w:r w:rsidR="00624D8A">
        <w:rPr>
          <w:rFonts w:ascii="Trebuchet MS" w:hAnsi="Trebuchet MS"/>
        </w:rPr>
        <w:t xml:space="preserve"> renewable energy supplied to its properties through both onsite solar PV and wheeling </w:t>
      </w:r>
      <w:r w:rsidR="00E86C7D">
        <w:rPr>
          <w:rFonts w:ascii="Trebuchet MS" w:hAnsi="Trebuchet MS"/>
        </w:rPr>
        <w:t>arrangements with independent power producers</w:t>
      </w:r>
      <w:r w:rsidR="00BA4FFD">
        <w:rPr>
          <w:rFonts w:ascii="Trebuchet MS" w:hAnsi="Trebuchet MS"/>
        </w:rPr>
        <w:t xml:space="preserve">, </w:t>
      </w:r>
      <w:r w:rsidRPr="00AD2767">
        <w:rPr>
          <w:rFonts w:ascii="Trebuchet MS" w:hAnsi="Trebuchet MS"/>
        </w:rPr>
        <w:t xml:space="preserve">and offers </w:t>
      </w:r>
      <w:r w:rsidR="00E86C7D">
        <w:rPr>
          <w:rFonts w:ascii="Trebuchet MS" w:hAnsi="Trebuchet MS"/>
        </w:rPr>
        <w:t xml:space="preserve">these </w:t>
      </w:r>
      <w:r w:rsidR="37F001AD" w:rsidRPr="4778BB3E">
        <w:rPr>
          <w:rFonts w:ascii="Trebuchet MS" w:hAnsi="Trebuchet MS"/>
        </w:rPr>
        <w:t xml:space="preserve">independently </w:t>
      </w:r>
      <w:r w:rsidRPr="4778BB3E">
        <w:rPr>
          <w:rFonts w:ascii="Trebuchet MS" w:hAnsi="Trebuchet MS"/>
        </w:rPr>
        <w:t>verified</w:t>
      </w:r>
      <w:r w:rsidRPr="00AD2767">
        <w:rPr>
          <w:rFonts w:ascii="Trebuchet MS" w:hAnsi="Trebuchet MS"/>
        </w:rPr>
        <w:t xml:space="preserve"> RECs to tenants, providing an immediate, auditable route to emission reductions. </w:t>
      </w:r>
    </w:p>
    <w:p w14:paraId="613D8D78" w14:textId="77777777" w:rsidR="006C6B9B" w:rsidRDefault="006C6B9B" w:rsidP="006820AC">
      <w:pPr>
        <w:spacing w:after="0"/>
        <w:jc w:val="both"/>
        <w:rPr>
          <w:rFonts w:ascii="Trebuchet MS" w:hAnsi="Trebuchet MS"/>
        </w:rPr>
      </w:pPr>
    </w:p>
    <w:p w14:paraId="0F8270FF" w14:textId="4AFDCCDB" w:rsidR="006C6B9B" w:rsidRPr="00AD2767" w:rsidRDefault="00BA4FFD" w:rsidP="006820AC">
      <w:pPr>
        <w:spacing w:after="0"/>
        <w:jc w:val="both"/>
        <w:rPr>
          <w:rFonts w:ascii="Trebuchet MS" w:hAnsi="Trebuchet MS"/>
        </w:rPr>
      </w:pPr>
      <w:r>
        <w:rPr>
          <w:rFonts w:ascii="Trebuchet MS" w:hAnsi="Trebuchet MS"/>
        </w:rPr>
        <w:t>This</w:t>
      </w:r>
      <w:r w:rsidR="00124632">
        <w:rPr>
          <w:rFonts w:ascii="Trebuchet MS" w:hAnsi="Trebuchet MS"/>
        </w:rPr>
        <w:t xml:space="preserve"> REC programme serves </w:t>
      </w:r>
      <w:r w:rsidR="00CB67F1">
        <w:rPr>
          <w:rFonts w:ascii="Trebuchet MS" w:hAnsi="Trebuchet MS"/>
        </w:rPr>
        <w:t xml:space="preserve">to culminate </w:t>
      </w:r>
      <w:r w:rsidR="00501E95">
        <w:rPr>
          <w:rFonts w:ascii="Trebuchet MS" w:hAnsi="Trebuchet MS"/>
        </w:rPr>
        <w:t xml:space="preserve">the </w:t>
      </w:r>
      <w:r w:rsidR="009C625F">
        <w:rPr>
          <w:rFonts w:ascii="Trebuchet MS" w:hAnsi="Trebuchet MS"/>
        </w:rPr>
        <w:t xml:space="preserve">foundational </w:t>
      </w:r>
      <w:r w:rsidR="00501E95">
        <w:rPr>
          <w:rFonts w:ascii="Trebuchet MS" w:hAnsi="Trebuchet MS"/>
        </w:rPr>
        <w:t xml:space="preserve">energy efficiency initiatives underscoring a </w:t>
      </w:r>
      <w:r w:rsidR="00DC79FA">
        <w:rPr>
          <w:rFonts w:ascii="Trebuchet MS" w:hAnsi="Trebuchet MS"/>
        </w:rPr>
        <w:t xml:space="preserve">broader sustainability </w:t>
      </w:r>
      <w:r w:rsidR="009C625F">
        <w:rPr>
          <w:rFonts w:ascii="Trebuchet MS" w:hAnsi="Trebuchet MS"/>
        </w:rPr>
        <w:t>commitment from Standard Bank.</w:t>
      </w:r>
    </w:p>
    <w:p w14:paraId="030C9858" w14:textId="77777777" w:rsidR="00836810" w:rsidRPr="00AD2767" w:rsidRDefault="00836810" w:rsidP="006820AC">
      <w:pPr>
        <w:spacing w:after="0"/>
        <w:jc w:val="both"/>
        <w:rPr>
          <w:rFonts w:ascii="Trebuchet MS" w:hAnsi="Trebuchet MS"/>
        </w:rPr>
      </w:pPr>
    </w:p>
    <w:p w14:paraId="1761C507" w14:textId="18DEF89B" w:rsidR="00836810" w:rsidRPr="00AD2767" w:rsidRDefault="00F45E75" w:rsidP="006820AC">
      <w:pPr>
        <w:spacing w:after="0"/>
        <w:jc w:val="both"/>
        <w:rPr>
          <w:rFonts w:ascii="Trebuchet MS" w:hAnsi="Trebuchet MS"/>
        </w:rPr>
      </w:pPr>
      <w:r>
        <w:rPr>
          <w:rFonts w:ascii="Trebuchet MS" w:hAnsi="Trebuchet MS"/>
        </w:rPr>
        <w:t xml:space="preserve">In </w:t>
      </w:r>
      <w:r w:rsidR="007319BE">
        <w:rPr>
          <w:rFonts w:ascii="Trebuchet MS" w:hAnsi="Trebuchet MS"/>
        </w:rPr>
        <w:t>keeping with the broader market theme of innovation in sustainability,</w:t>
      </w:r>
      <w:r w:rsidR="00A1778D">
        <w:rPr>
          <w:rFonts w:ascii="Trebuchet MS" w:hAnsi="Trebuchet MS"/>
        </w:rPr>
        <w:t xml:space="preserve"> RECs</w:t>
      </w:r>
      <w:r w:rsidR="00836810" w:rsidRPr="00AD2767">
        <w:rPr>
          <w:rFonts w:ascii="Trebuchet MS" w:hAnsi="Trebuchet MS"/>
        </w:rPr>
        <w:t xml:space="preserve"> are tracked via Fuel Switch's blockchain-enabled platform, the first of its kind in Africa, ensuring full transparency and global recognition under the International Renewable Energy Certificate (I-REC) standard. </w:t>
      </w:r>
    </w:p>
    <w:p w14:paraId="66D6991E" w14:textId="77777777" w:rsidR="00836810" w:rsidRPr="00AD2767" w:rsidRDefault="00836810" w:rsidP="006820AC">
      <w:pPr>
        <w:spacing w:after="0"/>
        <w:jc w:val="both"/>
        <w:rPr>
          <w:rFonts w:ascii="Trebuchet MS" w:hAnsi="Trebuchet MS"/>
        </w:rPr>
      </w:pPr>
    </w:p>
    <w:p w14:paraId="17E06846" w14:textId="0F605321" w:rsidR="00715C62" w:rsidRPr="00AD2767" w:rsidRDefault="00836810" w:rsidP="006820AC">
      <w:pPr>
        <w:spacing w:after="0"/>
        <w:jc w:val="both"/>
        <w:rPr>
          <w:rFonts w:ascii="Trebuchet MS" w:hAnsi="Trebuchet MS"/>
          <w:b/>
          <w:bCs/>
        </w:rPr>
      </w:pPr>
      <w:r w:rsidRPr="00AD2767">
        <w:rPr>
          <w:rFonts w:ascii="Trebuchet MS" w:hAnsi="Trebuchet MS"/>
          <w:i/>
          <w:iCs/>
        </w:rPr>
        <w:t>"Transparent</w:t>
      </w:r>
      <w:r w:rsidR="00233A06">
        <w:rPr>
          <w:rFonts w:ascii="Trebuchet MS" w:hAnsi="Trebuchet MS"/>
          <w:i/>
          <w:iCs/>
        </w:rPr>
        <w:t xml:space="preserve"> and certified</w:t>
      </w:r>
      <w:r w:rsidRPr="00AD2767">
        <w:rPr>
          <w:rFonts w:ascii="Trebuchet MS" w:hAnsi="Trebuchet MS"/>
          <w:i/>
          <w:iCs/>
        </w:rPr>
        <w:t xml:space="preserve"> </w:t>
      </w:r>
      <w:r w:rsidRPr="742A7DF3" w:rsidDel="00836810">
        <w:rPr>
          <w:rFonts w:ascii="Trebuchet MS" w:hAnsi="Trebuchet MS"/>
          <w:i/>
          <w:iCs/>
        </w:rPr>
        <w:t>carbon</w:t>
      </w:r>
      <w:r w:rsidRPr="00AD2767">
        <w:rPr>
          <w:rFonts w:ascii="Trebuchet MS" w:hAnsi="Trebuchet MS"/>
          <w:i/>
          <w:iCs/>
        </w:rPr>
        <w:t xml:space="preserve"> emission </w:t>
      </w:r>
      <w:r w:rsidRPr="008F3868">
        <w:rPr>
          <w:rFonts w:ascii="Trebuchet MS" w:hAnsi="Trebuchet MS"/>
          <w:i/>
          <w:iCs/>
        </w:rPr>
        <w:t>offsets</w:t>
      </w:r>
      <w:r w:rsidRPr="00AD2767">
        <w:rPr>
          <w:rFonts w:ascii="Trebuchet MS" w:hAnsi="Trebuchet MS"/>
          <w:i/>
          <w:iCs/>
        </w:rPr>
        <w:t xml:space="preserve"> are urgently </w:t>
      </w:r>
      <w:r w:rsidR="00647D9A" w:rsidRPr="00AD2767">
        <w:rPr>
          <w:rFonts w:ascii="Trebuchet MS" w:hAnsi="Trebuchet MS"/>
          <w:i/>
          <w:iCs/>
        </w:rPr>
        <w:t xml:space="preserve">needed </w:t>
      </w:r>
      <w:r w:rsidR="00233A06">
        <w:rPr>
          <w:rFonts w:ascii="Trebuchet MS" w:hAnsi="Trebuchet MS"/>
          <w:i/>
          <w:iCs/>
        </w:rPr>
        <w:t>for tenants to address their carbon footprint</w:t>
      </w:r>
      <w:r w:rsidR="007C5594">
        <w:rPr>
          <w:rFonts w:ascii="Trebuchet MS" w:hAnsi="Trebuchet MS"/>
          <w:i/>
          <w:iCs/>
        </w:rPr>
        <w:t>.</w:t>
      </w:r>
      <w:r w:rsidRPr="00AD2767">
        <w:rPr>
          <w:rFonts w:ascii="Trebuchet MS" w:hAnsi="Trebuchet MS"/>
          <w:i/>
          <w:iCs/>
        </w:rPr>
        <w:t xml:space="preserve"> Growthpoint is proud to support </w:t>
      </w:r>
      <w:r w:rsidR="00715C62" w:rsidRPr="00AD2767">
        <w:rPr>
          <w:rFonts w:ascii="Trebuchet MS" w:hAnsi="Trebuchet MS"/>
          <w:i/>
          <w:iCs/>
        </w:rPr>
        <w:t xml:space="preserve">Standard Bank and </w:t>
      </w:r>
      <w:r w:rsidRPr="00AD2767">
        <w:rPr>
          <w:rFonts w:ascii="Trebuchet MS" w:hAnsi="Trebuchet MS"/>
          <w:i/>
          <w:iCs/>
        </w:rPr>
        <w:t>our tenants in decarbonising their operations,"</w:t>
      </w:r>
      <w:r w:rsidRPr="00AD2767">
        <w:rPr>
          <w:rFonts w:ascii="Trebuchet MS" w:hAnsi="Trebuchet MS"/>
        </w:rPr>
        <w:t xml:space="preserve"> says </w:t>
      </w:r>
      <w:r w:rsidRPr="00AD2767">
        <w:rPr>
          <w:rFonts w:ascii="Trebuchet MS" w:hAnsi="Trebuchet MS"/>
          <w:b/>
          <w:bCs/>
        </w:rPr>
        <w:t xml:space="preserve">Werner van Antwerpen, Growthpoint Properties Head of Corporate Advisory. </w:t>
      </w:r>
    </w:p>
    <w:p w14:paraId="6B2B061E" w14:textId="77777777" w:rsidR="00715C62" w:rsidRDefault="00715C62" w:rsidP="006820AC">
      <w:pPr>
        <w:spacing w:after="0"/>
        <w:jc w:val="both"/>
        <w:rPr>
          <w:rFonts w:ascii="Trebuchet MS" w:hAnsi="Trebuchet MS"/>
          <w:b/>
          <w:bCs/>
        </w:rPr>
      </w:pPr>
    </w:p>
    <w:p w14:paraId="057E891A" w14:textId="2AB4469C" w:rsidR="00E56D00" w:rsidRPr="0093163D" w:rsidRDefault="00013D70" w:rsidP="006820AC">
      <w:pPr>
        <w:spacing w:after="0"/>
        <w:jc w:val="both"/>
        <w:rPr>
          <w:rFonts w:ascii="Trebuchet MS" w:hAnsi="Trebuchet MS"/>
        </w:rPr>
      </w:pPr>
      <w:r w:rsidRPr="0093163D">
        <w:rPr>
          <w:rFonts w:ascii="Trebuchet MS" w:hAnsi="Trebuchet MS"/>
        </w:rPr>
        <w:t xml:space="preserve">Since registering </w:t>
      </w:r>
      <w:r w:rsidR="008F65E4" w:rsidRPr="0093163D">
        <w:rPr>
          <w:rFonts w:ascii="Trebuchet MS" w:hAnsi="Trebuchet MS"/>
        </w:rPr>
        <w:t xml:space="preserve">its </w:t>
      </w:r>
      <w:r w:rsidRPr="0093163D">
        <w:rPr>
          <w:rFonts w:ascii="Trebuchet MS" w:hAnsi="Trebuchet MS"/>
        </w:rPr>
        <w:t xml:space="preserve">first renewable energy system for RECs in September 2024, Growthpoint has generated more than 69,000 verified RECs across 53 registered renewable energy systems. </w:t>
      </w:r>
      <w:r w:rsidR="008F65E4" w:rsidRPr="0093163D">
        <w:rPr>
          <w:rFonts w:ascii="Trebuchet MS" w:hAnsi="Trebuchet MS"/>
          <w:i/>
          <w:iCs/>
        </w:rPr>
        <w:t>“</w:t>
      </w:r>
      <w:r w:rsidRPr="0093163D">
        <w:rPr>
          <w:rFonts w:ascii="Trebuchet MS" w:hAnsi="Trebuchet MS"/>
          <w:i/>
          <w:iCs/>
        </w:rPr>
        <w:t>This demonstrates both the scale of our renewable energy programme and the growing appetite among leading businesses for credible Scope 2 decarbonisation solutions</w:t>
      </w:r>
      <w:r w:rsidR="00534C1A" w:rsidRPr="0093163D">
        <w:rPr>
          <w:rFonts w:ascii="Trebuchet MS" w:hAnsi="Trebuchet MS"/>
          <w:i/>
          <w:iCs/>
        </w:rPr>
        <w:t>,”</w:t>
      </w:r>
      <w:r w:rsidR="00534C1A" w:rsidRPr="0093163D">
        <w:rPr>
          <w:rFonts w:ascii="Trebuchet MS" w:hAnsi="Trebuchet MS"/>
        </w:rPr>
        <w:t xml:space="preserve"> adds </w:t>
      </w:r>
      <w:r w:rsidR="00E56D00" w:rsidRPr="0093163D">
        <w:rPr>
          <w:rFonts w:ascii="Trebuchet MS" w:hAnsi="Trebuchet MS"/>
          <w:b/>
          <w:bCs/>
        </w:rPr>
        <w:t>Marius Meyer, Growthpoint Properties Head of Energy</w:t>
      </w:r>
      <w:r w:rsidR="00534C1A" w:rsidRPr="0093163D">
        <w:rPr>
          <w:rFonts w:ascii="Trebuchet MS" w:hAnsi="Trebuchet MS"/>
        </w:rPr>
        <w:t xml:space="preserve">. </w:t>
      </w:r>
    </w:p>
    <w:p w14:paraId="3C25150A" w14:textId="77777777" w:rsidR="00E56D00" w:rsidRPr="0093163D" w:rsidRDefault="00E56D00" w:rsidP="006820AC">
      <w:pPr>
        <w:spacing w:after="0"/>
        <w:jc w:val="both"/>
        <w:rPr>
          <w:rFonts w:ascii="Trebuchet MS" w:hAnsi="Trebuchet MS"/>
        </w:rPr>
      </w:pPr>
    </w:p>
    <w:p w14:paraId="6453C348" w14:textId="307DFED4" w:rsidR="006969A5" w:rsidRPr="0093163D" w:rsidRDefault="00095CB8" w:rsidP="006820AC">
      <w:pPr>
        <w:spacing w:after="0"/>
        <w:jc w:val="both"/>
        <w:rPr>
          <w:rFonts w:ascii="Trebuchet MS" w:hAnsi="Trebuchet MS"/>
        </w:rPr>
      </w:pPr>
      <w:r w:rsidRPr="0093163D">
        <w:rPr>
          <w:rFonts w:ascii="Trebuchet MS" w:hAnsi="Trebuchet MS"/>
        </w:rPr>
        <w:t>Growthpoint's first-of-</w:t>
      </w:r>
      <w:r w:rsidR="008F65E4" w:rsidRPr="0093163D">
        <w:rPr>
          <w:rFonts w:ascii="Trebuchet MS" w:hAnsi="Trebuchet MS"/>
        </w:rPr>
        <w:t>its</w:t>
      </w:r>
      <w:r w:rsidRPr="0093163D">
        <w:rPr>
          <w:rFonts w:ascii="Trebuchet MS" w:hAnsi="Trebuchet MS"/>
        </w:rPr>
        <w:t>-</w:t>
      </w:r>
      <w:r w:rsidR="00C030E5" w:rsidRPr="0093163D">
        <w:rPr>
          <w:rFonts w:ascii="Trebuchet MS" w:hAnsi="Trebuchet MS"/>
        </w:rPr>
        <w:t>kind REC</w:t>
      </w:r>
      <w:r w:rsidRPr="0093163D">
        <w:rPr>
          <w:rFonts w:ascii="Trebuchet MS" w:hAnsi="Trebuchet MS"/>
        </w:rPr>
        <w:t xml:space="preserve"> programme offer</w:t>
      </w:r>
      <w:r w:rsidR="00D826C1" w:rsidRPr="0093163D">
        <w:rPr>
          <w:rFonts w:ascii="Trebuchet MS" w:hAnsi="Trebuchet MS"/>
        </w:rPr>
        <w:t>s</w:t>
      </w:r>
      <w:r w:rsidRPr="0093163D">
        <w:rPr>
          <w:rFonts w:ascii="Trebuchet MS" w:hAnsi="Trebuchet MS"/>
        </w:rPr>
        <w:t xml:space="preserve"> tenants practical ways to reduce their emissions and demonstrate</w:t>
      </w:r>
      <w:r w:rsidR="00D826C1" w:rsidRPr="0093163D">
        <w:rPr>
          <w:rFonts w:ascii="Trebuchet MS" w:hAnsi="Trebuchet MS"/>
        </w:rPr>
        <w:t>s</w:t>
      </w:r>
      <w:r w:rsidRPr="0093163D">
        <w:rPr>
          <w:rFonts w:ascii="Trebuchet MS" w:hAnsi="Trebuchet MS"/>
        </w:rPr>
        <w:t xml:space="preserve"> how building owners and tenant businesses can </w:t>
      </w:r>
      <w:r w:rsidR="006B01CE" w:rsidRPr="0093163D">
        <w:rPr>
          <w:rFonts w:ascii="Trebuchet MS" w:hAnsi="Trebuchet MS"/>
        </w:rPr>
        <w:t>collaborate</w:t>
      </w:r>
      <w:r w:rsidRPr="0093163D">
        <w:rPr>
          <w:rFonts w:ascii="Trebuchet MS" w:hAnsi="Trebuchet MS"/>
        </w:rPr>
        <w:t xml:space="preserve"> to deliver meaningful emissions reductions and build a low-carbon future</w:t>
      </w:r>
      <w:r w:rsidR="00E56D00" w:rsidRPr="0093163D">
        <w:rPr>
          <w:rFonts w:ascii="Trebuchet MS" w:hAnsi="Trebuchet MS"/>
        </w:rPr>
        <w:t>.</w:t>
      </w:r>
    </w:p>
    <w:p w14:paraId="7AEE0548" w14:textId="77777777" w:rsidR="00CC2E17" w:rsidRPr="0093163D" w:rsidRDefault="00CC2E17" w:rsidP="006820AC">
      <w:pPr>
        <w:spacing w:after="0"/>
        <w:jc w:val="both"/>
        <w:rPr>
          <w:rFonts w:ascii="Trebuchet MS" w:hAnsi="Trebuchet MS"/>
        </w:rPr>
      </w:pPr>
    </w:p>
    <w:p w14:paraId="2C23760B" w14:textId="77777777" w:rsidR="00836810" w:rsidRPr="0093163D" w:rsidRDefault="00836810" w:rsidP="006820AC">
      <w:pPr>
        <w:spacing w:after="0"/>
        <w:jc w:val="both"/>
        <w:rPr>
          <w:rFonts w:ascii="Trebuchet MS" w:hAnsi="Trebuchet MS"/>
          <w:b/>
          <w:bCs/>
        </w:rPr>
      </w:pPr>
      <w:r w:rsidRPr="0093163D">
        <w:rPr>
          <w:rFonts w:ascii="Trebuchet MS" w:hAnsi="Trebuchet MS"/>
          <w:b/>
          <w:bCs/>
        </w:rPr>
        <w:t xml:space="preserve">Shared climate ambitions, certified outcomes </w:t>
      </w:r>
    </w:p>
    <w:p w14:paraId="436A8A27" w14:textId="77777777" w:rsidR="00647D9A" w:rsidRPr="0093163D" w:rsidRDefault="00647D9A" w:rsidP="006820AC">
      <w:pPr>
        <w:spacing w:after="0"/>
        <w:jc w:val="both"/>
        <w:rPr>
          <w:rFonts w:ascii="Trebuchet MS" w:hAnsi="Trebuchet MS"/>
          <w:b/>
          <w:bCs/>
        </w:rPr>
      </w:pPr>
    </w:p>
    <w:p w14:paraId="28057EE7" w14:textId="7B8624DD" w:rsidR="00564FC5" w:rsidRPr="0093163D" w:rsidRDefault="006915EF" w:rsidP="006820AC">
      <w:pPr>
        <w:spacing w:after="0"/>
        <w:jc w:val="both"/>
        <w:rPr>
          <w:rFonts w:ascii="Trebuchet MS" w:hAnsi="Trebuchet MS"/>
        </w:rPr>
      </w:pPr>
      <w:r w:rsidRPr="0093163D">
        <w:rPr>
          <w:rFonts w:ascii="Trebuchet MS" w:hAnsi="Trebuchet MS"/>
        </w:rPr>
        <w:t>The REC programme compliments the broader</w:t>
      </w:r>
      <w:r w:rsidR="00D6102B" w:rsidRPr="0093163D">
        <w:rPr>
          <w:rFonts w:ascii="Trebuchet MS" w:hAnsi="Trebuchet MS"/>
        </w:rPr>
        <w:t xml:space="preserve"> long-term climate strategies of </w:t>
      </w:r>
      <w:r w:rsidR="00836810" w:rsidRPr="0093163D">
        <w:rPr>
          <w:rFonts w:ascii="Trebuchet MS" w:hAnsi="Trebuchet MS"/>
        </w:rPr>
        <w:t>Standard Bank and Growthpoint</w:t>
      </w:r>
      <w:r w:rsidR="00F65A94" w:rsidRPr="0093163D">
        <w:rPr>
          <w:rFonts w:ascii="Trebuchet MS" w:hAnsi="Trebuchet MS"/>
        </w:rPr>
        <w:t>, respectively</w:t>
      </w:r>
      <w:r w:rsidR="00836810" w:rsidRPr="0093163D">
        <w:rPr>
          <w:rFonts w:ascii="Trebuchet MS" w:hAnsi="Trebuchet MS"/>
        </w:rPr>
        <w:t xml:space="preserve">. Growthpoint is aiming for carbon neutrality across its </w:t>
      </w:r>
      <w:r w:rsidR="00095CB8" w:rsidRPr="0093163D">
        <w:rPr>
          <w:rFonts w:ascii="Trebuchet MS" w:hAnsi="Trebuchet MS"/>
        </w:rPr>
        <w:t xml:space="preserve">commercial </w:t>
      </w:r>
      <w:r w:rsidR="00836810" w:rsidRPr="0093163D">
        <w:rPr>
          <w:rFonts w:ascii="Trebuchet MS" w:hAnsi="Trebuchet MS"/>
        </w:rPr>
        <w:t>property portfolio</w:t>
      </w:r>
      <w:r w:rsidR="001F57AC" w:rsidRPr="0093163D">
        <w:rPr>
          <w:rFonts w:ascii="Trebuchet MS" w:hAnsi="Trebuchet MS"/>
        </w:rPr>
        <w:t>,</w:t>
      </w:r>
      <w:r w:rsidR="007679EF" w:rsidRPr="0093163D">
        <w:rPr>
          <w:rFonts w:ascii="Trebuchet MS" w:hAnsi="Trebuchet MS"/>
        </w:rPr>
        <w:t xml:space="preserve"> </w:t>
      </w:r>
      <w:r w:rsidR="00836810" w:rsidRPr="0093163D">
        <w:rPr>
          <w:rFonts w:ascii="Trebuchet MS" w:hAnsi="Trebuchet MS"/>
        </w:rPr>
        <w:t>the largest held by a real estate investment trust in South Africa</w:t>
      </w:r>
      <w:r w:rsidR="001F57AC" w:rsidRPr="0093163D">
        <w:rPr>
          <w:rFonts w:ascii="Trebuchet MS" w:hAnsi="Trebuchet MS"/>
        </w:rPr>
        <w:t>,</w:t>
      </w:r>
      <w:r w:rsidR="007679EF" w:rsidRPr="0093163D">
        <w:rPr>
          <w:rFonts w:ascii="Trebuchet MS" w:hAnsi="Trebuchet MS"/>
        </w:rPr>
        <w:t xml:space="preserve"> </w:t>
      </w:r>
      <w:r w:rsidR="00836810" w:rsidRPr="0093163D">
        <w:rPr>
          <w:rFonts w:ascii="Trebuchet MS" w:hAnsi="Trebuchet MS"/>
        </w:rPr>
        <w:t xml:space="preserve">by 2050. </w:t>
      </w:r>
    </w:p>
    <w:p w14:paraId="00E9E9DD" w14:textId="77777777" w:rsidR="00564FC5" w:rsidRPr="0093163D" w:rsidRDefault="00564FC5" w:rsidP="006820AC">
      <w:pPr>
        <w:spacing w:after="0"/>
        <w:jc w:val="both"/>
        <w:rPr>
          <w:rFonts w:ascii="Trebuchet MS" w:hAnsi="Trebuchet MS"/>
        </w:rPr>
      </w:pPr>
    </w:p>
    <w:p w14:paraId="13A30340" w14:textId="640853BF" w:rsidR="00564FC5" w:rsidRPr="0093163D" w:rsidRDefault="00564FC5" w:rsidP="006820AC">
      <w:pPr>
        <w:spacing w:after="0"/>
        <w:jc w:val="both"/>
        <w:rPr>
          <w:rFonts w:ascii="Trebuchet MS" w:hAnsi="Trebuchet MS"/>
        </w:rPr>
      </w:pPr>
      <w:r w:rsidRPr="0093163D">
        <w:rPr>
          <w:rFonts w:ascii="Trebuchet MS" w:hAnsi="Trebuchet MS"/>
        </w:rPr>
        <w:t xml:space="preserve">Standard Bank aims to achieve net-zero carbon emissions from its own operations by 2040 and from its portfolio of financed emissions by 2050. </w:t>
      </w:r>
    </w:p>
    <w:p w14:paraId="401063A2" w14:textId="77777777" w:rsidR="0059293F" w:rsidRPr="0093163D" w:rsidRDefault="0059293F" w:rsidP="006820AC">
      <w:pPr>
        <w:spacing w:after="0"/>
        <w:jc w:val="both"/>
        <w:rPr>
          <w:rFonts w:ascii="Trebuchet MS" w:hAnsi="Trebuchet MS"/>
        </w:rPr>
      </w:pPr>
    </w:p>
    <w:p w14:paraId="667EDD6C" w14:textId="510A6E7B" w:rsidR="00564FC5" w:rsidRPr="0093163D" w:rsidRDefault="00095CB8" w:rsidP="006820AC">
      <w:pPr>
        <w:spacing w:after="0"/>
        <w:jc w:val="both"/>
        <w:rPr>
          <w:rFonts w:ascii="Trebuchet MS" w:hAnsi="Trebuchet MS"/>
          <w:b/>
          <w:bCs/>
        </w:rPr>
      </w:pPr>
      <w:r w:rsidRPr="0093163D">
        <w:rPr>
          <w:rFonts w:ascii="Trebuchet MS" w:hAnsi="Trebuchet MS"/>
          <w:b/>
          <w:bCs/>
        </w:rPr>
        <w:t>Building SA’s leading renewable electricity ecosystem for leased commercial property</w:t>
      </w:r>
    </w:p>
    <w:p w14:paraId="4297D50F" w14:textId="77777777" w:rsidR="00095CB8" w:rsidRPr="0093163D" w:rsidRDefault="00095CB8" w:rsidP="006820AC">
      <w:pPr>
        <w:spacing w:after="0"/>
        <w:jc w:val="both"/>
        <w:rPr>
          <w:rFonts w:ascii="Trebuchet MS" w:hAnsi="Trebuchet MS"/>
        </w:rPr>
      </w:pPr>
    </w:p>
    <w:p w14:paraId="0A27C42E" w14:textId="335F6093" w:rsidR="009D04A9" w:rsidRPr="0093163D" w:rsidRDefault="00096F9B" w:rsidP="009D04A9">
      <w:pPr>
        <w:spacing w:after="0"/>
        <w:jc w:val="both"/>
        <w:rPr>
          <w:rFonts w:ascii="Trebuchet MS" w:hAnsi="Trebuchet MS"/>
        </w:rPr>
      </w:pPr>
      <w:r w:rsidRPr="0093163D">
        <w:rPr>
          <w:rFonts w:ascii="Trebuchet MS" w:hAnsi="Trebuchet MS"/>
        </w:rPr>
        <w:t>Growthpoint’s</w:t>
      </w:r>
      <w:r w:rsidR="00836810" w:rsidRPr="0093163D">
        <w:rPr>
          <w:rFonts w:ascii="Trebuchet MS" w:hAnsi="Trebuchet MS"/>
        </w:rPr>
        <w:t xml:space="preserve"> REC programme is underpinned by</w:t>
      </w:r>
      <w:r w:rsidRPr="0093163D">
        <w:rPr>
          <w:rFonts w:ascii="Trebuchet MS" w:hAnsi="Trebuchet MS"/>
        </w:rPr>
        <w:t xml:space="preserve"> its industry leading</w:t>
      </w:r>
      <w:r w:rsidR="005E06ED" w:rsidRPr="0093163D">
        <w:rPr>
          <w:rFonts w:ascii="Trebuchet MS" w:hAnsi="Trebuchet MS"/>
        </w:rPr>
        <w:t xml:space="preserve"> and rapidly </w:t>
      </w:r>
      <w:r w:rsidR="00836810" w:rsidRPr="0093163D">
        <w:rPr>
          <w:rFonts w:ascii="Trebuchet MS" w:hAnsi="Trebuchet MS"/>
        </w:rPr>
        <w:t xml:space="preserve">expanding renewable energy infrastructure. </w:t>
      </w:r>
      <w:r w:rsidR="007F73AD" w:rsidRPr="0093163D">
        <w:rPr>
          <w:rFonts w:ascii="Trebuchet MS" w:hAnsi="Trebuchet MS"/>
        </w:rPr>
        <w:t xml:space="preserve">Of </w:t>
      </w:r>
      <w:r w:rsidR="003313D8" w:rsidRPr="0093163D">
        <w:rPr>
          <w:rFonts w:ascii="Trebuchet MS" w:hAnsi="Trebuchet MS"/>
        </w:rPr>
        <w:t>it</w:t>
      </w:r>
      <w:r w:rsidR="008F65E4" w:rsidRPr="0093163D">
        <w:rPr>
          <w:rFonts w:ascii="Trebuchet MS" w:hAnsi="Trebuchet MS"/>
        </w:rPr>
        <w:t>s</w:t>
      </w:r>
      <w:r w:rsidR="00FB72F1" w:rsidRPr="0093163D">
        <w:rPr>
          <w:rFonts w:ascii="Trebuchet MS" w:hAnsi="Trebuchet MS"/>
        </w:rPr>
        <w:t xml:space="preserve"> 53 renewable energy s</w:t>
      </w:r>
      <w:r w:rsidR="009D04A9" w:rsidRPr="0093163D">
        <w:rPr>
          <w:rFonts w:ascii="Trebuchet MS" w:hAnsi="Trebuchet MS"/>
        </w:rPr>
        <w:t xml:space="preserve">ystems </w:t>
      </w:r>
      <w:r w:rsidR="008F65E4" w:rsidRPr="0093163D">
        <w:rPr>
          <w:rFonts w:ascii="Trebuchet MS" w:hAnsi="Trebuchet MS"/>
        </w:rPr>
        <w:t xml:space="preserve">registered </w:t>
      </w:r>
      <w:r w:rsidR="009D04A9" w:rsidRPr="0093163D">
        <w:rPr>
          <w:rFonts w:ascii="Trebuchet MS" w:hAnsi="Trebuchet MS"/>
        </w:rPr>
        <w:t xml:space="preserve">for RECs, </w:t>
      </w:r>
      <w:r w:rsidR="009D04A9" w:rsidRPr="0093163D">
        <w:rPr>
          <w:rFonts w:ascii="Trebuchet MS" w:hAnsi="Trebuchet MS"/>
        </w:rPr>
        <w:lastRenderedPageBreak/>
        <w:t xml:space="preserve">including generation from the Boston Hydroelectric </w:t>
      </w:r>
      <w:r w:rsidR="00222A45">
        <w:rPr>
          <w:rFonts w:ascii="Trebuchet MS" w:hAnsi="Trebuchet MS"/>
        </w:rPr>
        <w:t>Plant</w:t>
      </w:r>
      <w:r w:rsidR="00B65FCF" w:rsidRPr="0093163D">
        <w:rPr>
          <w:rFonts w:ascii="Trebuchet MS" w:hAnsi="Trebuchet MS"/>
        </w:rPr>
        <w:t xml:space="preserve">, </w:t>
      </w:r>
      <w:r w:rsidR="008F65E4" w:rsidRPr="0093163D">
        <w:rPr>
          <w:rFonts w:ascii="Trebuchet MS" w:hAnsi="Trebuchet MS"/>
        </w:rPr>
        <w:t xml:space="preserve">50 </w:t>
      </w:r>
      <w:r w:rsidR="00B65FCF" w:rsidRPr="0093163D">
        <w:rPr>
          <w:rFonts w:ascii="Trebuchet MS" w:hAnsi="Trebuchet MS"/>
        </w:rPr>
        <w:t xml:space="preserve">are </w:t>
      </w:r>
      <w:r w:rsidR="00606E0A" w:rsidRPr="0093163D">
        <w:rPr>
          <w:rFonts w:ascii="Trebuchet MS" w:hAnsi="Trebuchet MS"/>
        </w:rPr>
        <w:t xml:space="preserve">currently </w:t>
      </w:r>
      <w:r w:rsidR="008F65E4" w:rsidRPr="0093163D">
        <w:rPr>
          <w:rFonts w:ascii="Trebuchet MS" w:hAnsi="Trebuchet MS"/>
        </w:rPr>
        <w:t>active REC-generating projects</w:t>
      </w:r>
      <w:r w:rsidR="00B65FCF" w:rsidRPr="0093163D">
        <w:rPr>
          <w:rFonts w:ascii="Trebuchet MS" w:hAnsi="Trebuchet MS"/>
        </w:rPr>
        <w:t xml:space="preserve"> </w:t>
      </w:r>
      <w:r w:rsidR="00CB55AC" w:rsidRPr="0093163D">
        <w:rPr>
          <w:rFonts w:ascii="Trebuchet MS" w:hAnsi="Trebuchet MS"/>
        </w:rPr>
        <w:t xml:space="preserve">and </w:t>
      </w:r>
      <w:r w:rsidR="008F65E4" w:rsidRPr="0093163D">
        <w:rPr>
          <w:rFonts w:ascii="Trebuchet MS" w:hAnsi="Trebuchet MS"/>
        </w:rPr>
        <w:t xml:space="preserve">a further 13 projects </w:t>
      </w:r>
      <w:r w:rsidR="00B65FCF" w:rsidRPr="0093163D">
        <w:rPr>
          <w:rFonts w:ascii="Trebuchet MS" w:hAnsi="Trebuchet MS"/>
        </w:rPr>
        <w:t xml:space="preserve">are </w:t>
      </w:r>
      <w:r w:rsidR="008F65E4" w:rsidRPr="0093163D">
        <w:rPr>
          <w:rFonts w:ascii="Trebuchet MS" w:hAnsi="Trebuchet MS"/>
        </w:rPr>
        <w:t>undergoing registry onboarding.</w:t>
      </w:r>
    </w:p>
    <w:p w14:paraId="4839A490" w14:textId="77777777" w:rsidR="000F18C9" w:rsidRPr="0093163D" w:rsidRDefault="000F18C9" w:rsidP="009D04A9">
      <w:pPr>
        <w:spacing w:after="0"/>
        <w:jc w:val="both"/>
        <w:rPr>
          <w:rFonts w:ascii="Trebuchet MS" w:hAnsi="Trebuchet MS"/>
        </w:rPr>
      </w:pPr>
    </w:p>
    <w:p w14:paraId="32936315" w14:textId="7482C098" w:rsidR="002E7315" w:rsidRPr="0093163D" w:rsidRDefault="000F18C9" w:rsidP="002E7315">
      <w:pPr>
        <w:spacing w:after="0"/>
        <w:jc w:val="both"/>
        <w:rPr>
          <w:rFonts w:ascii="Trebuchet MS" w:hAnsi="Trebuchet MS"/>
          <w:highlight w:val="yellow"/>
        </w:rPr>
      </w:pPr>
      <w:r w:rsidRPr="0093163D">
        <w:rPr>
          <w:rFonts w:ascii="Trebuchet MS" w:hAnsi="Trebuchet MS"/>
        </w:rPr>
        <w:t>Since registering its first renewable energy asset for RECs on 30 September 2024, Growthpoint has generated 69,613 RECs</w:t>
      </w:r>
      <w:r w:rsidR="00B65FCF" w:rsidRPr="0093163D">
        <w:rPr>
          <w:rFonts w:ascii="Trebuchet MS" w:hAnsi="Trebuchet MS"/>
        </w:rPr>
        <w:t xml:space="preserve">, of which </w:t>
      </w:r>
      <w:r w:rsidRPr="0093163D">
        <w:rPr>
          <w:rFonts w:ascii="Trebuchet MS" w:hAnsi="Trebuchet MS"/>
        </w:rPr>
        <w:t>50,345</w:t>
      </w:r>
      <w:r w:rsidR="00B47D54" w:rsidRPr="0093163D">
        <w:rPr>
          <w:rFonts w:ascii="Trebuchet MS" w:hAnsi="Trebuchet MS"/>
        </w:rPr>
        <w:t xml:space="preserve"> have been redeemed in support of its portfolio decarbonisation strategy </w:t>
      </w:r>
      <w:r w:rsidR="00677F91" w:rsidRPr="0093163D">
        <w:rPr>
          <w:rFonts w:ascii="Trebuchet MS" w:hAnsi="Trebuchet MS"/>
        </w:rPr>
        <w:t>including</w:t>
      </w:r>
      <w:r w:rsidR="007C5594" w:rsidRPr="0093163D">
        <w:rPr>
          <w:rFonts w:ascii="Trebuchet MS" w:hAnsi="Trebuchet MS"/>
        </w:rPr>
        <w:t xml:space="preserve"> </w:t>
      </w:r>
      <w:r w:rsidR="00D87B96" w:rsidRPr="0093163D">
        <w:rPr>
          <w:rFonts w:ascii="Trebuchet MS" w:hAnsi="Trebuchet MS"/>
        </w:rPr>
        <w:t xml:space="preserve">the </w:t>
      </w:r>
      <w:r w:rsidR="007C5594" w:rsidRPr="0093163D">
        <w:rPr>
          <w:rFonts w:ascii="Trebuchet MS" w:hAnsi="Trebuchet MS"/>
        </w:rPr>
        <w:t>Net Zero Carbon certifi</w:t>
      </w:r>
      <w:r w:rsidR="007F73AD" w:rsidRPr="0093163D">
        <w:rPr>
          <w:rFonts w:ascii="Trebuchet MS" w:hAnsi="Trebuchet MS"/>
        </w:rPr>
        <w:t>cation</w:t>
      </w:r>
      <w:r w:rsidR="007C5594" w:rsidRPr="0093163D">
        <w:rPr>
          <w:rFonts w:ascii="Trebuchet MS" w:hAnsi="Trebuchet MS"/>
        </w:rPr>
        <w:t xml:space="preserve"> of</w:t>
      </w:r>
      <w:r w:rsidR="00B47D54" w:rsidRPr="0093163D">
        <w:rPr>
          <w:rFonts w:ascii="Trebuchet MS" w:hAnsi="Trebuchet MS"/>
        </w:rPr>
        <w:t xml:space="preserve"> 13 </w:t>
      </w:r>
      <w:r w:rsidR="006B7C6F" w:rsidRPr="0093163D">
        <w:rPr>
          <w:rFonts w:ascii="Trebuchet MS" w:hAnsi="Trebuchet MS"/>
        </w:rPr>
        <w:t xml:space="preserve">of its </w:t>
      </w:r>
      <w:r w:rsidR="00B47D54" w:rsidRPr="0093163D">
        <w:rPr>
          <w:rFonts w:ascii="Trebuchet MS" w:hAnsi="Trebuchet MS"/>
        </w:rPr>
        <w:t>properties</w:t>
      </w:r>
      <w:r w:rsidR="007C5594" w:rsidRPr="0093163D">
        <w:rPr>
          <w:rFonts w:ascii="Trebuchet MS" w:hAnsi="Trebuchet MS"/>
        </w:rPr>
        <w:t xml:space="preserve"> by the</w:t>
      </w:r>
      <w:r w:rsidR="008F3868" w:rsidRPr="0093163D">
        <w:rPr>
          <w:rFonts w:ascii="Trebuchet MS" w:hAnsi="Trebuchet MS"/>
        </w:rPr>
        <w:t xml:space="preserve"> </w:t>
      </w:r>
      <w:r w:rsidR="007F73AD" w:rsidRPr="0093163D">
        <w:rPr>
          <w:rFonts w:ascii="Trebuchet MS" w:hAnsi="Trebuchet MS"/>
        </w:rPr>
        <w:t>GBCSA</w:t>
      </w:r>
      <w:r w:rsidR="007C5594" w:rsidRPr="0093163D">
        <w:rPr>
          <w:rFonts w:ascii="Trebuchet MS" w:hAnsi="Trebuchet MS"/>
        </w:rPr>
        <w:t>. A</w:t>
      </w:r>
      <w:r w:rsidR="00B47D54" w:rsidRPr="0093163D">
        <w:rPr>
          <w:rFonts w:ascii="Trebuchet MS" w:hAnsi="Trebuchet MS"/>
        </w:rPr>
        <w:t xml:space="preserve"> further </w:t>
      </w:r>
      <w:r w:rsidRPr="0093163D">
        <w:rPr>
          <w:rFonts w:ascii="Trebuchet MS" w:hAnsi="Trebuchet MS"/>
        </w:rPr>
        <w:t xml:space="preserve">6,670 </w:t>
      </w:r>
      <w:r w:rsidR="00B47D54" w:rsidRPr="0093163D">
        <w:rPr>
          <w:rFonts w:ascii="Trebuchet MS" w:hAnsi="Trebuchet MS"/>
        </w:rPr>
        <w:t xml:space="preserve">RECs have been transferred to </w:t>
      </w:r>
      <w:r w:rsidR="007C5594" w:rsidRPr="0093163D">
        <w:rPr>
          <w:rFonts w:ascii="Trebuchet MS" w:hAnsi="Trebuchet MS"/>
        </w:rPr>
        <w:t xml:space="preserve">Growthpoint </w:t>
      </w:r>
      <w:r w:rsidR="00B47D54" w:rsidRPr="0093163D">
        <w:rPr>
          <w:rFonts w:ascii="Trebuchet MS" w:hAnsi="Trebuchet MS"/>
        </w:rPr>
        <w:t>tenants to support their own Scope 2 decarbonisation objectives</w:t>
      </w:r>
      <w:r w:rsidR="008203AC" w:rsidRPr="0093163D">
        <w:rPr>
          <w:rFonts w:ascii="Trebuchet MS" w:hAnsi="Trebuchet MS"/>
        </w:rPr>
        <w:t xml:space="preserve">. </w:t>
      </w:r>
    </w:p>
    <w:p w14:paraId="7050CAA6" w14:textId="77777777" w:rsidR="00647D9A" w:rsidRPr="0093163D" w:rsidRDefault="00647D9A" w:rsidP="006820AC">
      <w:pPr>
        <w:spacing w:after="0"/>
        <w:jc w:val="both"/>
        <w:rPr>
          <w:rFonts w:ascii="Trebuchet MS" w:hAnsi="Trebuchet MS"/>
        </w:rPr>
      </w:pPr>
    </w:p>
    <w:p w14:paraId="62640730" w14:textId="5032CC38" w:rsidR="001F6780" w:rsidRPr="0093163D" w:rsidRDefault="00836810" w:rsidP="00B65FCF">
      <w:pPr>
        <w:spacing w:after="0"/>
        <w:jc w:val="both"/>
        <w:rPr>
          <w:rFonts w:ascii="Trebuchet MS" w:hAnsi="Trebuchet MS"/>
        </w:rPr>
      </w:pPr>
      <w:r w:rsidRPr="0093163D">
        <w:rPr>
          <w:rFonts w:ascii="Trebuchet MS" w:hAnsi="Trebuchet MS"/>
        </w:rPr>
        <w:t>Alongside its on-site generation, Growthpoint</w:t>
      </w:r>
      <w:r w:rsidR="00096F9B" w:rsidRPr="0093163D">
        <w:rPr>
          <w:rFonts w:ascii="Trebuchet MS" w:hAnsi="Trebuchet MS"/>
        </w:rPr>
        <w:t xml:space="preserve"> is </w:t>
      </w:r>
      <w:r w:rsidR="002455F2" w:rsidRPr="0093163D">
        <w:rPr>
          <w:rFonts w:ascii="Trebuchet MS" w:hAnsi="Trebuchet MS"/>
        </w:rPr>
        <w:t xml:space="preserve">scaling renewable energy wheeling </w:t>
      </w:r>
      <w:r w:rsidR="00176D0A" w:rsidRPr="0093163D">
        <w:rPr>
          <w:rFonts w:ascii="Trebuchet MS" w:hAnsi="Trebuchet MS"/>
        </w:rPr>
        <w:t xml:space="preserve">across </w:t>
      </w:r>
      <w:r w:rsidR="00C7792D" w:rsidRPr="0093163D">
        <w:rPr>
          <w:rFonts w:ascii="Trebuchet MS" w:hAnsi="Trebuchet MS"/>
        </w:rPr>
        <w:t>its property portfolio through its long-term power purchase agreement (PPA) with Etana Energy. When fully implemented by 2028, the agreement will provide 195GWh of renewable electricity annually to Growthpoint</w:t>
      </w:r>
      <w:r w:rsidR="002D648B" w:rsidRPr="0093163D">
        <w:rPr>
          <w:rFonts w:ascii="Trebuchet MS" w:hAnsi="Trebuchet MS"/>
        </w:rPr>
        <w:t>’s</w:t>
      </w:r>
      <w:r w:rsidR="00C7792D" w:rsidRPr="0093163D">
        <w:rPr>
          <w:rFonts w:ascii="Trebuchet MS" w:hAnsi="Trebuchet MS"/>
        </w:rPr>
        <w:t xml:space="preserve"> properties</w:t>
      </w:r>
      <w:r w:rsidR="00B65FCF" w:rsidRPr="0093163D">
        <w:rPr>
          <w:rFonts w:ascii="Trebuchet MS" w:hAnsi="Trebuchet MS"/>
        </w:rPr>
        <w:t>.</w:t>
      </w:r>
      <w:r w:rsidR="007C5594" w:rsidRPr="0093163D">
        <w:rPr>
          <w:rFonts w:ascii="Trebuchet MS" w:hAnsi="Trebuchet MS"/>
        </w:rPr>
        <w:t xml:space="preserve"> With around 11% of the </w:t>
      </w:r>
      <w:r w:rsidR="009D7038" w:rsidRPr="0093163D">
        <w:rPr>
          <w:rFonts w:ascii="Trebuchet MS" w:hAnsi="Trebuchet MS"/>
        </w:rPr>
        <w:t xml:space="preserve">committed </w:t>
      </w:r>
      <w:r w:rsidR="007C5594" w:rsidRPr="0093163D">
        <w:rPr>
          <w:rFonts w:ascii="Trebuchet MS" w:hAnsi="Trebuchet MS"/>
        </w:rPr>
        <w:t>PPA</w:t>
      </w:r>
      <w:r w:rsidR="009D7038" w:rsidRPr="0093163D">
        <w:rPr>
          <w:rFonts w:ascii="Trebuchet MS" w:hAnsi="Trebuchet MS"/>
        </w:rPr>
        <w:t xml:space="preserve"> electricity</w:t>
      </w:r>
      <w:r w:rsidR="003313D8" w:rsidRPr="0093163D">
        <w:rPr>
          <w:rFonts w:ascii="Trebuchet MS" w:hAnsi="Trebuchet MS"/>
        </w:rPr>
        <w:t xml:space="preserve"> </w:t>
      </w:r>
      <w:r w:rsidR="007C5594" w:rsidRPr="0093163D">
        <w:rPr>
          <w:rFonts w:ascii="Trebuchet MS" w:hAnsi="Trebuchet MS"/>
        </w:rPr>
        <w:t xml:space="preserve">currently </w:t>
      </w:r>
      <w:r w:rsidR="009D7038" w:rsidRPr="0093163D">
        <w:rPr>
          <w:rFonts w:ascii="Trebuchet MS" w:hAnsi="Trebuchet MS"/>
        </w:rPr>
        <w:t>being wheeled</w:t>
      </w:r>
      <w:r w:rsidR="007C5594" w:rsidRPr="0093163D">
        <w:rPr>
          <w:rFonts w:ascii="Trebuchet MS" w:hAnsi="Trebuchet MS"/>
        </w:rPr>
        <w:t xml:space="preserve">, </w:t>
      </w:r>
      <w:r w:rsidR="00B65FCF" w:rsidRPr="0093163D">
        <w:rPr>
          <w:rFonts w:ascii="Trebuchet MS" w:hAnsi="Trebuchet MS"/>
        </w:rPr>
        <w:t>Growthpoint</w:t>
      </w:r>
      <w:r w:rsidR="005C1694" w:rsidRPr="0093163D">
        <w:rPr>
          <w:rFonts w:ascii="Trebuchet MS" w:hAnsi="Trebuchet MS"/>
        </w:rPr>
        <w:t xml:space="preserve"> has already enabled renewable energy wheeling to 43 properties and will continue to expand this footprint as </w:t>
      </w:r>
      <w:r w:rsidR="00F86AE9" w:rsidRPr="0093163D">
        <w:rPr>
          <w:rFonts w:ascii="Trebuchet MS" w:hAnsi="Trebuchet MS"/>
        </w:rPr>
        <w:t xml:space="preserve">a sustainable mix of renewable hydro, wind and solar </w:t>
      </w:r>
      <w:r w:rsidR="005C1694" w:rsidRPr="0093163D">
        <w:rPr>
          <w:rFonts w:ascii="Trebuchet MS" w:hAnsi="Trebuchet MS"/>
        </w:rPr>
        <w:t>capacity comes online under the PPA.</w:t>
      </w:r>
      <w:r w:rsidR="00B65FCF" w:rsidRPr="0093163D">
        <w:rPr>
          <w:rFonts w:ascii="Trebuchet MS" w:hAnsi="Trebuchet MS"/>
        </w:rPr>
        <w:t xml:space="preserve"> </w:t>
      </w:r>
    </w:p>
    <w:p w14:paraId="4365D280" w14:textId="77777777" w:rsidR="004F517C" w:rsidRPr="0093163D" w:rsidRDefault="004F517C" w:rsidP="00B65FCF">
      <w:pPr>
        <w:spacing w:after="0"/>
        <w:jc w:val="both"/>
        <w:rPr>
          <w:rFonts w:ascii="Trebuchet MS" w:hAnsi="Trebuchet MS"/>
        </w:rPr>
      </w:pPr>
    </w:p>
    <w:p w14:paraId="47967FA1" w14:textId="0F0213EF" w:rsidR="004F517C" w:rsidRPr="0093163D" w:rsidRDefault="004F517C" w:rsidP="00B65FCF">
      <w:pPr>
        <w:spacing w:after="0"/>
        <w:jc w:val="both"/>
        <w:rPr>
          <w:rFonts w:ascii="Trebuchet MS" w:hAnsi="Trebuchet MS"/>
        </w:rPr>
      </w:pPr>
      <w:r w:rsidRPr="0093163D">
        <w:rPr>
          <w:rFonts w:ascii="Trebuchet MS" w:hAnsi="Trebuchet MS"/>
        </w:rPr>
        <w:t>In</w:t>
      </w:r>
      <w:r w:rsidR="00773BFB" w:rsidRPr="0093163D">
        <w:rPr>
          <w:rFonts w:ascii="Trebuchet MS" w:hAnsi="Trebuchet MS"/>
        </w:rPr>
        <w:t>cidentally,</w:t>
      </w:r>
      <w:r w:rsidRPr="0093163D">
        <w:rPr>
          <w:rFonts w:ascii="Trebuchet MS" w:hAnsi="Trebuchet MS"/>
        </w:rPr>
        <w:t xml:space="preserve"> </w:t>
      </w:r>
      <w:r w:rsidR="00802280" w:rsidRPr="0093163D">
        <w:rPr>
          <w:rFonts w:ascii="Trebuchet MS" w:hAnsi="Trebuchet MS"/>
        </w:rPr>
        <w:t>the</w:t>
      </w:r>
      <w:r w:rsidRPr="0093163D">
        <w:rPr>
          <w:rFonts w:ascii="Trebuchet MS" w:hAnsi="Trebuchet MS"/>
        </w:rPr>
        <w:t xml:space="preserve"> Standard Bank</w:t>
      </w:r>
      <w:r w:rsidR="00802280" w:rsidRPr="0093163D">
        <w:rPr>
          <w:rFonts w:ascii="Trebuchet MS" w:hAnsi="Trebuchet MS"/>
        </w:rPr>
        <w:t xml:space="preserve"> Group has provided financing and investment facilities to Etana Energy</w:t>
      </w:r>
      <w:r w:rsidR="0040256B" w:rsidRPr="0093163D">
        <w:rPr>
          <w:rFonts w:ascii="Trebuchet MS" w:hAnsi="Trebuchet MS"/>
        </w:rPr>
        <w:t xml:space="preserve">, underscoring the theme of green circularity </w:t>
      </w:r>
      <w:r w:rsidR="0024479F" w:rsidRPr="0093163D">
        <w:rPr>
          <w:rFonts w:ascii="Trebuchet MS" w:hAnsi="Trebuchet MS"/>
        </w:rPr>
        <w:t xml:space="preserve">within an ecosystem </w:t>
      </w:r>
      <w:r w:rsidR="00283E2A" w:rsidRPr="0093163D">
        <w:rPr>
          <w:rFonts w:ascii="Trebuchet MS" w:hAnsi="Trebuchet MS"/>
        </w:rPr>
        <w:t>model</w:t>
      </w:r>
      <w:r w:rsidR="00031D40" w:rsidRPr="0093163D">
        <w:rPr>
          <w:rFonts w:ascii="Trebuchet MS" w:hAnsi="Trebuchet MS"/>
        </w:rPr>
        <w:t xml:space="preserve">. </w:t>
      </w:r>
    </w:p>
    <w:p w14:paraId="6C435059" w14:textId="77777777" w:rsidR="001F6780" w:rsidRPr="0093163D" w:rsidRDefault="001F6780" w:rsidP="00B65FCF">
      <w:pPr>
        <w:spacing w:after="0"/>
        <w:jc w:val="both"/>
        <w:rPr>
          <w:rFonts w:ascii="Trebuchet MS" w:hAnsi="Trebuchet MS"/>
        </w:rPr>
      </w:pPr>
    </w:p>
    <w:p w14:paraId="06529B15" w14:textId="5E050CAC" w:rsidR="00095CB8" w:rsidRPr="0093163D" w:rsidRDefault="00B65FCF" w:rsidP="00B65FCF">
      <w:pPr>
        <w:spacing w:after="0"/>
        <w:jc w:val="both"/>
        <w:rPr>
          <w:rFonts w:ascii="Trebuchet MS" w:hAnsi="Trebuchet MS"/>
        </w:rPr>
      </w:pPr>
      <w:r w:rsidRPr="0093163D">
        <w:rPr>
          <w:rFonts w:ascii="Trebuchet MS" w:hAnsi="Trebuchet MS"/>
        </w:rPr>
        <w:t xml:space="preserve">As this </w:t>
      </w:r>
      <w:r w:rsidR="001F6780" w:rsidRPr="0093163D">
        <w:rPr>
          <w:rFonts w:ascii="Trebuchet MS" w:hAnsi="Trebuchet MS"/>
        </w:rPr>
        <w:t xml:space="preserve">renewably generated </w:t>
      </w:r>
      <w:r w:rsidRPr="0093163D">
        <w:rPr>
          <w:rFonts w:ascii="Trebuchet MS" w:hAnsi="Trebuchet MS"/>
        </w:rPr>
        <w:t>electricity comes online,</w:t>
      </w:r>
      <w:r w:rsidR="00095CB8" w:rsidRPr="0093163D">
        <w:rPr>
          <w:rFonts w:ascii="Trebuchet MS" w:hAnsi="Trebuchet MS"/>
        </w:rPr>
        <w:t xml:space="preserve"> and as </w:t>
      </w:r>
      <w:r w:rsidR="001F6780" w:rsidRPr="0093163D">
        <w:rPr>
          <w:rFonts w:ascii="Trebuchet MS" w:hAnsi="Trebuchet MS"/>
        </w:rPr>
        <w:t>Growthpoint</w:t>
      </w:r>
      <w:r w:rsidR="00095CB8" w:rsidRPr="0093163D">
        <w:rPr>
          <w:rFonts w:ascii="Trebuchet MS" w:hAnsi="Trebuchet MS"/>
        </w:rPr>
        <w:t xml:space="preserve"> </w:t>
      </w:r>
      <w:proofErr w:type="gramStart"/>
      <w:r w:rsidR="00095CB8" w:rsidRPr="0093163D">
        <w:rPr>
          <w:rFonts w:ascii="Trebuchet MS" w:hAnsi="Trebuchet MS"/>
        </w:rPr>
        <w:t>pilots</w:t>
      </w:r>
      <w:proofErr w:type="gramEnd"/>
      <w:r w:rsidR="00095CB8" w:rsidRPr="0093163D">
        <w:rPr>
          <w:rFonts w:ascii="Trebuchet MS" w:hAnsi="Trebuchet MS"/>
        </w:rPr>
        <w:t xml:space="preserve"> new green energy innovations such as </w:t>
      </w:r>
      <w:r w:rsidRPr="0093163D">
        <w:rPr>
          <w:rFonts w:ascii="Trebuchet MS" w:hAnsi="Trebuchet MS"/>
        </w:rPr>
        <w:t xml:space="preserve">the </w:t>
      </w:r>
      <w:r w:rsidR="00095CB8" w:rsidRPr="0093163D">
        <w:rPr>
          <w:rFonts w:ascii="Trebuchet MS" w:hAnsi="Trebuchet MS"/>
        </w:rPr>
        <w:t xml:space="preserve">pooled wheeling currently being </w:t>
      </w:r>
      <w:r w:rsidR="004819C0" w:rsidRPr="0093163D">
        <w:rPr>
          <w:rFonts w:ascii="Trebuchet MS" w:hAnsi="Trebuchet MS"/>
        </w:rPr>
        <w:t xml:space="preserve">scaled </w:t>
      </w:r>
      <w:r w:rsidR="00095CB8" w:rsidRPr="0093163D">
        <w:rPr>
          <w:rFonts w:ascii="Trebuchet MS" w:hAnsi="Trebuchet MS"/>
        </w:rPr>
        <w:t xml:space="preserve">with Etana Energy and the City of Cape Town, more RECs will become available to help </w:t>
      </w:r>
      <w:r w:rsidR="001F6780" w:rsidRPr="0093163D">
        <w:rPr>
          <w:rFonts w:ascii="Trebuchet MS" w:hAnsi="Trebuchet MS"/>
        </w:rPr>
        <w:t xml:space="preserve">its </w:t>
      </w:r>
      <w:r w:rsidR="00095CB8" w:rsidRPr="0093163D">
        <w:rPr>
          <w:rFonts w:ascii="Trebuchet MS" w:hAnsi="Trebuchet MS"/>
        </w:rPr>
        <w:t>tenants achieve certified emissions reductions.</w:t>
      </w:r>
    </w:p>
    <w:p w14:paraId="3901586B" w14:textId="77777777" w:rsidR="00647D9A" w:rsidRPr="0093163D" w:rsidRDefault="00647D9A" w:rsidP="006820AC">
      <w:pPr>
        <w:spacing w:after="0"/>
        <w:jc w:val="both"/>
        <w:rPr>
          <w:rFonts w:ascii="Trebuchet MS" w:hAnsi="Trebuchet MS"/>
        </w:rPr>
      </w:pPr>
    </w:p>
    <w:p w14:paraId="2543F4C9" w14:textId="2F7C1DAD" w:rsidR="00647D9A" w:rsidRPr="0093163D" w:rsidRDefault="00836810" w:rsidP="006820AC">
      <w:pPr>
        <w:spacing w:after="0"/>
        <w:jc w:val="both"/>
        <w:rPr>
          <w:rFonts w:ascii="Trebuchet MS" w:hAnsi="Trebuchet MS"/>
        </w:rPr>
      </w:pPr>
      <w:r w:rsidRPr="0093163D">
        <w:rPr>
          <w:rFonts w:ascii="Trebuchet MS" w:hAnsi="Trebuchet MS"/>
        </w:rPr>
        <w:t xml:space="preserve">By extending this model to Standard Bank, Growthpoint continues to open the way for businesses of all sizes to achieve credible, certified </w:t>
      </w:r>
      <w:r w:rsidR="00534C1A" w:rsidRPr="0093163D">
        <w:rPr>
          <w:rFonts w:ascii="Trebuchet MS" w:hAnsi="Trebuchet MS"/>
        </w:rPr>
        <w:t xml:space="preserve">carbon </w:t>
      </w:r>
      <w:r w:rsidRPr="0093163D">
        <w:rPr>
          <w:rFonts w:ascii="Trebuchet MS" w:hAnsi="Trebuchet MS"/>
        </w:rPr>
        <w:t>emission reductions while stimulating South Africa</w:t>
      </w:r>
      <w:r w:rsidR="00095CB8" w:rsidRPr="0093163D">
        <w:rPr>
          <w:rFonts w:ascii="Trebuchet MS" w:hAnsi="Trebuchet MS"/>
        </w:rPr>
        <w:t>’</w:t>
      </w:r>
      <w:r w:rsidRPr="0093163D">
        <w:rPr>
          <w:rFonts w:ascii="Trebuchet MS" w:hAnsi="Trebuchet MS"/>
        </w:rPr>
        <w:t>s growing green economy.</w:t>
      </w:r>
    </w:p>
    <w:p w14:paraId="51F8E073" w14:textId="77777777" w:rsidR="00647D9A" w:rsidRPr="0093163D" w:rsidRDefault="00647D9A" w:rsidP="00836810">
      <w:pPr>
        <w:spacing w:after="0"/>
        <w:rPr>
          <w:rFonts w:ascii="Trebuchet MS" w:hAnsi="Trebuchet MS"/>
        </w:rPr>
      </w:pPr>
    </w:p>
    <w:p w14:paraId="2628DDE0" w14:textId="1ED9ECF1" w:rsidR="00647D9A" w:rsidRPr="0093163D" w:rsidRDefault="00647D9A" w:rsidP="00095CB8">
      <w:pPr>
        <w:spacing w:after="0"/>
        <w:jc w:val="center"/>
        <w:rPr>
          <w:rFonts w:ascii="Trebuchet MS" w:hAnsi="Trebuchet MS"/>
          <w:b/>
          <w:bCs/>
        </w:rPr>
      </w:pPr>
      <w:r w:rsidRPr="0093163D">
        <w:rPr>
          <w:rFonts w:ascii="Trebuchet MS" w:hAnsi="Trebuchet MS"/>
          <w:b/>
          <w:bCs/>
        </w:rPr>
        <w:t>…/ends</w:t>
      </w:r>
    </w:p>
    <w:p w14:paraId="3540A067" w14:textId="77777777" w:rsidR="00647D9A" w:rsidRPr="0093163D" w:rsidRDefault="00647D9A" w:rsidP="00836810">
      <w:pPr>
        <w:spacing w:after="0"/>
      </w:pPr>
    </w:p>
    <w:p w14:paraId="2079B0EF" w14:textId="77777777" w:rsidR="00854270" w:rsidRPr="0093163D" w:rsidRDefault="00854270" w:rsidP="00854270">
      <w:pPr>
        <w:shd w:val="clear" w:color="auto" w:fill="FFFFFF" w:themeFill="background1"/>
        <w:spacing w:after="0" w:line="240" w:lineRule="auto"/>
        <w:rPr>
          <w:rFonts w:ascii="Trebuchet MS" w:eastAsiaTheme="minorEastAsia" w:hAnsi="Trebuchet MS" w:cs="Times New Roman"/>
          <w:b/>
          <w:bCs/>
          <w:color w:val="000000" w:themeColor="text1"/>
          <w:kern w:val="0"/>
          <w:sz w:val="20"/>
          <w:szCs w:val="20"/>
          <w:lang w:eastAsia="en-GB"/>
          <w14:ligatures w14:val="none"/>
        </w:rPr>
      </w:pPr>
      <w:r w:rsidRPr="0093163D">
        <w:rPr>
          <w:rFonts w:ascii="Trebuchet MS" w:eastAsiaTheme="minorEastAsia" w:hAnsi="Trebuchet MS" w:cs="Times New Roman"/>
          <w:b/>
          <w:bCs/>
          <w:color w:val="000000" w:themeColor="text1"/>
          <w:kern w:val="0"/>
          <w:sz w:val="20"/>
          <w:szCs w:val="20"/>
          <w:lang w:eastAsia="en-GB"/>
          <w14:ligatures w14:val="none"/>
        </w:rPr>
        <w:t>About Growthpoint Properties</w:t>
      </w:r>
    </w:p>
    <w:p w14:paraId="7785895A" w14:textId="77777777" w:rsidR="00854270" w:rsidRPr="0093163D" w:rsidRDefault="00854270" w:rsidP="00854270">
      <w:pPr>
        <w:shd w:val="clear" w:color="auto" w:fill="FFFFFF" w:themeFill="background1"/>
        <w:spacing w:after="0" w:line="240" w:lineRule="auto"/>
        <w:rPr>
          <w:rFonts w:ascii="Trebuchet MS" w:eastAsiaTheme="minorEastAsia" w:hAnsi="Trebuchet MS" w:cs="Times New Roman"/>
          <w:b/>
          <w:bCs/>
          <w:color w:val="000000" w:themeColor="text1"/>
          <w:kern w:val="0"/>
          <w:sz w:val="20"/>
          <w:szCs w:val="20"/>
          <w:lang w:eastAsia="en-GB"/>
          <w14:ligatures w14:val="none"/>
        </w:rPr>
      </w:pPr>
    </w:p>
    <w:p w14:paraId="58F33B4E" w14:textId="7A14425B" w:rsidR="00854270" w:rsidRPr="0093163D" w:rsidRDefault="00854270" w:rsidP="00854270">
      <w:pPr>
        <w:shd w:val="clear" w:color="auto" w:fill="FFFFFF" w:themeFill="background1"/>
        <w:spacing w:after="0" w:line="240" w:lineRule="auto"/>
        <w:jc w:val="both"/>
        <w:rPr>
          <w:rFonts w:ascii="Trebuchet MS" w:eastAsiaTheme="minorEastAsia" w:hAnsi="Trebuchet MS" w:cstheme="minorHAnsi"/>
          <w:color w:val="000000" w:themeColor="text1"/>
          <w:kern w:val="0"/>
          <w:sz w:val="20"/>
          <w:szCs w:val="20"/>
          <w:lang w:eastAsia="en-GB"/>
          <w14:ligatures w14:val="none"/>
        </w:rPr>
      </w:pPr>
      <w:r w:rsidRPr="0093163D">
        <w:rPr>
          <w:rFonts w:ascii="Trebuchet MS" w:eastAsiaTheme="minorEastAsia" w:hAnsi="Trebuchet MS" w:cs="Times New Roman"/>
          <w:color w:val="000000" w:themeColor="text1"/>
          <w:kern w:val="0"/>
          <w:sz w:val="20"/>
          <w:szCs w:val="20"/>
          <w:lang w:eastAsia="en-GB"/>
          <w14:ligatures w14:val="none"/>
        </w:rPr>
        <w:t>Growthpoint creates space to thrive with innovative and sustainable property solutions in environmentally friendly buildings, while improving the social and material wellbeing of individuals and communities. Growthpoint is South Africa’s largest primary JSE-listed REIT. It is an international property company invested in real estate and communities in South Africa and across the African continent, Australia and Eastern Europe. Growthpoint is at the forefront of environmental innovation in the property sec</w:t>
      </w:r>
      <w:r w:rsidRPr="0093163D">
        <w:rPr>
          <w:rFonts w:ascii="Trebuchet MS" w:eastAsiaTheme="minorEastAsia" w:hAnsi="Trebuchet MS" w:cstheme="minorHAnsi"/>
          <w:color w:val="000000" w:themeColor="text1"/>
          <w:kern w:val="0"/>
          <w:sz w:val="20"/>
          <w:szCs w:val="20"/>
          <w:lang w:eastAsia="en-GB"/>
          <w14:ligatures w14:val="none"/>
        </w:rPr>
        <w:t xml:space="preserve">tor in South Africa. Visit </w:t>
      </w:r>
      <w:hyperlink r:id="rId11" w:history="1">
        <w:r w:rsidRPr="0093163D">
          <w:rPr>
            <w:rFonts w:ascii="Trebuchet MS" w:eastAsia="Merriweather" w:hAnsi="Trebuchet MS" w:cstheme="minorHAnsi"/>
            <w:color w:val="000000" w:themeColor="text1"/>
            <w:kern w:val="0"/>
            <w:sz w:val="20"/>
            <w:szCs w:val="20"/>
            <w:u w:val="single"/>
            <w:lang w:eastAsia="en-GB"/>
            <w14:ligatures w14:val="none"/>
          </w:rPr>
          <w:t>growthpoint.co.za</w:t>
        </w:r>
      </w:hyperlink>
      <w:r w:rsidRPr="0093163D">
        <w:rPr>
          <w:rFonts w:ascii="Trebuchet MS" w:eastAsiaTheme="minorEastAsia" w:hAnsi="Trebuchet MS" w:cstheme="minorHAnsi"/>
          <w:color w:val="000000" w:themeColor="text1"/>
          <w:kern w:val="0"/>
          <w:sz w:val="20"/>
          <w:szCs w:val="20"/>
          <w:lang w:eastAsia="en-GB"/>
          <w14:ligatures w14:val="none"/>
        </w:rPr>
        <w:t xml:space="preserve"> for more information. Connect with Growthpoint on </w:t>
      </w:r>
      <w:hyperlink r:id="rId12" w:history="1">
        <w:r w:rsidRPr="0093163D">
          <w:rPr>
            <w:rFonts w:ascii="Trebuchet MS" w:eastAsia="Merriweather" w:hAnsi="Trebuchet MS" w:cstheme="minorHAnsi"/>
            <w:color w:val="000000" w:themeColor="text1"/>
            <w:kern w:val="0"/>
            <w:sz w:val="20"/>
            <w:szCs w:val="20"/>
            <w:u w:val="single"/>
            <w:lang w:eastAsia="en-GB"/>
            <w14:ligatures w14:val="none"/>
          </w:rPr>
          <w:t>Facebook</w:t>
        </w:r>
      </w:hyperlink>
      <w:r w:rsidRPr="0093163D">
        <w:rPr>
          <w:rFonts w:ascii="Trebuchet MS" w:eastAsiaTheme="minorEastAsia" w:hAnsi="Trebuchet MS" w:cstheme="minorHAnsi"/>
          <w:color w:val="000000" w:themeColor="text1"/>
          <w:kern w:val="0"/>
          <w:sz w:val="20"/>
          <w:szCs w:val="20"/>
          <w:lang w:eastAsia="en-GB"/>
          <w14:ligatures w14:val="none"/>
        </w:rPr>
        <w:t xml:space="preserve">, </w:t>
      </w:r>
      <w:hyperlink r:id="rId13" w:history="1">
        <w:r w:rsidRPr="0093163D">
          <w:rPr>
            <w:rFonts w:ascii="Trebuchet MS" w:eastAsia="Merriweather" w:hAnsi="Trebuchet MS" w:cstheme="minorHAnsi"/>
            <w:color w:val="000000" w:themeColor="text1"/>
            <w:kern w:val="0"/>
            <w:sz w:val="20"/>
            <w:szCs w:val="20"/>
            <w:u w:val="single"/>
            <w:lang w:eastAsia="en-GB"/>
            <w14:ligatures w14:val="none"/>
          </w:rPr>
          <w:t>LinkedIn</w:t>
        </w:r>
      </w:hyperlink>
      <w:r w:rsidRPr="0093163D">
        <w:rPr>
          <w:rFonts w:ascii="Trebuchet MS" w:eastAsiaTheme="minorEastAsia" w:hAnsi="Trebuchet MS" w:cstheme="minorHAnsi"/>
          <w:color w:val="000000" w:themeColor="text1"/>
          <w:kern w:val="0"/>
          <w:sz w:val="20"/>
          <w:szCs w:val="20"/>
          <w:lang w:eastAsia="en-GB"/>
          <w14:ligatures w14:val="none"/>
        </w:rPr>
        <w:t xml:space="preserve"> and </w:t>
      </w:r>
      <w:hyperlink r:id="rId14" w:history="1">
        <w:r w:rsidRPr="0093163D">
          <w:rPr>
            <w:rFonts w:ascii="Trebuchet MS" w:eastAsia="Merriweather" w:hAnsi="Trebuchet MS" w:cstheme="minorHAnsi"/>
            <w:color w:val="000000" w:themeColor="text1"/>
            <w:kern w:val="0"/>
            <w:sz w:val="20"/>
            <w:szCs w:val="20"/>
            <w:u w:val="single"/>
            <w:lang w:eastAsia="en-GB"/>
            <w14:ligatures w14:val="none"/>
          </w:rPr>
          <w:t>YouTube</w:t>
        </w:r>
      </w:hyperlink>
      <w:r w:rsidRPr="0093163D">
        <w:rPr>
          <w:rFonts w:ascii="Trebuchet MS" w:eastAsiaTheme="minorEastAsia" w:hAnsi="Trebuchet MS" w:cstheme="minorHAnsi"/>
          <w:color w:val="000000" w:themeColor="text1"/>
          <w:kern w:val="0"/>
          <w:sz w:val="20"/>
          <w:szCs w:val="20"/>
          <w:lang w:eastAsia="en-GB"/>
          <w14:ligatures w14:val="none"/>
        </w:rPr>
        <w:t>.</w:t>
      </w:r>
    </w:p>
    <w:p w14:paraId="20F15D9E" w14:textId="77777777" w:rsidR="00E27705" w:rsidRDefault="00E27705" w:rsidP="00836810">
      <w:pPr>
        <w:spacing w:after="0"/>
      </w:pPr>
    </w:p>
    <w:p w14:paraId="1F414D03" w14:textId="59D1D7B9" w:rsidR="00854270" w:rsidRPr="00CB0694" w:rsidRDefault="00854270" w:rsidP="00854270">
      <w:pPr>
        <w:spacing w:after="0" w:line="276" w:lineRule="auto"/>
        <w:rPr>
          <w:rFonts w:ascii="Trebuchet MS" w:eastAsia="Times New Roman" w:hAnsi="Trebuchet MS" w:cstheme="minorHAnsi"/>
          <w:b/>
          <w:bCs/>
          <w:color w:val="000000" w:themeColor="text1"/>
          <w:kern w:val="0"/>
          <w:sz w:val="20"/>
          <w:szCs w:val="20"/>
          <w:lang w:val="en-ZA" w:eastAsia="en-ZA"/>
          <w14:ligatures w14:val="none"/>
        </w:rPr>
      </w:pPr>
      <w:r w:rsidRPr="00CB0694">
        <w:rPr>
          <w:rFonts w:ascii="Trebuchet MS" w:eastAsia="Times New Roman" w:hAnsi="Trebuchet MS" w:cstheme="minorHAnsi"/>
          <w:b/>
          <w:bCs/>
          <w:color w:val="000000" w:themeColor="text1"/>
          <w:kern w:val="0"/>
          <w:sz w:val="20"/>
          <w:szCs w:val="20"/>
          <w:lang w:val="en-ZA" w:eastAsia="en-ZA"/>
          <w14:ligatures w14:val="none"/>
        </w:rPr>
        <w:t>RELEASED BY CATCHWORDS FOR:</w:t>
      </w:r>
    </w:p>
    <w:p w14:paraId="27341FF1" w14:textId="77777777" w:rsidR="00854270" w:rsidRPr="00CB0694" w:rsidRDefault="00854270" w:rsidP="00854270">
      <w:pPr>
        <w:spacing w:after="0" w:line="276" w:lineRule="auto"/>
        <w:rPr>
          <w:rFonts w:ascii="Trebuchet MS" w:eastAsia="Times New Roman" w:hAnsi="Trebuchet MS" w:cstheme="minorHAnsi"/>
          <w:color w:val="000000" w:themeColor="text1"/>
          <w:kern w:val="0"/>
          <w:sz w:val="20"/>
          <w:szCs w:val="20"/>
          <w:lang w:val="en-ZA" w:eastAsia="en-ZA"/>
          <w14:ligatures w14:val="none"/>
        </w:rPr>
      </w:pPr>
      <w:r w:rsidRPr="00CB0694">
        <w:rPr>
          <w:rFonts w:ascii="Trebuchet MS" w:eastAsia="Times New Roman" w:hAnsi="Trebuchet MS" w:cstheme="minorHAnsi"/>
          <w:color w:val="000000" w:themeColor="text1"/>
          <w:kern w:val="0"/>
          <w:sz w:val="20"/>
          <w:szCs w:val="20"/>
          <w:lang w:val="en-ZA" w:eastAsia="en-ZA"/>
          <w14:ligatures w14:val="none"/>
        </w:rPr>
        <w:t>Growthpoint Properties Limited</w:t>
      </w:r>
    </w:p>
    <w:p w14:paraId="15BA2EB4" w14:textId="77777777" w:rsidR="00854270" w:rsidRPr="00CB0694" w:rsidRDefault="00854270" w:rsidP="00854270">
      <w:pPr>
        <w:spacing w:after="0" w:line="276" w:lineRule="auto"/>
        <w:rPr>
          <w:rFonts w:ascii="Trebuchet MS" w:eastAsia="Times New Roman" w:hAnsi="Trebuchet MS" w:cstheme="minorHAnsi"/>
          <w:color w:val="000000" w:themeColor="text1"/>
          <w:kern w:val="0"/>
          <w:sz w:val="20"/>
          <w:szCs w:val="20"/>
          <w:lang w:val="en-ZA" w:eastAsia="en-ZA"/>
          <w14:ligatures w14:val="none"/>
        </w:rPr>
      </w:pPr>
      <w:r w:rsidRPr="00CB0694">
        <w:rPr>
          <w:rFonts w:ascii="Trebuchet MS" w:eastAsia="Times New Roman" w:hAnsi="Trebuchet MS" w:cstheme="minorHAnsi"/>
          <w:color w:val="000000" w:themeColor="text1"/>
          <w:kern w:val="0"/>
          <w:sz w:val="20"/>
          <w:szCs w:val="20"/>
          <w:lang w:val="en-ZA" w:eastAsia="en-ZA"/>
          <w14:ligatures w14:val="none"/>
        </w:rPr>
        <w:t>Cindi-Leigh Breed</w:t>
      </w:r>
    </w:p>
    <w:p w14:paraId="229E742D" w14:textId="77777777" w:rsidR="00854270" w:rsidRPr="00CB0694" w:rsidRDefault="00854270" w:rsidP="00854270">
      <w:pPr>
        <w:spacing w:after="0" w:line="276" w:lineRule="auto"/>
        <w:rPr>
          <w:rFonts w:ascii="Trebuchet MS" w:eastAsia="Times New Roman" w:hAnsi="Trebuchet MS" w:cstheme="minorHAnsi"/>
          <w:color w:val="000000" w:themeColor="text1"/>
          <w:kern w:val="0"/>
          <w:sz w:val="20"/>
          <w:szCs w:val="20"/>
          <w:lang w:val="en-ZA" w:eastAsia="en-ZA"/>
          <w14:ligatures w14:val="none"/>
        </w:rPr>
      </w:pPr>
      <w:r w:rsidRPr="00CB0694">
        <w:rPr>
          <w:rFonts w:ascii="Trebuchet MS" w:eastAsia="Times New Roman" w:hAnsi="Trebuchet MS" w:cstheme="minorHAnsi"/>
          <w:color w:val="000000" w:themeColor="text1"/>
          <w:kern w:val="0"/>
          <w:sz w:val="20"/>
          <w:szCs w:val="20"/>
          <w:lang w:val="en-ZA" w:eastAsia="en-ZA"/>
          <w14:ligatures w14:val="none"/>
        </w:rPr>
        <w:t>Head, Marketing &amp; Communication</w:t>
      </w:r>
    </w:p>
    <w:p w14:paraId="33DBB272" w14:textId="77777777" w:rsidR="00854270" w:rsidRPr="00CB0694" w:rsidRDefault="00854270" w:rsidP="00854270">
      <w:pPr>
        <w:spacing w:after="0" w:line="240" w:lineRule="auto"/>
        <w:rPr>
          <w:rFonts w:ascii="Trebuchet MS" w:eastAsia="Times New Roman" w:hAnsi="Trebuchet MS" w:cstheme="minorHAnsi"/>
          <w:color w:val="000000" w:themeColor="text1"/>
          <w:kern w:val="0"/>
          <w:sz w:val="20"/>
          <w:szCs w:val="20"/>
          <w:lang w:val="en-ZA" w:eastAsia="en-ZA"/>
          <w14:ligatures w14:val="none"/>
        </w:rPr>
      </w:pPr>
      <w:r w:rsidRPr="00CB0694">
        <w:rPr>
          <w:rFonts w:ascii="Trebuchet MS" w:eastAsia="Times New Roman" w:hAnsi="Trebuchet MS" w:cstheme="minorHAnsi"/>
          <w:color w:val="000000" w:themeColor="text1"/>
          <w:kern w:val="0"/>
          <w:sz w:val="20"/>
          <w:szCs w:val="20"/>
          <w:lang w:val="en-ZA" w:eastAsia="en-ZA"/>
          <w14:ligatures w14:val="none"/>
        </w:rPr>
        <w:t>Tel: +27 (0) 11 944 6288</w:t>
      </w:r>
    </w:p>
    <w:p w14:paraId="0E599FED" w14:textId="77777777" w:rsidR="00854270" w:rsidRPr="00CB0694" w:rsidRDefault="00854270" w:rsidP="00854270">
      <w:pPr>
        <w:spacing w:after="0" w:line="240" w:lineRule="auto"/>
        <w:rPr>
          <w:rFonts w:ascii="Trebuchet MS" w:eastAsiaTheme="majorEastAsia" w:hAnsi="Trebuchet MS" w:cstheme="minorHAnsi"/>
          <w:color w:val="000000" w:themeColor="text1"/>
          <w:kern w:val="0"/>
          <w:sz w:val="20"/>
          <w:szCs w:val="20"/>
          <w:u w:val="single"/>
          <w:lang w:val="en-ZA" w:eastAsia="en-ZA"/>
          <w14:ligatures w14:val="none"/>
        </w:rPr>
      </w:pPr>
    </w:p>
    <w:p w14:paraId="2016A193" w14:textId="5D7341FB" w:rsidR="00854270" w:rsidRPr="00854270" w:rsidRDefault="00854270" w:rsidP="00854270">
      <w:pPr>
        <w:spacing w:after="0" w:line="240" w:lineRule="auto"/>
        <w:rPr>
          <w:rFonts w:ascii="Trebuchet MS" w:eastAsia="Times New Roman" w:hAnsi="Trebuchet MS" w:cs="Times New Roman"/>
          <w:color w:val="000000" w:themeColor="text1"/>
          <w:kern w:val="0"/>
          <w:sz w:val="20"/>
          <w:szCs w:val="20"/>
          <w:lang w:val="en-ZA" w:eastAsia="en-ZA"/>
          <w14:ligatures w14:val="none"/>
        </w:rPr>
      </w:pPr>
      <w:r w:rsidRPr="00CB0694">
        <w:rPr>
          <w:rFonts w:ascii="Trebuchet MS" w:eastAsia="Times New Roman" w:hAnsi="Trebuchet MS" w:cstheme="minorHAnsi"/>
          <w:i/>
          <w:iCs/>
          <w:color w:val="000000" w:themeColor="text1"/>
          <w:kern w:val="0"/>
          <w:sz w:val="20"/>
          <w:szCs w:val="20"/>
          <w:lang w:val="en-ZA" w:eastAsia="en-ZA"/>
          <w14:ligatures w14:val="none"/>
        </w:rPr>
        <w:t xml:space="preserve">For more information or to book an interview, kindly contact Bronwen Noble at 083 453 6668 or </w:t>
      </w:r>
      <w:hyperlink r:id="rId15" w:history="1">
        <w:r w:rsidRPr="00CB0694">
          <w:rPr>
            <w:rFonts w:ascii="Trebuchet MS" w:eastAsiaTheme="majorEastAsia" w:hAnsi="Trebuchet MS" w:cstheme="minorHAnsi"/>
            <w:i/>
            <w:iCs/>
            <w:color w:val="000000" w:themeColor="text1"/>
            <w:kern w:val="0"/>
            <w:sz w:val="20"/>
            <w:szCs w:val="20"/>
            <w:u w:val="single"/>
            <w:lang w:val="en-ZA" w:eastAsia="en-ZA"/>
            <w14:ligatures w14:val="none"/>
          </w:rPr>
          <w:t>bronwen@catchwords.co.za</w:t>
        </w:r>
      </w:hyperlink>
      <w:r w:rsidRPr="00CB0694">
        <w:rPr>
          <w:rFonts w:ascii="Trebuchet MS" w:eastAsia="Times New Roman" w:hAnsi="Trebuchet MS" w:cstheme="minorHAnsi"/>
          <w:i/>
          <w:iCs/>
          <w:color w:val="000000" w:themeColor="text1"/>
          <w:kern w:val="0"/>
          <w:sz w:val="20"/>
          <w:szCs w:val="20"/>
          <w:lang w:val="en-ZA" w:eastAsia="en-ZA"/>
          <w14:ligatures w14:val="none"/>
        </w:rPr>
        <w:t>. </w:t>
      </w:r>
    </w:p>
    <w:p w14:paraId="0D764A6D" w14:textId="77777777" w:rsidR="00647D9A" w:rsidRDefault="00647D9A" w:rsidP="00836810">
      <w:pPr>
        <w:spacing w:after="0"/>
      </w:pPr>
    </w:p>
    <w:p w14:paraId="7CB428B0" w14:textId="6C72B898" w:rsidR="00095CB8" w:rsidRPr="00095CB8" w:rsidRDefault="00095CB8" w:rsidP="00836810">
      <w:pPr>
        <w:spacing w:after="0"/>
        <w:rPr>
          <w:b/>
          <w:bCs/>
        </w:rPr>
      </w:pPr>
    </w:p>
    <w:sectPr w:rsidR="00095CB8" w:rsidRPr="00095CB8" w:rsidSect="006820AC">
      <w:footerReference w:type="even"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1ADF" w14:textId="77777777" w:rsidR="00744CA0" w:rsidRDefault="00744CA0" w:rsidP="006820AC">
      <w:pPr>
        <w:spacing w:after="0" w:line="240" w:lineRule="auto"/>
      </w:pPr>
      <w:r>
        <w:separator/>
      </w:r>
    </w:p>
  </w:endnote>
  <w:endnote w:type="continuationSeparator" w:id="0">
    <w:p w14:paraId="4289861E" w14:textId="77777777" w:rsidR="00744CA0" w:rsidRDefault="00744CA0" w:rsidP="00682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CB27" w14:textId="40E42A10" w:rsidR="002E65C5" w:rsidRDefault="002E65C5">
    <w:pPr>
      <w:pStyle w:val="Footer"/>
    </w:pPr>
    <w:r>
      <w:rPr>
        <w:noProof/>
      </w:rPr>
      <mc:AlternateContent>
        <mc:Choice Requires="wps">
          <w:drawing>
            <wp:anchor distT="0" distB="0" distL="0" distR="0" simplePos="0" relativeHeight="251658241" behindDoc="0" locked="0" layoutInCell="1" allowOverlap="1" wp14:anchorId="0C2E7092" wp14:editId="2C8DAE9E">
              <wp:simplePos x="635" y="635"/>
              <wp:positionH relativeFrom="page">
                <wp:align>left</wp:align>
              </wp:positionH>
              <wp:positionV relativeFrom="page">
                <wp:align>bottom</wp:align>
              </wp:positionV>
              <wp:extent cx="1886585" cy="357505"/>
              <wp:effectExtent l="0" t="0" r="18415" b="0"/>
              <wp:wrapNone/>
              <wp:docPr id="743079261" name="Text Box 2" descr="Classified as Internal use only">
                <a:extLst xmlns:a="http://schemas.openxmlformats.org/drawingml/2006/main">
                  <a:ext uri="{FF2B5EF4-FFF2-40B4-BE49-F238E27FC236}">
                    <a16:creationId xmlns:a16="http://schemas.microsoft.com/office/drawing/2014/main" id="{CDBE0546-DDF1-45EA-B475-D8A1D3FD8B4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86585" cy="357505"/>
                      </a:xfrm>
                      <a:prstGeom prst="rect">
                        <a:avLst/>
                      </a:prstGeom>
                      <a:noFill/>
                      <a:ln>
                        <a:noFill/>
                      </a:ln>
                    </wps:spPr>
                    <wps:txbx>
                      <w:txbxContent>
                        <w:p w14:paraId="290DCDB5" w14:textId="119968C8" w:rsidR="002E65C5" w:rsidRPr="002E65C5" w:rsidRDefault="002E65C5" w:rsidP="002E65C5">
                          <w:pPr>
                            <w:spacing w:after="0"/>
                            <w:rPr>
                              <w:rFonts w:ascii="Aptos" w:eastAsia="Aptos" w:hAnsi="Aptos" w:cs="Aptos"/>
                              <w:noProof/>
                              <w:color w:val="000000"/>
                              <w:sz w:val="20"/>
                              <w:szCs w:val="20"/>
                            </w:rPr>
                          </w:pPr>
                          <w:r w:rsidRPr="002E65C5">
                            <w:rPr>
                              <w:rFonts w:ascii="Aptos" w:eastAsia="Aptos" w:hAnsi="Aptos" w:cs="Aptos"/>
                              <w:noProof/>
                              <w:color w:val="000000"/>
                              <w:sz w:val="20"/>
                              <w:szCs w:val="20"/>
                            </w:rPr>
                            <w:t>Classified as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2E7092" id="_x0000_t202" coordsize="21600,21600" o:spt="202" path="m,l,21600r21600,l21600,xe">
              <v:stroke joinstyle="miter"/>
              <v:path gradientshapeok="t" o:connecttype="rect"/>
            </v:shapetype>
            <v:shape id="Text Box 2" o:spid="_x0000_s1026" type="#_x0000_t202" alt="Classified as Internal use only" style="position:absolute;margin-left:0;margin-top:0;width:148.5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" filled="f" stroked="f">
              <v:textbox style="mso-fit-shape-to-text:t" inset="20pt,0,0,15pt">
                <w:txbxContent>
                  <w:p w14:paraId="290DCDB5" w14:textId="119968C8" w:rsidR="002E65C5" w:rsidRPr="002E65C5" w:rsidRDefault="002E65C5" w:rsidP="002E65C5">
                    <w:pPr>
                      <w:spacing w:after="0"/>
                      <w:rPr>
                        <w:rFonts w:ascii="Aptos" w:eastAsia="Aptos" w:hAnsi="Aptos" w:cs="Aptos"/>
                        <w:noProof/>
                        <w:color w:val="000000"/>
                        <w:sz w:val="20"/>
                        <w:szCs w:val="20"/>
                      </w:rPr>
                    </w:pPr>
                    <w:r w:rsidRPr="002E65C5">
                      <w:rPr>
                        <w:rFonts w:ascii="Aptos" w:eastAsia="Aptos" w:hAnsi="Aptos" w:cs="Aptos"/>
                        <w:noProof/>
                        <w:color w:val="000000"/>
                        <w:sz w:val="20"/>
                        <w:szCs w:val="20"/>
                      </w:rPr>
                      <w:t>Classified as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A2F6" w14:textId="77777777" w:rsidR="00744CA0" w:rsidRDefault="00744CA0" w:rsidP="006820AC">
      <w:pPr>
        <w:spacing w:after="0" w:line="240" w:lineRule="auto"/>
      </w:pPr>
      <w:r>
        <w:separator/>
      </w:r>
    </w:p>
  </w:footnote>
  <w:footnote w:type="continuationSeparator" w:id="0">
    <w:p w14:paraId="56ADC4EF" w14:textId="77777777" w:rsidR="00744CA0" w:rsidRDefault="00744CA0" w:rsidP="00682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7E1A" w14:textId="571971D0" w:rsidR="00DE53E8" w:rsidRPr="00DE53E8" w:rsidRDefault="00DE53E8" w:rsidP="00DE53E8">
    <w:pPr>
      <w:pStyle w:val="Header"/>
    </w:pPr>
    <w:r w:rsidRPr="00A72619">
      <w:rPr>
        <w:rFonts w:ascii="Arial" w:eastAsia="Arial" w:hAnsi="Arial" w:cs="Arial"/>
        <w:noProof/>
        <w:kern w:val="0"/>
        <w:lang w:eastAsia="en-GB"/>
      </w:rPr>
      <w:drawing>
        <wp:inline distT="0" distB="0" distL="0" distR="0" wp14:anchorId="2AD059C6" wp14:editId="53A5C924">
          <wp:extent cx="2085975" cy="858019"/>
          <wp:effectExtent l="0" t="0" r="0" b="0"/>
          <wp:docPr id="118164012" name="Picture 1" descr="A close-up of a logo&#10;&#10;Description automatically generated">
            <a:extLst xmlns:a="http://schemas.openxmlformats.org/drawingml/2006/main">
              <a:ext uri="{FF2B5EF4-FFF2-40B4-BE49-F238E27FC236}">
                <a16:creationId xmlns:a16="http://schemas.microsoft.com/office/drawing/2014/main" id="{202E35D8-94AF-4B13-B6B4-08694CB402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70458"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306" cy="875020"/>
                  </a:xfrm>
                  <a:prstGeom prst="rect">
                    <a:avLst/>
                  </a:prstGeom>
                  <a:noFill/>
                </pic:spPr>
              </pic:pic>
            </a:graphicData>
          </a:graphic>
        </wp:inline>
      </w:drawing>
    </w:r>
    <w:r>
      <w:rPr>
        <w:rFonts w:ascii="Arial" w:eastAsia="Arial" w:hAnsi="Arial" w:cs="Arial"/>
        <w:noProof/>
        <w:kern w:val="0"/>
        <w:lang w:eastAsia="en-GB"/>
      </w:rPr>
      <w:t xml:space="preserve">                      </w:t>
    </w:r>
    <w:r w:rsidR="00C95144">
      <w:rPr>
        <w:lang w:val="en-ZA"/>
      </w:rPr>
      <w:tab/>
    </w:r>
    <w:r w:rsidRPr="00DE53E8">
      <w:drawing>
        <wp:inline distT="0" distB="0" distL="0" distR="0" wp14:anchorId="0F57486F" wp14:editId="26AAF8EB">
          <wp:extent cx="2788920" cy="705729"/>
          <wp:effectExtent l="0" t="0" r="0" b="0"/>
          <wp:docPr id="15687558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15418" cy="712434"/>
                  </a:xfrm>
                  <a:prstGeom prst="rect">
                    <a:avLst/>
                  </a:prstGeom>
                  <a:noFill/>
                  <a:ln>
                    <a:noFill/>
                  </a:ln>
                </pic:spPr>
              </pic:pic>
            </a:graphicData>
          </a:graphic>
        </wp:inline>
      </w:drawing>
    </w:r>
  </w:p>
  <w:p w14:paraId="625E2ED0" w14:textId="0B173C4C" w:rsidR="006820AC" w:rsidRPr="006820AC" w:rsidRDefault="006820AC" w:rsidP="006820AC">
    <w:pPr>
      <w:pStyle w:val="Header"/>
      <w:rPr>
        <w:lang w:val="en-ZA"/>
      </w:rPr>
    </w:pPr>
  </w:p>
  <w:p w14:paraId="7004AC12" w14:textId="77777777" w:rsidR="006820AC" w:rsidRDefault="006820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810"/>
    <w:rsid w:val="00013D70"/>
    <w:rsid w:val="000141F5"/>
    <w:rsid w:val="00014482"/>
    <w:rsid w:val="00021AD6"/>
    <w:rsid w:val="0002438F"/>
    <w:rsid w:val="00026E70"/>
    <w:rsid w:val="00031D40"/>
    <w:rsid w:val="00040457"/>
    <w:rsid w:val="00042789"/>
    <w:rsid w:val="00045020"/>
    <w:rsid w:val="00045B2B"/>
    <w:rsid w:val="00045DE0"/>
    <w:rsid w:val="00053D6C"/>
    <w:rsid w:val="00054653"/>
    <w:rsid w:val="00057FEB"/>
    <w:rsid w:val="0006251B"/>
    <w:rsid w:val="00064298"/>
    <w:rsid w:val="00064731"/>
    <w:rsid w:val="00065AAC"/>
    <w:rsid w:val="00075076"/>
    <w:rsid w:val="0008059E"/>
    <w:rsid w:val="00082A14"/>
    <w:rsid w:val="00090A33"/>
    <w:rsid w:val="00092017"/>
    <w:rsid w:val="00095CB8"/>
    <w:rsid w:val="00096F9B"/>
    <w:rsid w:val="00097644"/>
    <w:rsid w:val="000A2566"/>
    <w:rsid w:val="000A5022"/>
    <w:rsid w:val="000A557C"/>
    <w:rsid w:val="000B0329"/>
    <w:rsid w:val="000B041B"/>
    <w:rsid w:val="000B2D2A"/>
    <w:rsid w:val="000B3301"/>
    <w:rsid w:val="000B3CAA"/>
    <w:rsid w:val="000B59D2"/>
    <w:rsid w:val="000C6BE0"/>
    <w:rsid w:val="000C7F24"/>
    <w:rsid w:val="000D5B5F"/>
    <w:rsid w:val="000D75F6"/>
    <w:rsid w:val="000E0BFA"/>
    <w:rsid w:val="000E18C9"/>
    <w:rsid w:val="000E1C68"/>
    <w:rsid w:val="000E2D65"/>
    <w:rsid w:val="000E7518"/>
    <w:rsid w:val="000E7FE9"/>
    <w:rsid w:val="000F0958"/>
    <w:rsid w:val="000F18C9"/>
    <w:rsid w:val="000F3F18"/>
    <w:rsid w:val="00102520"/>
    <w:rsid w:val="00105F19"/>
    <w:rsid w:val="00112997"/>
    <w:rsid w:val="001135B7"/>
    <w:rsid w:val="00115C8E"/>
    <w:rsid w:val="0012015E"/>
    <w:rsid w:val="001238BE"/>
    <w:rsid w:val="00124632"/>
    <w:rsid w:val="00125D2F"/>
    <w:rsid w:val="001337E9"/>
    <w:rsid w:val="001341BE"/>
    <w:rsid w:val="00136853"/>
    <w:rsid w:val="00136D1E"/>
    <w:rsid w:val="00140240"/>
    <w:rsid w:val="0014094C"/>
    <w:rsid w:val="00142215"/>
    <w:rsid w:val="00143266"/>
    <w:rsid w:val="00154C3E"/>
    <w:rsid w:val="00156D1D"/>
    <w:rsid w:val="00161939"/>
    <w:rsid w:val="00172648"/>
    <w:rsid w:val="00173B86"/>
    <w:rsid w:val="00174EF4"/>
    <w:rsid w:val="00176D0A"/>
    <w:rsid w:val="001941BD"/>
    <w:rsid w:val="00195292"/>
    <w:rsid w:val="001A6FE7"/>
    <w:rsid w:val="001B415B"/>
    <w:rsid w:val="001C5118"/>
    <w:rsid w:val="001D5A13"/>
    <w:rsid w:val="001D6BDA"/>
    <w:rsid w:val="001E1488"/>
    <w:rsid w:val="001E673F"/>
    <w:rsid w:val="001F13B5"/>
    <w:rsid w:val="001F3139"/>
    <w:rsid w:val="001F31BC"/>
    <w:rsid w:val="001F57AC"/>
    <w:rsid w:val="001F6780"/>
    <w:rsid w:val="00203C2C"/>
    <w:rsid w:val="00210EC6"/>
    <w:rsid w:val="00220F15"/>
    <w:rsid w:val="00221A81"/>
    <w:rsid w:val="00222A45"/>
    <w:rsid w:val="00226618"/>
    <w:rsid w:val="00232B05"/>
    <w:rsid w:val="00233A06"/>
    <w:rsid w:val="0024479F"/>
    <w:rsid w:val="002455F2"/>
    <w:rsid w:val="00245654"/>
    <w:rsid w:val="00250E5F"/>
    <w:rsid w:val="0025273C"/>
    <w:rsid w:val="00256D13"/>
    <w:rsid w:val="0025781E"/>
    <w:rsid w:val="00262693"/>
    <w:rsid w:val="00264E5E"/>
    <w:rsid w:val="002672F4"/>
    <w:rsid w:val="00271370"/>
    <w:rsid w:val="00271937"/>
    <w:rsid w:val="0028059B"/>
    <w:rsid w:val="00283E2A"/>
    <w:rsid w:val="00283F41"/>
    <w:rsid w:val="00294E23"/>
    <w:rsid w:val="002A2C63"/>
    <w:rsid w:val="002A2DE1"/>
    <w:rsid w:val="002A4C63"/>
    <w:rsid w:val="002B014F"/>
    <w:rsid w:val="002B6D72"/>
    <w:rsid w:val="002D15CA"/>
    <w:rsid w:val="002D165F"/>
    <w:rsid w:val="002D1968"/>
    <w:rsid w:val="002D2DB3"/>
    <w:rsid w:val="002D648B"/>
    <w:rsid w:val="002E4CDB"/>
    <w:rsid w:val="002E65C5"/>
    <w:rsid w:val="002E7315"/>
    <w:rsid w:val="002F123C"/>
    <w:rsid w:val="00300F8A"/>
    <w:rsid w:val="0031725E"/>
    <w:rsid w:val="00325458"/>
    <w:rsid w:val="00327548"/>
    <w:rsid w:val="00330257"/>
    <w:rsid w:val="003313D8"/>
    <w:rsid w:val="003334F2"/>
    <w:rsid w:val="0034530D"/>
    <w:rsid w:val="0034646E"/>
    <w:rsid w:val="00350B37"/>
    <w:rsid w:val="0035313F"/>
    <w:rsid w:val="00371A6A"/>
    <w:rsid w:val="00374FEA"/>
    <w:rsid w:val="00376C06"/>
    <w:rsid w:val="00376F32"/>
    <w:rsid w:val="00386EAE"/>
    <w:rsid w:val="00396FF5"/>
    <w:rsid w:val="003A1E23"/>
    <w:rsid w:val="003B16B1"/>
    <w:rsid w:val="003B5BF8"/>
    <w:rsid w:val="003B5C7F"/>
    <w:rsid w:val="003B7CC0"/>
    <w:rsid w:val="003C4D28"/>
    <w:rsid w:val="003D198B"/>
    <w:rsid w:val="003E341C"/>
    <w:rsid w:val="003F47C9"/>
    <w:rsid w:val="003F5EEF"/>
    <w:rsid w:val="003F7624"/>
    <w:rsid w:val="0040256B"/>
    <w:rsid w:val="00402657"/>
    <w:rsid w:val="00403689"/>
    <w:rsid w:val="00413A86"/>
    <w:rsid w:val="0041686D"/>
    <w:rsid w:val="00416BD6"/>
    <w:rsid w:val="004175FE"/>
    <w:rsid w:val="00420B6F"/>
    <w:rsid w:val="0042567B"/>
    <w:rsid w:val="0042784E"/>
    <w:rsid w:val="00431490"/>
    <w:rsid w:val="00431CBB"/>
    <w:rsid w:val="004335C0"/>
    <w:rsid w:val="004506A1"/>
    <w:rsid w:val="0045195B"/>
    <w:rsid w:val="004530F8"/>
    <w:rsid w:val="004570F0"/>
    <w:rsid w:val="0048047D"/>
    <w:rsid w:val="004819C0"/>
    <w:rsid w:val="00486DA5"/>
    <w:rsid w:val="004916AC"/>
    <w:rsid w:val="00497AA3"/>
    <w:rsid w:val="004C2B5B"/>
    <w:rsid w:val="004D661E"/>
    <w:rsid w:val="004E0464"/>
    <w:rsid w:val="004E41C8"/>
    <w:rsid w:val="004E61C4"/>
    <w:rsid w:val="004E7A5A"/>
    <w:rsid w:val="004F517C"/>
    <w:rsid w:val="00501E95"/>
    <w:rsid w:val="005068DE"/>
    <w:rsid w:val="00512444"/>
    <w:rsid w:val="00514BCC"/>
    <w:rsid w:val="00516E6D"/>
    <w:rsid w:val="0052706C"/>
    <w:rsid w:val="00534C1A"/>
    <w:rsid w:val="00534F22"/>
    <w:rsid w:val="00542B34"/>
    <w:rsid w:val="005430E9"/>
    <w:rsid w:val="00553ABB"/>
    <w:rsid w:val="00564FC5"/>
    <w:rsid w:val="00570A8B"/>
    <w:rsid w:val="00571799"/>
    <w:rsid w:val="00571CC7"/>
    <w:rsid w:val="00576026"/>
    <w:rsid w:val="005772D0"/>
    <w:rsid w:val="005804CD"/>
    <w:rsid w:val="0058744D"/>
    <w:rsid w:val="00590CF1"/>
    <w:rsid w:val="0059293F"/>
    <w:rsid w:val="005934ED"/>
    <w:rsid w:val="005948B0"/>
    <w:rsid w:val="005979C9"/>
    <w:rsid w:val="005A130C"/>
    <w:rsid w:val="005C0439"/>
    <w:rsid w:val="005C0F89"/>
    <w:rsid w:val="005C1694"/>
    <w:rsid w:val="005C5278"/>
    <w:rsid w:val="005D10C9"/>
    <w:rsid w:val="005D1FBB"/>
    <w:rsid w:val="005D6426"/>
    <w:rsid w:val="005E06ED"/>
    <w:rsid w:val="005E3A81"/>
    <w:rsid w:val="00606E0A"/>
    <w:rsid w:val="00607D17"/>
    <w:rsid w:val="006110FB"/>
    <w:rsid w:val="00613844"/>
    <w:rsid w:val="0061487D"/>
    <w:rsid w:val="00621A78"/>
    <w:rsid w:val="0062349C"/>
    <w:rsid w:val="00624D8A"/>
    <w:rsid w:val="00625FFA"/>
    <w:rsid w:val="006271E1"/>
    <w:rsid w:val="00631254"/>
    <w:rsid w:val="00633CF8"/>
    <w:rsid w:val="00635024"/>
    <w:rsid w:val="0063675F"/>
    <w:rsid w:val="00647143"/>
    <w:rsid w:val="00647D9A"/>
    <w:rsid w:val="00647F47"/>
    <w:rsid w:val="00651E92"/>
    <w:rsid w:val="00660292"/>
    <w:rsid w:val="0066470D"/>
    <w:rsid w:val="0067153B"/>
    <w:rsid w:val="00676D44"/>
    <w:rsid w:val="00677F91"/>
    <w:rsid w:val="006800E1"/>
    <w:rsid w:val="006820AC"/>
    <w:rsid w:val="006915EF"/>
    <w:rsid w:val="006969A5"/>
    <w:rsid w:val="006A1702"/>
    <w:rsid w:val="006A5B84"/>
    <w:rsid w:val="006B01CE"/>
    <w:rsid w:val="006B1343"/>
    <w:rsid w:val="006B14B1"/>
    <w:rsid w:val="006B35F3"/>
    <w:rsid w:val="006B60D5"/>
    <w:rsid w:val="006B7C6F"/>
    <w:rsid w:val="006C1FDC"/>
    <w:rsid w:val="006C3FE7"/>
    <w:rsid w:val="006C5E0C"/>
    <w:rsid w:val="006C6B9B"/>
    <w:rsid w:val="006C74B4"/>
    <w:rsid w:val="006C7C41"/>
    <w:rsid w:val="006D1EF7"/>
    <w:rsid w:val="006D3D24"/>
    <w:rsid w:val="006E27C1"/>
    <w:rsid w:val="006E3100"/>
    <w:rsid w:val="006F3F36"/>
    <w:rsid w:val="006F4553"/>
    <w:rsid w:val="00715C62"/>
    <w:rsid w:val="007319BE"/>
    <w:rsid w:val="00731E50"/>
    <w:rsid w:val="00734BBB"/>
    <w:rsid w:val="00735698"/>
    <w:rsid w:val="007422EB"/>
    <w:rsid w:val="00744CA0"/>
    <w:rsid w:val="00745521"/>
    <w:rsid w:val="0074596D"/>
    <w:rsid w:val="00746E26"/>
    <w:rsid w:val="00747A6D"/>
    <w:rsid w:val="00754EB1"/>
    <w:rsid w:val="00756BD6"/>
    <w:rsid w:val="00761907"/>
    <w:rsid w:val="00763D2C"/>
    <w:rsid w:val="00766CC5"/>
    <w:rsid w:val="007679EF"/>
    <w:rsid w:val="00773BFB"/>
    <w:rsid w:val="007764E3"/>
    <w:rsid w:val="007802D6"/>
    <w:rsid w:val="00785430"/>
    <w:rsid w:val="007874A0"/>
    <w:rsid w:val="007909B4"/>
    <w:rsid w:val="007931B5"/>
    <w:rsid w:val="007931D2"/>
    <w:rsid w:val="007A6ACB"/>
    <w:rsid w:val="007A77C4"/>
    <w:rsid w:val="007A7DA3"/>
    <w:rsid w:val="007B43A2"/>
    <w:rsid w:val="007B5B25"/>
    <w:rsid w:val="007B60A2"/>
    <w:rsid w:val="007B6638"/>
    <w:rsid w:val="007C028B"/>
    <w:rsid w:val="007C5594"/>
    <w:rsid w:val="007D53B5"/>
    <w:rsid w:val="007D7CBC"/>
    <w:rsid w:val="007E10EC"/>
    <w:rsid w:val="007E520E"/>
    <w:rsid w:val="007E7655"/>
    <w:rsid w:val="007E7F34"/>
    <w:rsid w:val="007F0DCD"/>
    <w:rsid w:val="007F268C"/>
    <w:rsid w:val="007F73AD"/>
    <w:rsid w:val="007F7A6E"/>
    <w:rsid w:val="00802280"/>
    <w:rsid w:val="008059CE"/>
    <w:rsid w:val="00816AA7"/>
    <w:rsid w:val="00817733"/>
    <w:rsid w:val="008203AC"/>
    <w:rsid w:val="008329D4"/>
    <w:rsid w:val="00836110"/>
    <w:rsid w:val="00836810"/>
    <w:rsid w:val="00847545"/>
    <w:rsid w:val="00850BC6"/>
    <w:rsid w:val="00853946"/>
    <w:rsid w:val="00854270"/>
    <w:rsid w:val="00871289"/>
    <w:rsid w:val="00873D1A"/>
    <w:rsid w:val="00887B40"/>
    <w:rsid w:val="008905D6"/>
    <w:rsid w:val="00891BBD"/>
    <w:rsid w:val="0089220A"/>
    <w:rsid w:val="0089630A"/>
    <w:rsid w:val="008A21C8"/>
    <w:rsid w:val="008A489C"/>
    <w:rsid w:val="008C3C80"/>
    <w:rsid w:val="008C548B"/>
    <w:rsid w:val="008D090C"/>
    <w:rsid w:val="008D27C4"/>
    <w:rsid w:val="008D70F5"/>
    <w:rsid w:val="008E0539"/>
    <w:rsid w:val="008E1A0E"/>
    <w:rsid w:val="008F103E"/>
    <w:rsid w:val="008F3868"/>
    <w:rsid w:val="008F65E4"/>
    <w:rsid w:val="00901A4C"/>
    <w:rsid w:val="00903B88"/>
    <w:rsid w:val="009040FF"/>
    <w:rsid w:val="0090595F"/>
    <w:rsid w:val="00907364"/>
    <w:rsid w:val="00914293"/>
    <w:rsid w:val="00916CA9"/>
    <w:rsid w:val="009171E6"/>
    <w:rsid w:val="0092210A"/>
    <w:rsid w:val="00925395"/>
    <w:rsid w:val="0093061E"/>
    <w:rsid w:val="0093163D"/>
    <w:rsid w:val="009350B4"/>
    <w:rsid w:val="00935E05"/>
    <w:rsid w:val="009437B3"/>
    <w:rsid w:val="009446B1"/>
    <w:rsid w:val="0094698D"/>
    <w:rsid w:val="00950C5E"/>
    <w:rsid w:val="009575A0"/>
    <w:rsid w:val="009700F9"/>
    <w:rsid w:val="0097054D"/>
    <w:rsid w:val="0097078D"/>
    <w:rsid w:val="00973B35"/>
    <w:rsid w:val="00973F9E"/>
    <w:rsid w:val="0097421D"/>
    <w:rsid w:val="00977EF0"/>
    <w:rsid w:val="00980146"/>
    <w:rsid w:val="00982DA4"/>
    <w:rsid w:val="00983B79"/>
    <w:rsid w:val="0098415C"/>
    <w:rsid w:val="00990744"/>
    <w:rsid w:val="00996582"/>
    <w:rsid w:val="009A4B85"/>
    <w:rsid w:val="009A5A8B"/>
    <w:rsid w:val="009A7889"/>
    <w:rsid w:val="009B209B"/>
    <w:rsid w:val="009B28A1"/>
    <w:rsid w:val="009B2988"/>
    <w:rsid w:val="009B5FC6"/>
    <w:rsid w:val="009C491F"/>
    <w:rsid w:val="009C625F"/>
    <w:rsid w:val="009C742F"/>
    <w:rsid w:val="009D04A9"/>
    <w:rsid w:val="009D4871"/>
    <w:rsid w:val="009D7038"/>
    <w:rsid w:val="009E0BFD"/>
    <w:rsid w:val="009E11C9"/>
    <w:rsid w:val="009E13BA"/>
    <w:rsid w:val="009E4EEA"/>
    <w:rsid w:val="009E7A47"/>
    <w:rsid w:val="009F0F29"/>
    <w:rsid w:val="009F2C66"/>
    <w:rsid w:val="009F4615"/>
    <w:rsid w:val="009F6DAC"/>
    <w:rsid w:val="009F6FEF"/>
    <w:rsid w:val="00A01016"/>
    <w:rsid w:val="00A0533C"/>
    <w:rsid w:val="00A1267B"/>
    <w:rsid w:val="00A13030"/>
    <w:rsid w:val="00A133D3"/>
    <w:rsid w:val="00A146AB"/>
    <w:rsid w:val="00A1778D"/>
    <w:rsid w:val="00A21004"/>
    <w:rsid w:val="00A21BEB"/>
    <w:rsid w:val="00A269DB"/>
    <w:rsid w:val="00A27D26"/>
    <w:rsid w:val="00A37760"/>
    <w:rsid w:val="00A444F5"/>
    <w:rsid w:val="00A51951"/>
    <w:rsid w:val="00A52A10"/>
    <w:rsid w:val="00A55CB8"/>
    <w:rsid w:val="00A80A86"/>
    <w:rsid w:val="00A815C0"/>
    <w:rsid w:val="00A8391B"/>
    <w:rsid w:val="00A92AFD"/>
    <w:rsid w:val="00A95BF2"/>
    <w:rsid w:val="00AA77B2"/>
    <w:rsid w:val="00AB0029"/>
    <w:rsid w:val="00AB6BB4"/>
    <w:rsid w:val="00AB6C40"/>
    <w:rsid w:val="00AB7032"/>
    <w:rsid w:val="00AC1924"/>
    <w:rsid w:val="00AC1ABA"/>
    <w:rsid w:val="00AC26E7"/>
    <w:rsid w:val="00AC769B"/>
    <w:rsid w:val="00AC7850"/>
    <w:rsid w:val="00AD2767"/>
    <w:rsid w:val="00AD7DE3"/>
    <w:rsid w:val="00AE1FBE"/>
    <w:rsid w:val="00AE56BF"/>
    <w:rsid w:val="00AE69D4"/>
    <w:rsid w:val="00AE6CFD"/>
    <w:rsid w:val="00AF36C6"/>
    <w:rsid w:val="00AF69EE"/>
    <w:rsid w:val="00B0249B"/>
    <w:rsid w:val="00B068C6"/>
    <w:rsid w:val="00B132E7"/>
    <w:rsid w:val="00B169F6"/>
    <w:rsid w:val="00B17717"/>
    <w:rsid w:val="00B20E28"/>
    <w:rsid w:val="00B22A20"/>
    <w:rsid w:val="00B260F9"/>
    <w:rsid w:val="00B343C6"/>
    <w:rsid w:val="00B41B99"/>
    <w:rsid w:val="00B41C0D"/>
    <w:rsid w:val="00B43A87"/>
    <w:rsid w:val="00B449B5"/>
    <w:rsid w:val="00B47D54"/>
    <w:rsid w:val="00B5112F"/>
    <w:rsid w:val="00B5626D"/>
    <w:rsid w:val="00B57ABB"/>
    <w:rsid w:val="00B6035E"/>
    <w:rsid w:val="00B65FCF"/>
    <w:rsid w:val="00B728FC"/>
    <w:rsid w:val="00B74AB4"/>
    <w:rsid w:val="00B8042D"/>
    <w:rsid w:val="00B848A4"/>
    <w:rsid w:val="00B84E5F"/>
    <w:rsid w:val="00B8644A"/>
    <w:rsid w:val="00B909EC"/>
    <w:rsid w:val="00B9352F"/>
    <w:rsid w:val="00B952F8"/>
    <w:rsid w:val="00BA0EFF"/>
    <w:rsid w:val="00BA4FFD"/>
    <w:rsid w:val="00BA7906"/>
    <w:rsid w:val="00BB4474"/>
    <w:rsid w:val="00BB4896"/>
    <w:rsid w:val="00BB4F93"/>
    <w:rsid w:val="00BB54F5"/>
    <w:rsid w:val="00BC2DFD"/>
    <w:rsid w:val="00BC6698"/>
    <w:rsid w:val="00BD4CF6"/>
    <w:rsid w:val="00BD600B"/>
    <w:rsid w:val="00BE2A31"/>
    <w:rsid w:val="00BE5651"/>
    <w:rsid w:val="00BF210B"/>
    <w:rsid w:val="00BF5D58"/>
    <w:rsid w:val="00C00B00"/>
    <w:rsid w:val="00C030E5"/>
    <w:rsid w:val="00C03B72"/>
    <w:rsid w:val="00C063B9"/>
    <w:rsid w:val="00C121D9"/>
    <w:rsid w:val="00C2181F"/>
    <w:rsid w:val="00C21A23"/>
    <w:rsid w:val="00C23B78"/>
    <w:rsid w:val="00C27B48"/>
    <w:rsid w:val="00C30A87"/>
    <w:rsid w:val="00C35618"/>
    <w:rsid w:val="00C37E88"/>
    <w:rsid w:val="00C44665"/>
    <w:rsid w:val="00C44E68"/>
    <w:rsid w:val="00C50821"/>
    <w:rsid w:val="00C50846"/>
    <w:rsid w:val="00C539D2"/>
    <w:rsid w:val="00C565FA"/>
    <w:rsid w:val="00C6181F"/>
    <w:rsid w:val="00C65116"/>
    <w:rsid w:val="00C707FA"/>
    <w:rsid w:val="00C758F3"/>
    <w:rsid w:val="00C7792D"/>
    <w:rsid w:val="00C82169"/>
    <w:rsid w:val="00C8483D"/>
    <w:rsid w:val="00C866F1"/>
    <w:rsid w:val="00C95144"/>
    <w:rsid w:val="00CA5B85"/>
    <w:rsid w:val="00CB20D0"/>
    <w:rsid w:val="00CB4F1F"/>
    <w:rsid w:val="00CB55AC"/>
    <w:rsid w:val="00CB67F1"/>
    <w:rsid w:val="00CC2E17"/>
    <w:rsid w:val="00CD2BB6"/>
    <w:rsid w:val="00CD4A7A"/>
    <w:rsid w:val="00CD6A29"/>
    <w:rsid w:val="00CD78F5"/>
    <w:rsid w:val="00CE4080"/>
    <w:rsid w:val="00CE454C"/>
    <w:rsid w:val="00CE5D36"/>
    <w:rsid w:val="00D0163F"/>
    <w:rsid w:val="00D06DC9"/>
    <w:rsid w:val="00D100FC"/>
    <w:rsid w:val="00D16459"/>
    <w:rsid w:val="00D20A26"/>
    <w:rsid w:val="00D2439E"/>
    <w:rsid w:val="00D24971"/>
    <w:rsid w:val="00D27CDC"/>
    <w:rsid w:val="00D319A3"/>
    <w:rsid w:val="00D35892"/>
    <w:rsid w:val="00D37B93"/>
    <w:rsid w:val="00D471C9"/>
    <w:rsid w:val="00D5002A"/>
    <w:rsid w:val="00D53574"/>
    <w:rsid w:val="00D56E0F"/>
    <w:rsid w:val="00D5712E"/>
    <w:rsid w:val="00D6102B"/>
    <w:rsid w:val="00D63853"/>
    <w:rsid w:val="00D82358"/>
    <w:rsid w:val="00D82566"/>
    <w:rsid w:val="00D826C1"/>
    <w:rsid w:val="00D87B96"/>
    <w:rsid w:val="00D953DA"/>
    <w:rsid w:val="00D97F9F"/>
    <w:rsid w:val="00DA4C9E"/>
    <w:rsid w:val="00DB0CDF"/>
    <w:rsid w:val="00DB1080"/>
    <w:rsid w:val="00DB61B8"/>
    <w:rsid w:val="00DC1F19"/>
    <w:rsid w:val="00DC36F2"/>
    <w:rsid w:val="00DC79FA"/>
    <w:rsid w:val="00DD2C03"/>
    <w:rsid w:val="00DD4FCA"/>
    <w:rsid w:val="00DD6FE4"/>
    <w:rsid w:val="00DE53E8"/>
    <w:rsid w:val="00E03A55"/>
    <w:rsid w:val="00E237CD"/>
    <w:rsid w:val="00E27705"/>
    <w:rsid w:val="00E40237"/>
    <w:rsid w:val="00E40F12"/>
    <w:rsid w:val="00E43EE4"/>
    <w:rsid w:val="00E53781"/>
    <w:rsid w:val="00E54491"/>
    <w:rsid w:val="00E55A60"/>
    <w:rsid w:val="00E56D00"/>
    <w:rsid w:val="00E57497"/>
    <w:rsid w:val="00E624B4"/>
    <w:rsid w:val="00E703F4"/>
    <w:rsid w:val="00E72C81"/>
    <w:rsid w:val="00E82497"/>
    <w:rsid w:val="00E8359F"/>
    <w:rsid w:val="00E83B56"/>
    <w:rsid w:val="00E848DB"/>
    <w:rsid w:val="00E86743"/>
    <w:rsid w:val="00E86C7D"/>
    <w:rsid w:val="00EA0835"/>
    <w:rsid w:val="00EA5865"/>
    <w:rsid w:val="00EB3CB4"/>
    <w:rsid w:val="00EB5966"/>
    <w:rsid w:val="00EB7141"/>
    <w:rsid w:val="00EC1CFD"/>
    <w:rsid w:val="00EE798F"/>
    <w:rsid w:val="00EF324B"/>
    <w:rsid w:val="00F015E6"/>
    <w:rsid w:val="00F03F1B"/>
    <w:rsid w:val="00F0707C"/>
    <w:rsid w:val="00F27D81"/>
    <w:rsid w:val="00F32699"/>
    <w:rsid w:val="00F41977"/>
    <w:rsid w:val="00F45E75"/>
    <w:rsid w:val="00F469EB"/>
    <w:rsid w:val="00F46F59"/>
    <w:rsid w:val="00F55F6E"/>
    <w:rsid w:val="00F56ECA"/>
    <w:rsid w:val="00F62227"/>
    <w:rsid w:val="00F63AAD"/>
    <w:rsid w:val="00F65A94"/>
    <w:rsid w:val="00F816ED"/>
    <w:rsid w:val="00F842AE"/>
    <w:rsid w:val="00F86542"/>
    <w:rsid w:val="00F86AE9"/>
    <w:rsid w:val="00F87A90"/>
    <w:rsid w:val="00F921AB"/>
    <w:rsid w:val="00F92E39"/>
    <w:rsid w:val="00FB0A80"/>
    <w:rsid w:val="00FB3873"/>
    <w:rsid w:val="00FB406F"/>
    <w:rsid w:val="00FB72F1"/>
    <w:rsid w:val="00FC714F"/>
    <w:rsid w:val="00FE0AA5"/>
    <w:rsid w:val="00FE185D"/>
    <w:rsid w:val="00FE5010"/>
    <w:rsid w:val="00FE5E37"/>
    <w:rsid w:val="00FF5BD9"/>
    <w:rsid w:val="01C176E9"/>
    <w:rsid w:val="023682CB"/>
    <w:rsid w:val="042C532C"/>
    <w:rsid w:val="0472E5DD"/>
    <w:rsid w:val="0722B188"/>
    <w:rsid w:val="09690F8A"/>
    <w:rsid w:val="0ABD7A3C"/>
    <w:rsid w:val="0C488A0B"/>
    <w:rsid w:val="0C77489E"/>
    <w:rsid w:val="0DCD26A2"/>
    <w:rsid w:val="12598D37"/>
    <w:rsid w:val="156EAFC0"/>
    <w:rsid w:val="17D5FE3C"/>
    <w:rsid w:val="215B6A2C"/>
    <w:rsid w:val="251102EF"/>
    <w:rsid w:val="261F011A"/>
    <w:rsid w:val="2969DC68"/>
    <w:rsid w:val="32656F59"/>
    <w:rsid w:val="3388B281"/>
    <w:rsid w:val="37F001AD"/>
    <w:rsid w:val="38BE9971"/>
    <w:rsid w:val="4062DFB3"/>
    <w:rsid w:val="4166D88E"/>
    <w:rsid w:val="4620E85F"/>
    <w:rsid w:val="4680419B"/>
    <w:rsid w:val="4778BB3E"/>
    <w:rsid w:val="490C1413"/>
    <w:rsid w:val="4F491FE2"/>
    <w:rsid w:val="556B420B"/>
    <w:rsid w:val="56D05257"/>
    <w:rsid w:val="5E819708"/>
    <w:rsid w:val="647AF609"/>
    <w:rsid w:val="742A7DF3"/>
    <w:rsid w:val="787396AF"/>
    <w:rsid w:val="79142C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28634"/>
  <w15:chartTrackingRefBased/>
  <w15:docId w15:val="{CF0512E2-3154-495A-A680-3EEC8282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368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8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8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8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8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8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8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8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8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81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3681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3681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3681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3681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3681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3681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3681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3681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36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81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368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81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36810"/>
    <w:pPr>
      <w:spacing w:before="160"/>
      <w:jc w:val="center"/>
    </w:pPr>
    <w:rPr>
      <w:i/>
      <w:iCs/>
      <w:color w:val="404040" w:themeColor="text1" w:themeTint="BF"/>
    </w:rPr>
  </w:style>
  <w:style w:type="character" w:customStyle="1" w:styleId="QuoteChar">
    <w:name w:val="Quote Char"/>
    <w:basedOn w:val="DefaultParagraphFont"/>
    <w:link w:val="Quote"/>
    <w:uiPriority w:val="29"/>
    <w:rsid w:val="00836810"/>
    <w:rPr>
      <w:i/>
      <w:iCs/>
      <w:color w:val="404040" w:themeColor="text1" w:themeTint="BF"/>
      <w:lang w:val="en-GB"/>
    </w:rPr>
  </w:style>
  <w:style w:type="paragraph" w:styleId="ListParagraph">
    <w:name w:val="List Paragraph"/>
    <w:basedOn w:val="Normal"/>
    <w:uiPriority w:val="34"/>
    <w:qFormat/>
    <w:rsid w:val="00836810"/>
    <w:pPr>
      <w:ind w:left="720"/>
      <w:contextualSpacing/>
    </w:pPr>
  </w:style>
  <w:style w:type="character" w:styleId="IntenseEmphasis">
    <w:name w:val="Intense Emphasis"/>
    <w:basedOn w:val="DefaultParagraphFont"/>
    <w:uiPriority w:val="21"/>
    <w:qFormat/>
    <w:rsid w:val="00836810"/>
    <w:rPr>
      <w:i/>
      <w:iCs/>
      <w:color w:val="0F4761" w:themeColor="accent1" w:themeShade="BF"/>
    </w:rPr>
  </w:style>
  <w:style w:type="paragraph" w:styleId="IntenseQuote">
    <w:name w:val="Intense Quote"/>
    <w:basedOn w:val="Normal"/>
    <w:next w:val="Normal"/>
    <w:link w:val="IntenseQuoteChar"/>
    <w:uiPriority w:val="30"/>
    <w:qFormat/>
    <w:rsid w:val="008368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810"/>
    <w:rPr>
      <w:i/>
      <w:iCs/>
      <w:color w:val="0F4761" w:themeColor="accent1" w:themeShade="BF"/>
      <w:lang w:val="en-GB"/>
    </w:rPr>
  </w:style>
  <w:style w:type="character" w:styleId="IntenseReference">
    <w:name w:val="Intense Reference"/>
    <w:basedOn w:val="DefaultParagraphFont"/>
    <w:uiPriority w:val="32"/>
    <w:qFormat/>
    <w:rsid w:val="00836810"/>
    <w:rPr>
      <w:b/>
      <w:bCs/>
      <w:smallCaps/>
      <w:color w:val="0F4761" w:themeColor="accent1" w:themeShade="BF"/>
      <w:spacing w:val="5"/>
    </w:rPr>
  </w:style>
  <w:style w:type="paragraph" w:styleId="Header">
    <w:name w:val="header"/>
    <w:basedOn w:val="Normal"/>
    <w:link w:val="HeaderChar"/>
    <w:uiPriority w:val="99"/>
    <w:unhideWhenUsed/>
    <w:rsid w:val="00682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0AC"/>
    <w:rPr>
      <w:lang w:val="en-GB"/>
    </w:rPr>
  </w:style>
  <w:style w:type="paragraph" w:styleId="Footer">
    <w:name w:val="footer"/>
    <w:basedOn w:val="Normal"/>
    <w:link w:val="FooterChar"/>
    <w:uiPriority w:val="99"/>
    <w:unhideWhenUsed/>
    <w:rsid w:val="00682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0AC"/>
    <w:rPr>
      <w:lang w:val="en-GB"/>
    </w:rPr>
  </w:style>
  <w:style w:type="paragraph" w:styleId="Revision">
    <w:name w:val="Revision"/>
    <w:hidden/>
    <w:uiPriority w:val="99"/>
    <w:semiHidden/>
    <w:rsid w:val="00FB3873"/>
    <w:pPr>
      <w:spacing w:after="0" w:line="240" w:lineRule="auto"/>
    </w:pPr>
    <w:rPr>
      <w:lang w:val="en-GB"/>
    </w:rPr>
  </w:style>
  <w:style w:type="character" w:styleId="CommentReference">
    <w:name w:val="annotation reference"/>
    <w:basedOn w:val="DefaultParagraphFont"/>
    <w:uiPriority w:val="99"/>
    <w:semiHidden/>
    <w:unhideWhenUsed/>
    <w:rsid w:val="003B5C7F"/>
    <w:rPr>
      <w:sz w:val="16"/>
      <w:szCs w:val="16"/>
    </w:rPr>
  </w:style>
  <w:style w:type="paragraph" w:styleId="CommentText">
    <w:name w:val="annotation text"/>
    <w:basedOn w:val="Normal"/>
    <w:link w:val="CommentTextChar"/>
    <w:uiPriority w:val="99"/>
    <w:unhideWhenUsed/>
    <w:rsid w:val="003B5C7F"/>
    <w:pPr>
      <w:spacing w:line="240" w:lineRule="auto"/>
    </w:pPr>
    <w:rPr>
      <w:sz w:val="20"/>
      <w:szCs w:val="20"/>
    </w:rPr>
  </w:style>
  <w:style w:type="character" w:customStyle="1" w:styleId="CommentTextChar">
    <w:name w:val="Comment Text Char"/>
    <w:basedOn w:val="DefaultParagraphFont"/>
    <w:link w:val="CommentText"/>
    <w:uiPriority w:val="99"/>
    <w:rsid w:val="003B5C7F"/>
    <w:rPr>
      <w:sz w:val="20"/>
      <w:szCs w:val="20"/>
      <w:lang w:val="en-GB"/>
    </w:rPr>
  </w:style>
  <w:style w:type="paragraph" w:styleId="CommentSubject">
    <w:name w:val="annotation subject"/>
    <w:basedOn w:val="CommentText"/>
    <w:next w:val="CommentText"/>
    <w:link w:val="CommentSubjectChar"/>
    <w:uiPriority w:val="99"/>
    <w:semiHidden/>
    <w:unhideWhenUsed/>
    <w:rsid w:val="003B5C7F"/>
    <w:rPr>
      <w:b/>
      <w:bCs/>
    </w:rPr>
  </w:style>
  <w:style w:type="character" w:customStyle="1" w:styleId="CommentSubjectChar">
    <w:name w:val="Comment Subject Char"/>
    <w:basedOn w:val="CommentTextChar"/>
    <w:link w:val="CommentSubject"/>
    <w:uiPriority w:val="99"/>
    <w:semiHidden/>
    <w:rsid w:val="003B5C7F"/>
    <w:rPr>
      <w:b/>
      <w:bCs/>
      <w:sz w:val="20"/>
      <w:szCs w:val="20"/>
      <w:lang w:val="en-GB"/>
    </w:rPr>
  </w:style>
  <w:style w:type="character" w:styleId="BookTitle">
    <w:name w:val="Book Title"/>
    <w:basedOn w:val="DefaultParagraphFont"/>
    <w:uiPriority w:val="33"/>
    <w:qFormat/>
    <w:rsid w:val="00EB3CB4"/>
    <w:rPr>
      <w:b/>
      <w:bCs/>
      <w:i/>
      <w:iCs/>
      <w:spacing w:val="5"/>
    </w:rPr>
  </w:style>
  <w:style w:type="paragraph" w:styleId="Caption">
    <w:name w:val="caption"/>
    <w:basedOn w:val="Normal"/>
    <w:next w:val="Normal"/>
    <w:uiPriority w:val="35"/>
    <w:semiHidden/>
    <w:unhideWhenUsed/>
    <w:qFormat/>
    <w:rsid w:val="00EB3CB4"/>
    <w:pPr>
      <w:spacing w:after="200" w:line="240" w:lineRule="auto"/>
    </w:pPr>
    <w:rPr>
      <w:i/>
      <w:iCs/>
      <w:color w:val="0E2841" w:themeColor="text2"/>
      <w:sz w:val="18"/>
      <w:szCs w:val="18"/>
    </w:rPr>
  </w:style>
  <w:style w:type="character" w:styleId="Emphasis">
    <w:name w:val="Emphasis"/>
    <w:basedOn w:val="DefaultParagraphFont"/>
    <w:uiPriority w:val="20"/>
    <w:qFormat/>
    <w:rsid w:val="00EB3CB4"/>
    <w:rPr>
      <w:i/>
      <w:iCs/>
    </w:rPr>
  </w:style>
  <w:style w:type="paragraph" w:styleId="NoSpacing">
    <w:name w:val="No Spacing"/>
    <w:uiPriority w:val="1"/>
    <w:qFormat/>
    <w:rsid w:val="00EB3CB4"/>
    <w:pPr>
      <w:spacing w:after="0" w:line="240" w:lineRule="auto"/>
    </w:pPr>
    <w:rPr>
      <w:lang w:val="en-GB"/>
    </w:rPr>
  </w:style>
  <w:style w:type="character" w:styleId="Strong">
    <w:name w:val="Strong"/>
    <w:basedOn w:val="DefaultParagraphFont"/>
    <w:uiPriority w:val="22"/>
    <w:qFormat/>
    <w:rsid w:val="00EB3CB4"/>
    <w:rPr>
      <w:b/>
      <w:bCs/>
    </w:rPr>
  </w:style>
  <w:style w:type="character" w:styleId="SubtleEmphasis">
    <w:name w:val="Subtle Emphasis"/>
    <w:basedOn w:val="DefaultParagraphFont"/>
    <w:uiPriority w:val="19"/>
    <w:qFormat/>
    <w:rsid w:val="00EB3CB4"/>
    <w:rPr>
      <w:i/>
      <w:iCs/>
      <w:color w:val="404040" w:themeColor="text1" w:themeTint="BF"/>
    </w:rPr>
  </w:style>
  <w:style w:type="character" w:styleId="SubtleReference">
    <w:name w:val="Subtle Reference"/>
    <w:basedOn w:val="DefaultParagraphFont"/>
    <w:uiPriority w:val="31"/>
    <w:qFormat/>
    <w:rsid w:val="00EB3CB4"/>
    <w:rPr>
      <w:smallCaps/>
      <w:color w:val="5A5A5A" w:themeColor="text1" w:themeTint="A5"/>
    </w:rPr>
  </w:style>
  <w:style w:type="paragraph" w:styleId="TOCHeading">
    <w:name w:val="TOC Heading"/>
    <w:basedOn w:val="Heading1"/>
    <w:next w:val="Normal"/>
    <w:uiPriority w:val="39"/>
    <w:semiHidden/>
    <w:unhideWhenUsed/>
    <w:qFormat/>
    <w:rsid w:val="00EB3CB4"/>
    <w:pPr>
      <w:spacing w:before="240" w:after="0"/>
      <w:outlineLvl w:val="9"/>
    </w:pPr>
    <w:rPr>
      <w:sz w:val="32"/>
      <w:szCs w:val="32"/>
    </w:rPr>
  </w:style>
  <w:style w:type="character" w:styleId="Mention">
    <w:name w:val="Mention"/>
    <w:basedOn w:val="DefaultParagraphFont"/>
    <w:uiPriority w:val="99"/>
    <w:unhideWhenUsed/>
    <w:rsid w:val="009B2988"/>
    <w:rPr>
      <w:color w:val="2B579A"/>
      <w:shd w:val="clear" w:color="auto" w:fill="E1DFDD"/>
    </w:rPr>
  </w:style>
  <w:style w:type="paragraph" w:styleId="NormalWeb">
    <w:name w:val="Normal (Web)"/>
    <w:basedOn w:val="Normal"/>
    <w:uiPriority w:val="99"/>
    <w:semiHidden/>
    <w:unhideWhenUsed/>
    <w:rsid w:val="00BA4F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nkedin.com/company/growthpoint-properties-lt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acebook.com/Growthpo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owthpoint.co.za/" TargetMode="External"/><Relationship Id="rId5" Type="http://schemas.openxmlformats.org/officeDocument/2006/relationships/customXml" Target="../customXml/item5.xml"/><Relationship Id="rId15" Type="http://schemas.openxmlformats.org/officeDocument/2006/relationships/hyperlink" Target="file:///C:\Users\Bronwen\AppData\Local\Microsoft\Windows\INetCache\Content.Outlook\1GJLY6NV\bronwen@catchwords.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youtube.com/GrowthpointBroadcas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757e98-2b43-486c-8ee7-8b03e7fccc8c" xsi:nil="true"/>
    <MetaDescription xmlns="95757e98-2b43-486c-8ee7-8b03e7fccc8c" xsi:nil="true"/>
    <acd85e62d5c14e5395eb980cc79ff142 xmlns="95757e98-2b43-486c-8ee7-8b03e7fccc8c">
      <Terms xmlns="http://schemas.microsoft.com/office/infopath/2007/PartnerControls"/>
    </acd85e62d5c14e5395eb980cc79ff142>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9E8095DA81B843B1F391542FE6241E" ma:contentTypeVersion="4" ma:contentTypeDescription="Create a new document." ma:contentTypeScope="" ma:versionID="d538cf31370572a14a0544cf8c69adf6">
  <xsd:schema xmlns:xsd="http://www.w3.org/2001/XMLSchema" xmlns:xs="http://www.w3.org/2001/XMLSchema" xmlns:p="http://schemas.microsoft.com/office/2006/metadata/properties" xmlns:ns2="95757e98-2b43-486c-8ee7-8b03e7fccc8c" xmlns:ns3="7c10d2b5-a93d-45a6-91e5-fee1d62650b4" targetNamespace="http://schemas.microsoft.com/office/2006/metadata/properties" ma:root="true" ma:fieldsID="ef0f87c0500a8f9071ad7a32bd17c26c" ns2:_="" ns3:_="">
    <xsd:import namespace="95757e98-2b43-486c-8ee7-8b03e7fccc8c"/>
    <xsd:import namespace="7c10d2b5-a93d-45a6-91e5-fee1d62650b4"/>
    <xsd:element name="properties">
      <xsd:complexType>
        <xsd:sequence>
          <xsd:element name="documentManagement">
            <xsd:complexType>
              <xsd:all>
                <xsd:element ref="ns2:TaxCatchAll" minOccurs="0"/>
                <xsd:element ref="ns2:TaxCatchAllLabel" minOccurs="0"/>
                <xsd:element ref="ns2:acd85e62d5c14e5395eb980cc79ff142" minOccurs="0"/>
                <xsd:element ref="ns2:MetaDescriptio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57e98-2b43-486c-8ee7-8b03e7fccc8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98e61ec-0688-450f-a1ba-ee3a908a80a0}" ma:internalName="TaxCatchAll" ma:showField="CatchAllData" ma:web="350ac753-fc62-48ba-8b91-2552f01c79d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98e61ec-0688-450f-a1ba-ee3a908a80a0}" ma:internalName="TaxCatchAllLabel" ma:readOnly="true" ma:showField="CatchAllDataLabel" ma:web="350ac753-fc62-48ba-8b91-2552f01c79de">
      <xsd:complexType>
        <xsd:complexContent>
          <xsd:extension base="dms:MultiChoiceLookup">
            <xsd:sequence>
              <xsd:element name="Value" type="dms:Lookup" maxOccurs="unbounded" minOccurs="0" nillable="true"/>
            </xsd:sequence>
          </xsd:extension>
        </xsd:complexContent>
      </xsd:complexType>
    </xsd:element>
    <xsd:element name="acd85e62d5c14e5395eb980cc79ff142" ma:index="10" nillable="true" ma:taxonomy="true" ma:internalName="acd85e62d5c14e5395eb980cc79ff142" ma:taxonomyFieldName="MetaKeywords" ma:displayName="MetaKeywords" ma:readOnly="false" ma:default="" ma:fieldId="{acd85e62-d5c1-4e53-95eb-980cc79ff142}" ma:taxonomyMulti="true" ma:sspId="f436eb5e-c63d-4189-9248-e6e0fddb7cf9" ma:termSetId="1b81bd74-edac-423f-9865-4ef86d0522e5" ma:anchorId="00000000-0000-0000-0000-000000000000" ma:open="false" ma:isKeyword="false">
      <xsd:complexType>
        <xsd:sequence>
          <xsd:element ref="pc:Terms" minOccurs="0" maxOccurs="1"/>
        </xsd:sequence>
      </xsd:complexType>
    </xsd:element>
    <xsd:element name="MetaDescription" ma:index="12" nillable="true" ma:displayName="MetaDescription" ma:internalName="Meta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10d2b5-a93d-45a6-91e5-fee1d62650b4"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436eb5e-c63d-4189-9248-e6e0fddb7cf9" ContentTypeId="0x0101" PreviousValue="false" LastSyncTimeStamp="2020-05-27T11:46:14.913Z"/>
</file>

<file path=customXml/itemProps1.xml><?xml version="1.0" encoding="utf-8"?>
<ds:datastoreItem xmlns:ds="http://schemas.openxmlformats.org/officeDocument/2006/customXml" ds:itemID="{F988C910-832A-452F-BEA3-F6669603BAAC}">
  <ds:schemaRefs>
    <ds:schemaRef ds:uri="http://schemas.microsoft.com/office/2006/metadata/properties"/>
    <ds:schemaRef ds:uri="http://schemas.microsoft.com/office/infopath/2007/PartnerControls"/>
    <ds:schemaRef ds:uri="95757e98-2b43-486c-8ee7-8b03e7fccc8c"/>
  </ds:schemaRefs>
</ds:datastoreItem>
</file>

<file path=customXml/itemProps2.xml><?xml version="1.0" encoding="utf-8"?>
<ds:datastoreItem xmlns:ds="http://schemas.openxmlformats.org/officeDocument/2006/customXml" ds:itemID="{F544D6DE-E971-4642-9EF6-E6A98FBDFEDA}">
  <ds:schemaRefs>
    <ds:schemaRef ds:uri="http://schemas.openxmlformats.org/officeDocument/2006/bibliography"/>
  </ds:schemaRefs>
</ds:datastoreItem>
</file>

<file path=customXml/itemProps3.xml><?xml version="1.0" encoding="utf-8"?>
<ds:datastoreItem xmlns:ds="http://schemas.openxmlformats.org/officeDocument/2006/customXml" ds:itemID="{582E9EA2-E882-4063-897B-4D5DD8C75035}">
  <ds:schemaRefs>
    <ds:schemaRef ds:uri="http://schemas.microsoft.com/sharepoint/v3/contenttype/forms"/>
  </ds:schemaRefs>
</ds:datastoreItem>
</file>

<file path=customXml/itemProps4.xml><?xml version="1.0" encoding="utf-8"?>
<ds:datastoreItem xmlns:ds="http://schemas.openxmlformats.org/officeDocument/2006/customXml" ds:itemID="{62D49745-6DE1-4708-8761-1E11CC167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757e98-2b43-486c-8ee7-8b03e7fccc8c"/>
    <ds:schemaRef ds:uri="7c10d2b5-a93d-45a6-91e5-fee1d6265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73D541-5999-4A90-A40D-DDD5A2242B2D}">
  <ds:schemaRefs>
    <ds:schemaRef ds:uri="Microsoft.SharePoint.Taxonomy.ContentTypeSync"/>
  </ds:schemaRefs>
</ds:datastoreItem>
</file>

<file path=docMetadata/LabelInfo.xml><?xml version="1.0" encoding="utf-8"?>
<clbl:labelList xmlns:clbl="http://schemas.microsoft.com/office/2020/mipLabelMetadata">
  <clbl:label id="{5296b009-0e1d-4bb2-a1c7-8ad5208a1e5d}" enabled="1" method="Standard" siteId="{274f03e2-252e-43a4-b45a-b22015dd3bc5}"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8639</CharactersWithSpaces>
  <SharedDoc>false</SharedDoc>
  <HLinks>
    <vt:vector size="54" baseType="variant">
      <vt:variant>
        <vt:i4>5963891</vt:i4>
      </vt:variant>
      <vt:variant>
        <vt:i4>12</vt:i4>
      </vt:variant>
      <vt:variant>
        <vt:i4>0</vt:i4>
      </vt:variant>
      <vt:variant>
        <vt:i4>5</vt:i4>
      </vt:variant>
      <vt:variant>
        <vt:lpwstr>C:\Users\Bronwen\AppData\Local\Microsoft\Windows\INetCache\Content.Outlook\1GJLY6NV\bronwen@catchwords.co.za</vt:lpwstr>
      </vt:variant>
      <vt:variant>
        <vt:lpwstr/>
      </vt:variant>
      <vt:variant>
        <vt:i4>2818083</vt:i4>
      </vt:variant>
      <vt:variant>
        <vt:i4>9</vt:i4>
      </vt:variant>
      <vt:variant>
        <vt:i4>0</vt:i4>
      </vt:variant>
      <vt:variant>
        <vt:i4>5</vt:i4>
      </vt:variant>
      <vt:variant>
        <vt:lpwstr>http://www.youtube.com/GrowthpointBroadcast</vt:lpwstr>
      </vt:variant>
      <vt:variant>
        <vt:lpwstr/>
      </vt:variant>
      <vt:variant>
        <vt:i4>3539043</vt:i4>
      </vt:variant>
      <vt:variant>
        <vt:i4>6</vt:i4>
      </vt:variant>
      <vt:variant>
        <vt:i4>0</vt:i4>
      </vt:variant>
      <vt:variant>
        <vt:i4>5</vt:i4>
      </vt:variant>
      <vt:variant>
        <vt:lpwstr>http://www.linkedin.com/company/growthpoint-properties-ltd</vt:lpwstr>
      </vt:variant>
      <vt:variant>
        <vt:lpwstr/>
      </vt:variant>
      <vt:variant>
        <vt:i4>2162747</vt:i4>
      </vt:variant>
      <vt:variant>
        <vt:i4>3</vt:i4>
      </vt:variant>
      <vt:variant>
        <vt:i4>0</vt:i4>
      </vt:variant>
      <vt:variant>
        <vt:i4>5</vt:i4>
      </vt:variant>
      <vt:variant>
        <vt:lpwstr>http://www.facebook.com/Growthpoint</vt:lpwstr>
      </vt:variant>
      <vt:variant>
        <vt:lpwstr/>
      </vt:variant>
      <vt:variant>
        <vt:i4>1441799</vt:i4>
      </vt:variant>
      <vt:variant>
        <vt:i4>0</vt:i4>
      </vt:variant>
      <vt:variant>
        <vt:i4>0</vt:i4>
      </vt:variant>
      <vt:variant>
        <vt:i4>5</vt:i4>
      </vt:variant>
      <vt:variant>
        <vt:lpwstr>http://www.growthpoint.co.za/</vt:lpwstr>
      </vt:variant>
      <vt:variant>
        <vt:lpwstr/>
      </vt:variant>
      <vt:variant>
        <vt:i4>7929943</vt:i4>
      </vt:variant>
      <vt:variant>
        <vt:i4>9</vt:i4>
      </vt:variant>
      <vt:variant>
        <vt:i4>0</vt:i4>
      </vt:variant>
      <vt:variant>
        <vt:i4>5</vt:i4>
      </vt:variant>
      <vt:variant>
        <vt:lpwstr>mailto:Nikhil.Naidoo@standardbank.co.za</vt:lpwstr>
      </vt:variant>
      <vt:variant>
        <vt:lpwstr/>
      </vt:variant>
      <vt:variant>
        <vt:i4>7929943</vt:i4>
      </vt:variant>
      <vt:variant>
        <vt:i4>6</vt:i4>
      </vt:variant>
      <vt:variant>
        <vt:i4>0</vt:i4>
      </vt:variant>
      <vt:variant>
        <vt:i4>5</vt:i4>
      </vt:variant>
      <vt:variant>
        <vt:lpwstr>mailto:Nikhil.Naidoo@standardbank.co.za</vt:lpwstr>
      </vt:variant>
      <vt:variant>
        <vt:lpwstr/>
      </vt:variant>
      <vt:variant>
        <vt:i4>7929943</vt:i4>
      </vt:variant>
      <vt:variant>
        <vt:i4>3</vt:i4>
      </vt:variant>
      <vt:variant>
        <vt:i4>0</vt:i4>
      </vt:variant>
      <vt:variant>
        <vt:i4>5</vt:i4>
      </vt:variant>
      <vt:variant>
        <vt:lpwstr>mailto:Nikhil.Naidoo@standardbank.co.za</vt:lpwstr>
      </vt:variant>
      <vt:variant>
        <vt:lpwstr/>
      </vt:variant>
      <vt:variant>
        <vt:i4>7929943</vt:i4>
      </vt:variant>
      <vt:variant>
        <vt:i4>0</vt:i4>
      </vt:variant>
      <vt:variant>
        <vt:i4>0</vt:i4>
      </vt:variant>
      <vt:variant>
        <vt:i4>5</vt:i4>
      </vt:variant>
      <vt:variant>
        <vt:lpwstr>mailto:Nikhil.Naidoo@standardbank.co.za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Angie</cp:lastModifiedBy>
  <cp:revision>2</cp:revision>
  <cp:lastPrinted>2026-10-30T12:35:00Z</cp:lastPrinted>
  <dcterms:created xsi:type="dcterms:W3CDTF">2026-11-02T07:24:00Z</dcterms:created>
  <dcterms:modified xsi:type="dcterms:W3CDTF">2026-11-02T07:24:00Z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0x010100B39E8095DA81B843B1F391542FE6241E</vt:lpwstr>
  </property>
  <property fmtid="{D5CDD505-2E9C-101B-9397-08002B2CF9AE}" pid="3" name="ClassificationContentMarkingFooterShapeIds">
    <vt:lpwstr>2a34e1ab,2c4a7d5d,7a0185af</vt:lpwstr>
  </property>
  <property fmtid="{D5CDD505-2E9C-101B-9397-08002B2CF9AE}" pid="4" name="ClassificationContentMarkingFooterFontProps">
    <vt:lpwstr>#000000,10,Aptos</vt:lpwstr>
  </property>
  <property fmtid="{D5CDD505-2E9C-101B-9397-08002B2CF9AE}" pid="5" name="ClassificationContentMarkingFooterText">
    <vt:lpwstr>Classified as Internal use only</vt:lpwstr>
  </property>
  <property fmtid="{D5CDD505-2E9C-101B-9397-08002B2CF9AE}" pid="6" name="MSIP_Label_d6b9d4ea-d348-4e93-a29a-8def053c0154_Enabled">
    <vt:lpwstr>true</vt:lpwstr>
  </property>
  <property fmtid="{D5CDD505-2E9C-101B-9397-08002B2CF9AE}" pid="7" name="MSIP_Label_d6b9d4ea-d348-4e93-a29a-8def053c0154_SetDate">
    <vt:lpwstr>2026-10-20T14:56:07Z</vt:lpwstr>
  </property>
  <property fmtid="{D5CDD505-2E9C-101B-9397-08002B2CF9AE}" pid="8" name="MSIP_Label_d6b9d4ea-d348-4e93-a29a-8def053c0154_Method">
    <vt:lpwstr>Standard</vt:lpwstr>
  </property>
  <property fmtid="{D5CDD505-2E9C-101B-9397-08002B2CF9AE}" pid="9" name="MSIP_Label_d6b9d4ea-d348-4e93-a29a-8def053c0154_Name">
    <vt:lpwstr>d6b9d4ea-d348-4e93-a29a-8def053c0154</vt:lpwstr>
  </property>
  <property fmtid="{D5CDD505-2E9C-101B-9397-08002B2CF9AE}" pid="10" name="MSIP_Label_d6b9d4ea-d348-4e93-a29a-8def053c0154_SiteId">
    <vt:lpwstr>7369e6ec-faa6-42fa-bc0e-4f332da5b1db</vt:lpwstr>
  </property>
  <property fmtid="{D5CDD505-2E9C-101B-9397-08002B2CF9AE}" pid="11" name="MSIP_Label_d6b9d4ea-d348-4e93-a29a-8def053c0154_ActionId">
    <vt:lpwstr>ea8e29f0-cdee-4630-9877-595e61e38760</vt:lpwstr>
  </property>
  <property fmtid="{D5CDD505-2E9C-101B-9397-08002B2CF9AE}" pid="12" name="MSIP_Label_d6b9d4ea-d348-4e93-a29a-8def053c0154_ContentBits">
    <vt:lpwstr>2</vt:lpwstr>
  </property>
  <property fmtid="{D5CDD505-2E9C-101B-9397-08002B2CF9AE}" pid="13" name="MSIP_Label_d6b9d4ea-d348-4e93-a29a-8def053c0154_Tag">
    <vt:lpwstr>10, 3, 0, 1</vt:lpwstr>
  </property>
  <property fmtid="{D5CDD505-2E9C-101B-9397-08002B2CF9AE}" pid="14" name="MetaKeywords">
    <vt:lpwstr/>
  </property>
  <property fmtid="{D5CDD505-2E9C-101B-9397-08002B2CF9AE}" pid="15" name="docLang">
    <vt:lpwstr>en</vt:lpwstr>
  </property>
</Properties>
</file>