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4DDBB" w14:textId="45ED9BC5" w:rsidR="00791F17" w:rsidRPr="00791F17" w:rsidRDefault="00791F17" w:rsidP="00791F17">
      <w:pPr>
        <w:spacing w:after="0" w:line="276" w:lineRule="auto"/>
        <w:rPr>
          <w:lang w:val="en-ZA"/>
        </w:rPr>
      </w:pPr>
      <w:r w:rsidRPr="00791F17">
        <w:rPr>
          <w:lang w:val="en-ZA"/>
        </w:rPr>
        <w:t>PRESS RELEASE FROM TWIN CITY</w:t>
      </w:r>
    </w:p>
    <w:p w14:paraId="3A53CC11" w14:textId="354B8BD8" w:rsidR="00791F17" w:rsidRPr="00791F17" w:rsidRDefault="00791F17" w:rsidP="00791F17">
      <w:pPr>
        <w:spacing w:after="0" w:line="276" w:lineRule="auto"/>
        <w:rPr>
          <w:lang w:val="en-ZA"/>
        </w:rPr>
      </w:pPr>
      <w:r w:rsidRPr="00791F17">
        <w:rPr>
          <w:lang w:val="en-ZA"/>
        </w:rPr>
        <w:t>20 October 2026</w:t>
      </w:r>
    </w:p>
    <w:p w14:paraId="308DF701" w14:textId="77777777" w:rsidR="00791F17" w:rsidRDefault="00791F17" w:rsidP="00791F17">
      <w:pPr>
        <w:spacing w:after="0" w:line="276" w:lineRule="auto"/>
        <w:jc w:val="center"/>
        <w:rPr>
          <w:b/>
          <w:bCs/>
          <w:lang w:val="en-ZA"/>
        </w:rPr>
      </w:pPr>
    </w:p>
    <w:p w14:paraId="1F13BE1F" w14:textId="7E0FD424" w:rsidR="009D0778" w:rsidRPr="00791F17" w:rsidRDefault="009D0778" w:rsidP="00791F17">
      <w:pPr>
        <w:spacing w:after="0" w:line="276" w:lineRule="auto"/>
        <w:jc w:val="center"/>
        <w:rPr>
          <w:b/>
          <w:bCs/>
          <w:sz w:val="28"/>
          <w:szCs w:val="28"/>
          <w:lang w:val="en-ZA"/>
        </w:rPr>
      </w:pPr>
      <w:r w:rsidRPr="00791F17">
        <w:rPr>
          <w:b/>
          <w:bCs/>
          <w:sz w:val="28"/>
          <w:szCs w:val="28"/>
          <w:lang w:val="en-ZA"/>
        </w:rPr>
        <w:t xml:space="preserve">Lowveld Mall wins retail development </w:t>
      </w:r>
      <w:r w:rsidR="00DE419A">
        <w:rPr>
          <w:b/>
          <w:bCs/>
          <w:sz w:val="28"/>
          <w:szCs w:val="28"/>
          <w:lang w:val="en-ZA"/>
        </w:rPr>
        <w:t>Spectrum Award</w:t>
      </w:r>
    </w:p>
    <w:p w14:paraId="40862DEE" w14:textId="77777777" w:rsidR="0087707C" w:rsidRPr="009D0778" w:rsidRDefault="0087707C" w:rsidP="0087707C">
      <w:pPr>
        <w:spacing w:after="0" w:line="276" w:lineRule="auto"/>
        <w:rPr>
          <w:b/>
          <w:bCs/>
          <w:lang w:val="en-ZA"/>
        </w:rPr>
      </w:pPr>
    </w:p>
    <w:p w14:paraId="53718061" w14:textId="6885A297" w:rsidR="009D0778" w:rsidRPr="00195824" w:rsidRDefault="009D0778" w:rsidP="0087707C">
      <w:pPr>
        <w:spacing w:after="0" w:line="276" w:lineRule="auto"/>
        <w:rPr>
          <w:sz w:val="24"/>
          <w:szCs w:val="24"/>
          <w:lang w:val="en-ZA"/>
        </w:rPr>
      </w:pPr>
      <w:r w:rsidRPr="00195824">
        <w:rPr>
          <w:sz w:val="24"/>
          <w:szCs w:val="24"/>
          <w:lang w:val="en-ZA"/>
        </w:rPr>
        <w:t xml:space="preserve">Lowveld Mall in </w:t>
      </w:r>
      <w:proofErr w:type="spellStart"/>
      <w:r w:rsidRPr="00195824">
        <w:rPr>
          <w:sz w:val="24"/>
          <w:szCs w:val="24"/>
          <w:lang w:val="en-ZA"/>
        </w:rPr>
        <w:t>Hazyview</w:t>
      </w:r>
      <w:proofErr w:type="spellEnd"/>
      <w:r w:rsidRPr="00195824">
        <w:rPr>
          <w:sz w:val="24"/>
          <w:szCs w:val="24"/>
          <w:lang w:val="en-ZA"/>
        </w:rPr>
        <w:t xml:space="preserve">, owned and developed by Twin City, has won the Spectrum Award for Shopping Centre Development at the South African Council of Shopping Centres’ Retail Design and Development Awards, as well as </w:t>
      </w:r>
      <w:r w:rsidR="0087707C" w:rsidRPr="00195824">
        <w:rPr>
          <w:sz w:val="24"/>
          <w:szCs w:val="24"/>
          <w:lang w:val="en-ZA"/>
        </w:rPr>
        <w:t xml:space="preserve">winning the </w:t>
      </w:r>
      <w:r w:rsidRPr="00195824">
        <w:rPr>
          <w:sz w:val="24"/>
          <w:szCs w:val="24"/>
          <w:lang w:val="en-ZA"/>
        </w:rPr>
        <w:t>Renovation/Expansion category.</w:t>
      </w:r>
    </w:p>
    <w:p w14:paraId="79199934" w14:textId="77777777" w:rsidR="0087707C" w:rsidRPr="00195824" w:rsidRDefault="0087707C" w:rsidP="0087707C">
      <w:pPr>
        <w:spacing w:after="0" w:line="276" w:lineRule="auto"/>
        <w:rPr>
          <w:sz w:val="24"/>
          <w:szCs w:val="24"/>
          <w:lang w:val="en-ZA"/>
        </w:rPr>
      </w:pPr>
    </w:p>
    <w:p w14:paraId="4456F044" w14:textId="6A6118E2" w:rsidR="009D0778" w:rsidRPr="00195824" w:rsidRDefault="009D0778" w:rsidP="0087707C">
      <w:pPr>
        <w:spacing w:after="0" w:line="276" w:lineRule="auto"/>
        <w:rPr>
          <w:sz w:val="24"/>
          <w:szCs w:val="24"/>
          <w:lang w:val="en-ZA"/>
        </w:rPr>
      </w:pPr>
      <w:r w:rsidRPr="00195824">
        <w:rPr>
          <w:sz w:val="24"/>
          <w:szCs w:val="24"/>
          <w:lang w:val="en-ZA"/>
        </w:rPr>
        <w:t>Designed by MDS Architects, the R80 million redevelopment has transformed the 3</w:t>
      </w:r>
      <w:r w:rsidR="00662C2B" w:rsidRPr="00195824">
        <w:rPr>
          <w:sz w:val="24"/>
          <w:szCs w:val="24"/>
          <w:lang w:val="en-ZA"/>
        </w:rPr>
        <w:t>1</w:t>
      </w:r>
      <w:r w:rsidRPr="00195824">
        <w:rPr>
          <w:sz w:val="24"/>
          <w:szCs w:val="24"/>
          <w:lang w:val="en-ZA"/>
        </w:rPr>
        <w:t xml:space="preserve">-year-old mall into a contemporary retail destination inspired by a “bushveld boutique lodge”, while building on its long-standing role in the </w:t>
      </w:r>
      <w:proofErr w:type="spellStart"/>
      <w:r w:rsidRPr="00195824">
        <w:rPr>
          <w:sz w:val="24"/>
          <w:szCs w:val="24"/>
          <w:lang w:val="en-ZA"/>
        </w:rPr>
        <w:t>Hazyview</w:t>
      </w:r>
      <w:proofErr w:type="spellEnd"/>
      <w:r w:rsidRPr="00195824">
        <w:rPr>
          <w:sz w:val="24"/>
          <w:szCs w:val="24"/>
          <w:lang w:val="en-ZA"/>
        </w:rPr>
        <w:t xml:space="preserve"> community.</w:t>
      </w:r>
    </w:p>
    <w:p w14:paraId="2A35C5D0" w14:textId="77777777" w:rsidR="0087707C" w:rsidRPr="00195824" w:rsidRDefault="0087707C" w:rsidP="0087707C">
      <w:pPr>
        <w:spacing w:after="0" w:line="276" w:lineRule="auto"/>
        <w:rPr>
          <w:sz w:val="24"/>
          <w:szCs w:val="24"/>
          <w:lang w:val="en-ZA"/>
        </w:rPr>
      </w:pPr>
    </w:p>
    <w:p w14:paraId="269C82AB" w14:textId="7A4A19C7" w:rsidR="0087707C" w:rsidRPr="00195824" w:rsidRDefault="0087707C" w:rsidP="0087707C">
      <w:pPr>
        <w:spacing w:after="0" w:line="276" w:lineRule="auto"/>
        <w:rPr>
          <w:sz w:val="24"/>
          <w:szCs w:val="24"/>
        </w:rPr>
      </w:pPr>
      <w:r w:rsidRPr="00195824">
        <w:rPr>
          <w:sz w:val="24"/>
          <w:szCs w:val="24"/>
        </w:rPr>
        <w:t>The Spectrum Award for retail design and development is the crème-de-la-crème of annual shopping centre accolades and celebrates industry achievements in innovation, creativity, vision and excellence. The award winner is drawn from the overall winner of the Retail Design &amp; Development Awards (RDDA). The winner was announced at this week’s SACSC Congress held at the Durban ICC.</w:t>
      </w:r>
    </w:p>
    <w:p w14:paraId="507E8D42" w14:textId="77777777" w:rsidR="0087707C" w:rsidRPr="00195824" w:rsidRDefault="0087707C" w:rsidP="0087707C">
      <w:pPr>
        <w:spacing w:after="0" w:line="276" w:lineRule="auto"/>
        <w:rPr>
          <w:sz w:val="24"/>
          <w:szCs w:val="24"/>
        </w:rPr>
      </w:pPr>
    </w:p>
    <w:p w14:paraId="4CECFA8A" w14:textId="5B56A8F4" w:rsidR="009D0778" w:rsidRPr="00195824" w:rsidRDefault="009D0778" w:rsidP="0087707C">
      <w:pPr>
        <w:spacing w:after="0" w:line="276" w:lineRule="auto"/>
        <w:rPr>
          <w:sz w:val="24"/>
          <w:szCs w:val="24"/>
          <w:lang w:val="en-ZA"/>
        </w:rPr>
      </w:pPr>
      <w:r w:rsidRPr="00195824">
        <w:rPr>
          <w:sz w:val="24"/>
          <w:szCs w:val="24"/>
          <w:lang w:val="en-ZA"/>
        </w:rPr>
        <w:t xml:space="preserve">The SACSC judges unanimously selected Lowveld Mall for the overall Spectrum Award, recognising how strong design, delivered within tight budget parameters, created an improved customer experience and supported healthy returns. </w:t>
      </w:r>
    </w:p>
    <w:p w14:paraId="28E6AB19" w14:textId="77777777" w:rsidR="0087707C" w:rsidRPr="00195824" w:rsidRDefault="0087707C" w:rsidP="0087707C">
      <w:pPr>
        <w:spacing w:after="0" w:line="276" w:lineRule="auto"/>
        <w:rPr>
          <w:sz w:val="24"/>
          <w:szCs w:val="24"/>
          <w:lang w:val="en-ZA"/>
        </w:rPr>
      </w:pPr>
    </w:p>
    <w:p w14:paraId="564C312D" w14:textId="4095A6FD" w:rsidR="009D0778" w:rsidRPr="00195824" w:rsidRDefault="009D0778" w:rsidP="0087707C">
      <w:pPr>
        <w:spacing w:after="0" w:line="276" w:lineRule="auto"/>
        <w:rPr>
          <w:sz w:val="24"/>
          <w:szCs w:val="24"/>
          <w:lang w:val="en-ZA"/>
        </w:rPr>
      </w:pPr>
      <w:r w:rsidRPr="00195824">
        <w:rPr>
          <w:sz w:val="24"/>
          <w:szCs w:val="24"/>
          <w:lang w:val="en-ZA"/>
        </w:rPr>
        <w:t>Now in its eighth iteration, Lowveld Mall has grown from around 9,000sqm to</w:t>
      </w:r>
      <w:r w:rsidR="00A535F4" w:rsidRPr="00195824">
        <w:rPr>
          <w:sz w:val="24"/>
          <w:szCs w:val="24"/>
          <w:lang w:val="en-ZA"/>
        </w:rPr>
        <w:t xml:space="preserve"> more than </w:t>
      </w:r>
      <w:r w:rsidRPr="00195824">
        <w:rPr>
          <w:sz w:val="24"/>
          <w:szCs w:val="24"/>
          <w:lang w:val="en-ZA"/>
        </w:rPr>
        <w:t>6</w:t>
      </w:r>
      <w:r w:rsidR="00A535F4" w:rsidRPr="00195824">
        <w:rPr>
          <w:sz w:val="24"/>
          <w:szCs w:val="24"/>
          <w:lang w:val="en-ZA"/>
        </w:rPr>
        <w:t>5</w:t>
      </w:r>
      <w:r w:rsidRPr="00195824">
        <w:rPr>
          <w:sz w:val="24"/>
          <w:szCs w:val="24"/>
          <w:lang w:val="en-ZA"/>
        </w:rPr>
        <w:t>,</w:t>
      </w:r>
      <w:r w:rsidR="00A535F4" w:rsidRPr="00195824">
        <w:rPr>
          <w:sz w:val="24"/>
          <w:szCs w:val="24"/>
          <w:lang w:val="en-ZA"/>
        </w:rPr>
        <w:t>000</w:t>
      </w:r>
      <w:r w:rsidRPr="00195824">
        <w:rPr>
          <w:sz w:val="24"/>
          <w:szCs w:val="24"/>
          <w:lang w:val="en-ZA"/>
        </w:rPr>
        <w:t>sqm</w:t>
      </w:r>
      <w:r w:rsidR="0087707C" w:rsidRPr="00195824">
        <w:rPr>
          <w:sz w:val="24"/>
          <w:szCs w:val="24"/>
          <w:lang w:val="en-ZA"/>
        </w:rPr>
        <w:t xml:space="preserve"> over </w:t>
      </w:r>
      <w:r w:rsidR="00662C2B" w:rsidRPr="00195824">
        <w:rPr>
          <w:sz w:val="24"/>
          <w:szCs w:val="24"/>
          <w:lang w:val="en-ZA"/>
        </w:rPr>
        <w:t>three</w:t>
      </w:r>
      <w:r w:rsidR="0087707C" w:rsidRPr="00195824">
        <w:rPr>
          <w:sz w:val="24"/>
          <w:szCs w:val="24"/>
          <w:lang w:val="en-ZA"/>
        </w:rPr>
        <w:t xml:space="preserve"> decades</w:t>
      </w:r>
      <w:r w:rsidRPr="00195824">
        <w:rPr>
          <w:sz w:val="24"/>
          <w:szCs w:val="24"/>
          <w:lang w:val="en-ZA"/>
        </w:rPr>
        <w:t>. The latest upgrade, which was completed in early February 2026, introduced a new external food court and entertainment area, landscaped public spaces, an amphitheatre, children’s play facilities, a learning centre and distinctive design features reflecting the culture and natural character of the Lowveld.</w:t>
      </w:r>
    </w:p>
    <w:p w14:paraId="29B60223" w14:textId="77777777" w:rsidR="0087707C" w:rsidRPr="00195824" w:rsidRDefault="0087707C" w:rsidP="0087707C">
      <w:pPr>
        <w:spacing w:after="0" w:line="276" w:lineRule="auto"/>
        <w:rPr>
          <w:sz w:val="24"/>
          <w:szCs w:val="24"/>
          <w:lang w:val="en-ZA"/>
        </w:rPr>
      </w:pPr>
    </w:p>
    <w:p w14:paraId="316EA555" w14:textId="7BD73E89" w:rsidR="0089056D" w:rsidRPr="00195824" w:rsidRDefault="00DB4946" w:rsidP="0089056D">
      <w:pPr>
        <w:spacing w:after="0" w:line="276" w:lineRule="auto"/>
        <w:rPr>
          <w:i/>
          <w:iCs/>
          <w:sz w:val="24"/>
          <w:szCs w:val="24"/>
          <w:lang w:val="en-ZA"/>
        </w:rPr>
      </w:pPr>
      <w:r w:rsidRPr="00195824">
        <w:rPr>
          <w:sz w:val="24"/>
          <w:szCs w:val="24"/>
          <w:lang w:val="en-ZA"/>
        </w:rPr>
        <w:t xml:space="preserve">Commenting on the </w:t>
      </w:r>
      <w:r w:rsidR="00A72158" w:rsidRPr="00195824">
        <w:rPr>
          <w:sz w:val="24"/>
          <w:szCs w:val="24"/>
          <w:lang w:val="en-ZA"/>
        </w:rPr>
        <w:t xml:space="preserve">award, </w:t>
      </w:r>
      <w:r w:rsidR="00067B33" w:rsidRPr="00195824">
        <w:rPr>
          <w:b/>
          <w:bCs/>
          <w:sz w:val="24"/>
          <w:szCs w:val="24"/>
          <w:lang w:val="en-ZA"/>
        </w:rPr>
        <w:t>Ryno de Leeuw</w:t>
      </w:r>
      <w:r w:rsidRPr="00195824">
        <w:rPr>
          <w:b/>
          <w:bCs/>
          <w:sz w:val="24"/>
          <w:szCs w:val="24"/>
          <w:lang w:val="en-ZA"/>
        </w:rPr>
        <w:t>, Twin City CEO</w:t>
      </w:r>
      <w:r w:rsidR="00A72158" w:rsidRPr="00195824">
        <w:rPr>
          <w:sz w:val="24"/>
          <w:szCs w:val="24"/>
          <w:lang w:val="en-ZA"/>
        </w:rPr>
        <w:t>, says,</w:t>
      </w:r>
      <w:r w:rsidR="00A72158" w:rsidRPr="00195824">
        <w:rPr>
          <w:b/>
          <w:bCs/>
          <w:sz w:val="24"/>
          <w:szCs w:val="24"/>
          <w:lang w:val="en-ZA"/>
        </w:rPr>
        <w:t xml:space="preserve"> </w:t>
      </w:r>
      <w:r w:rsidR="0089056D" w:rsidRPr="00195824">
        <w:rPr>
          <w:i/>
          <w:iCs/>
          <w:sz w:val="24"/>
          <w:szCs w:val="24"/>
          <w:lang w:val="en-ZA"/>
        </w:rPr>
        <w:t xml:space="preserve">“I’m incredibly grateful to the team, whose proactive asset management has ultimately been rewarded here. </w:t>
      </w:r>
      <w:r w:rsidR="00663A21" w:rsidRPr="00195824">
        <w:rPr>
          <w:i/>
          <w:iCs/>
          <w:sz w:val="24"/>
          <w:szCs w:val="24"/>
          <w:lang w:val="en-ZA"/>
        </w:rPr>
        <w:t xml:space="preserve">Both </w:t>
      </w:r>
      <w:r w:rsidR="0089056D" w:rsidRPr="00195824">
        <w:rPr>
          <w:i/>
          <w:iCs/>
          <w:sz w:val="24"/>
          <w:szCs w:val="24"/>
          <w:lang w:val="en-ZA"/>
        </w:rPr>
        <w:t xml:space="preserve">Groblersdal Mall and Lowveld Mall being recognised in the redevelopment category is a testament to </w:t>
      </w:r>
      <w:r w:rsidR="00C665FF" w:rsidRPr="00195824">
        <w:rPr>
          <w:i/>
          <w:iCs/>
          <w:sz w:val="24"/>
          <w:szCs w:val="24"/>
          <w:lang w:val="en-ZA"/>
        </w:rPr>
        <w:t>the</w:t>
      </w:r>
      <w:r w:rsidR="0089056D" w:rsidRPr="00195824">
        <w:rPr>
          <w:i/>
          <w:iCs/>
          <w:sz w:val="24"/>
          <w:szCs w:val="24"/>
          <w:lang w:val="en-ZA"/>
        </w:rPr>
        <w:t xml:space="preserve"> strategic decision </w:t>
      </w:r>
      <w:r w:rsidR="00C665FF" w:rsidRPr="00195824">
        <w:rPr>
          <w:i/>
          <w:iCs/>
          <w:sz w:val="24"/>
          <w:szCs w:val="24"/>
          <w:lang w:val="en-ZA"/>
        </w:rPr>
        <w:t xml:space="preserve">that we took </w:t>
      </w:r>
      <w:r w:rsidR="00663A21" w:rsidRPr="00195824">
        <w:rPr>
          <w:i/>
          <w:iCs/>
          <w:sz w:val="24"/>
          <w:szCs w:val="24"/>
          <w:lang w:val="en-ZA"/>
        </w:rPr>
        <w:t>five</w:t>
      </w:r>
      <w:r w:rsidR="0089056D" w:rsidRPr="00195824">
        <w:rPr>
          <w:i/>
          <w:iCs/>
          <w:sz w:val="24"/>
          <w:szCs w:val="24"/>
          <w:lang w:val="en-ZA"/>
        </w:rPr>
        <w:t xml:space="preserve"> years ago to continually challenge ourselves to create long-term value."</w:t>
      </w:r>
    </w:p>
    <w:p w14:paraId="397073C1" w14:textId="77777777" w:rsidR="0087707C" w:rsidRPr="00195824" w:rsidRDefault="0087707C" w:rsidP="0087707C">
      <w:pPr>
        <w:spacing w:after="0" w:line="276" w:lineRule="auto"/>
        <w:rPr>
          <w:i/>
          <w:iCs/>
          <w:sz w:val="24"/>
          <w:szCs w:val="24"/>
          <w:lang w:val="en-ZA"/>
        </w:rPr>
      </w:pPr>
    </w:p>
    <w:p w14:paraId="5C5553AA" w14:textId="49B28E66" w:rsidR="00067B33" w:rsidRPr="00195824" w:rsidRDefault="00067B33" w:rsidP="00067B33">
      <w:pPr>
        <w:spacing w:after="0" w:line="276" w:lineRule="auto"/>
        <w:rPr>
          <w:sz w:val="24"/>
          <w:szCs w:val="24"/>
          <w:lang w:val="en-ZA"/>
        </w:rPr>
      </w:pPr>
      <w:r w:rsidRPr="00195824">
        <w:rPr>
          <w:sz w:val="24"/>
          <w:szCs w:val="24"/>
          <w:lang w:val="en-ZA"/>
        </w:rPr>
        <w:lastRenderedPageBreak/>
        <w:t>Twin City is a privately held property development, investment and asset management company established in 1984. It develops and retains properties for the long term, building lasting relationships and sustainable creating value.</w:t>
      </w:r>
    </w:p>
    <w:p w14:paraId="162EC889" w14:textId="77777777" w:rsidR="00067B33" w:rsidRPr="00195824" w:rsidRDefault="00067B33" w:rsidP="0087707C">
      <w:pPr>
        <w:spacing w:after="0" w:line="276" w:lineRule="auto"/>
        <w:rPr>
          <w:i/>
          <w:iCs/>
          <w:sz w:val="24"/>
          <w:szCs w:val="24"/>
          <w:lang w:val="en-ZA"/>
        </w:rPr>
      </w:pPr>
    </w:p>
    <w:p w14:paraId="2274DE22" w14:textId="77777777" w:rsidR="009D0778" w:rsidRPr="00195824" w:rsidRDefault="009D0778" w:rsidP="0087707C">
      <w:pPr>
        <w:spacing w:after="0" w:line="276" w:lineRule="auto"/>
        <w:jc w:val="center"/>
        <w:rPr>
          <w:lang w:val="en-ZA"/>
        </w:rPr>
      </w:pPr>
      <w:r w:rsidRPr="00195824">
        <w:rPr>
          <w:b/>
          <w:bCs/>
          <w:lang w:val="en-ZA"/>
        </w:rPr>
        <w:t>…/ends</w:t>
      </w:r>
    </w:p>
    <w:p w14:paraId="6DF4E21C" w14:textId="05EE1D56" w:rsidR="003C5911" w:rsidRPr="00195824" w:rsidRDefault="003C5911" w:rsidP="00195824">
      <w:pPr>
        <w:spacing w:after="0"/>
        <w:rPr>
          <w:rFonts w:cs="Segoe UI"/>
          <w:lang w:val="en-ZA"/>
        </w:rPr>
      </w:pPr>
      <w:r w:rsidRPr="00195824">
        <w:rPr>
          <w:rStyle w:val="normaltextrun"/>
          <w:rFonts w:cs="Calibri"/>
          <w:b/>
          <w:bCs/>
        </w:rPr>
        <w:t>Issued on behalf of:</w:t>
      </w:r>
    </w:p>
    <w:p w14:paraId="66934C72" w14:textId="7D677B32" w:rsidR="003C5911" w:rsidRPr="00195824" w:rsidRDefault="003C5911" w:rsidP="00195824">
      <w:pPr>
        <w:spacing w:after="0"/>
        <w:rPr>
          <w:rFonts w:cs="Segoe UI"/>
        </w:rPr>
      </w:pPr>
      <w:r w:rsidRPr="00195824">
        <w:rPr>
          <w:rStyle w:val="normaltextrun"/>
          <w:rFonts w:cs="Calibri"/>
        </w:rPr>
        <w:t>Twin City</w:t>
      </w:r>
    </w:p>
    <w:p w14:paraId="3BE8B06B" w14:textId="17B10708" w:rsidR="003C5911" w:rsidRPr="00195824" w:rsidRDefault="003C5911" w:rsidP="00195824">
      <w:pPr>
        <w:spacing w:after="0"/>
        <w:rPr>
          <w:rFonts w:cs="Segoe UI"/>
        </w:rPr>
      </w:pPr>
      <w:r w:rsidRPr="00195824">
        <w:rPr>
          <w:rStyle w:val="normaltextrun"/>
          <w:rFonts w:cs="Calibri"/>
        </w:rPr>
        <w:t>Wimpie Meyer </w:t>
      </w:r>
    </w:p>
    <w:p w14:paraId="68C4CE23" w14:textId="1CB15467" w:rsidR="003C5911" w:rsidRPr="00195824" w:rsidRDefault="003C5911" w:rsidP="00195824">
      <w:pPr>
        <w:spacing w:after="0"/>
        <w:rPr>
          <w:rFonts w:cs="Segoe UI"/>
        </w:rPr>
      </w:pPr>
      <w:r w:rsidRPr="00195824">
        <w:rPr>
          <w:rStyle w:val="normaltextrun"/>
          <w:rFonts w:cs="Calibri"/>
        </w:rPr>
        <w:t>Marketing and Non-GLA Manager</w:t>
      </w:r>
    </w:p>
    <w:p w14:paraId="612509AD" w14:textId="59FFBA86" w:rsidR="003C5911" w:rsidRDefault="003C5911" w:rsidP="00195824">
      <w:pPr>
        <w:spacing w:after="0"/>
        <w:rPr>
          <w:rStyle w:val="normaltextrun"/>
          <w:rFonts w:cs="Calibri"/>
        </w:rPr>
      </w:pPr>
      <w:r w:rsidRPr="00195824">
        <w:rPr>
          <w:rStyle w:val="normaltextrun"/>
          <w:rFonts w:cs="Calibri"/>
        </w:rPr>
        <w:t>012 460 9226 </w:t>
      </w:r>
    </w:p>
    <w:p w14:paraId="38F2E168" w14:textId="77777777" w:rsidR="00195824" w:rsidRPr="00195824" w:rsidRDefault="00195824" w:rsidP="00195824">
      <w:pPr>
        <w:spacing w:after="0"/>
        <w:rPr>
          <w:rFonts w:cs="Segoe UI"/>
        </w:rPr>
      </w:pPr>
    </w:p>
    <w:p w14:paraId="64F12071" w14:textId="42A38EFB" w:rsidR="003C5911" w:rsidRPr="00195824" w:rsidRDefault="003C5911" w:rsidP="003C5911">
      <w:pPr>
        <w:rPr>
          <w:rFonts w:cs="Segoe UI"/>
        </w:rPr>
      </w:pPr>
      <w:r w:rsidRPr="00195824">
        <w:rPr>
          <w:rStyle w:val="normaltextrun"/>
          <w:rFonts w:cs="Calibri"/>
        </w:rPr>
        <w:t xml:space="preserve">For more information or to book an interview, kindly contact Bronwen Noble at 083 453 6668 or </w:t>
      </w:r>
      <w:hyperlink r:id="rId7" w:tgtFrame="_blank" w:history="1">
        <w:r w:rsidRPr="00195824">
          <w:rPr>
            <w:rStyle w:val="normaltextrun"/>
            <w:rFonts w:cs="Calibri"/>
            <w:color w:val="0000FF"/>
            <w:u w:val="single"/>
          </w:rPr>
          <w:t>bronwen@catchwords.co.za</w:t>
        </w:r>
      </w:hyperlink>
      <w:r w:rsidRPr="00195824">
        <w:rPr>
          <w:rStyle w:val="normaltextrun"/>
          <w:rFonts w:cs="Calibri"/>
        </w:rPr>
        <w:t>. </w:t>
      </w:r>
    </w:p>
    <w:p w14:paraId="10808543" w14:textId="77777777" w:rsidR="007931D2" w:rsidRDefault="007931D2" w:rsidP="0087707C">
      <w:pPr>
        <w:spacing w:after="0" w:line="276" w:lineRule="auto"/>
      </w:pPr>
    </w:p>
    <w:sectPr w:rsidR="007931D2" w:rsidSect="003C5911">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33F73" w14:textId="77777777" w:rsidR="00227CAF" w:rsidRDefault="00227CAF" w:rsidP="003C5911">
      <w:pPr>
        <w:spacing w:after="0" w:line="240" w:lineRule="auto"/>
      </w:pPr>
      <w:r>
        <w:separator/>
      </w:r>
    </w:p>
  </w:endnote>
  <w:endnote w:type="continuationSeparator" w:id="0">
    <w:p w14:paraId="4A19B639" w14:textId="77777777" w:rsidR="00227CAF" w:rsidRDefault="00227CAF" w:rsidP="003C5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72CDE" w14:textId="77777777" w:rsidR="00227CAF" w:rsidRDefault="00227CAF" w:rsidP="003C5911">
      <w:pPr>
        <w:spacing w:after="0" w:line="240" w:lineRule="auto"/>
      </w:pPr>
      <w:r>
        <w:separator/>
      </w:r>
    </w:p>
  </w:footnote>
  <w:footnote w:type="continuationSeparator" w:id="0">
    <w:p w14:paraId="2DACED62" w14:textId="77777777" w:rsidR="00227CAF" w:rsidRDefault="00227CAF" w:rsidP="003C5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CC71F" w14:textId="637A4941" w:rsidR="003C5911" w:rsidRDefault="003C5911" w:rsidP="003C5911">
    <w:pPr>
      <w:pStyle w:val="Header"/>
      <w:ind w:firstLine="72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82F7" w14:textId="6EEBB48C" w:rsidR="003C5911" w:rsidRDefault="003C5911">
    <w:pPr>
      <w:pStyle w:val="Header"/>
    </w:pPr>
    <w:r>
      <w:tab/>
    </w:r>
    <w:r>
      <w:rPr>
        <w:noProof/>
      </w:rPr>
      <w:drawing>
        <wp:inline distT="0" distB="0" distL="0" distR="0" wp14:anchorId="27659D70" wp14:editId="423415F5">
          <wp:extent cx="1981200" cy="1371600"/>
          <wp:effectExtent l="0" t="0" r="0" b="0"/>
          <wp:docPr id="910538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1371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454EED"/>
    <w:multiLevelType w:val="multilevel"/>
    <w:tmpl w:val="5EFC7A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28223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778"/>
    <w:rsid w:val="00067B33"/>
    <w:rsid w:val="00195824"/>
    <w:rsid w:val="00227CAF"/>
    <w:rsid w:val="002A2C63"/>
    <w:rsid w:val="0031725E"/>
    <w:rsid w:val="003C5911"/>
    <w:rsid w:val="0041686D"/>
    <w:rsid w:val="00525164"/>
    <w:rsid w:val="00536462"/>
    <w:rsid w:val="00573C37"/>
    <w:rsid w:val="00610ECF"/>
    <w:rsid w:val="00662C2B"/>
    <w:rsid w:val="00663A21"/>
    <w:rsid w:val="00791F17"/>
    <w:rsid w:val="007931D2"/>
    <w:rsid w:val="007B15F8"/>
    <w:rsid w:val="007B72C1"/>
    <w:rsid w:val="007F7A6E"/>
    <w:rsid w:val="0087707C"/>
    <w:rsid w:val="0089056D"/>
    <w:rsid w:val="009D0778"/>
    <w:rsid w:val="009E7A47"/>
    <w:rsid w:val="009F0F29"/>
    <w:rsid w:val="00A535F4"/>
    <w:rsid w:val="00A72158"/>
    <w:rsid w:val="00B57ABB"/>
    <w:rsid w:val="00C665FF"/>
    <w:rsid w:val="00CE063E"/>
    <w:rsid w:val="00CF0F84"/>
    <w:rsid w:val="00DB4946"/>
    <w:rsid w:val="00DE419A"/>
    <w:rsid w:val="00EF639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D109E"/>
  <w15:chartTrackingRefBased/>
  <w15:docId w15:val="{BD3CC6CC-C732-496A-8A32-A2DAB0D1C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D07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7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7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7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7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7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7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7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7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77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D077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D077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D077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D077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D077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D077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D077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D077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D0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77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D0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77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D0778"/>
    <w:pPr>
      <w:spacing w:before="160"/>
      <w:jc w:val="center"/>
    </w:pPr>
    <w:rPr>
      <w:i/>
      <w:iCs/>
      <w:color w:val="404040" w:themeColor="text1" w:themeTint="BF"/>
    </w:rPr>
  </w:style>
  <w:style w:type="character" w:customStyle="1" w:styleId="QuoteChar">
    <w:name w:val="Quote Char"/>
    <w:basedOn w:val="DefaultParagraphFont"/>
    <w:link w:val="Quote"/>
    <w:uiPriority w:val="29"/>
    <w:rsid w:val="009D0778"/>
    <w:rPr>
      <w:i/>
      <w:iCs/>
      <w:color w:val="404040" w:themeColor="text1" w:themeTint="BF"/>
      <w:lang w:val="en-GB"/>
    </w:rPr>
  </w:style>
  <w:style w:type="paragraph" w:styleId="ListParagraph">
    <w:name w:val="List Paragraph"/>
    <w:basedOn w:val="Normal"/>
    <w:uiPriority w:val="34"/>
    <w:qFormat/>
    <w:rsid w:val="009D0778"/>
    <w:pPr>
      <w:ind w:left="720"/>
      <w:contextualSpacing/>
    </w:pPr>
  </w:style>
  <w:style w:type="character" w:styleId="IntenseEmphasis">
    <w:name w:val="Intense Emphasis"/>
    <w:basedOn w:val="DefaultParagraphFont"/>
    <w:uiPriority w:val="21"/>
    <w:qFormat/>
    <w:rsid w:val="009D0778"/>
    <w:rPr>
      <w:i/>
      <w:iCs/>
      <w:color w:val="0F4761" w:themeColor="accent1" w:themeShade="BF"/>
    </w:rPr>
  </w:style>
  <w:style w:type="paragraph" w:styleId="IntenseQuote">
    <w:name w:val="Intense Quote"/>
    <w:basedOn w:val="Normal"/>
    <w:next w:val="Normal"/>
    <w:link w:val="IntenseQuoteChar"/>
    <w:uiPriority w:val="30"/>
    <w:qFormat/>
    <w:rsid w:val="009D0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778"/>
    <w:rPr>
      <w:i/>
      <w:iCs/>
      <w:color w:val="0F4761" w:themeColor="accent1" w:themeShade="BF"/>
      <w:lang w:val="en-GB"/>
    </w:rPr>
  </w:style>
  <w:style w:type="character" w:styleId="IntenseReference">
    <w:name w:val="Intense Reference"/>
    <w:basedOn w:val="DefaultParagraphFont"/>
    <w:uiPriority w:val="32"/>
    <w:qFormat/>
    <w:rsid w:val="009D0778"/>
    <w:rPr>
      <w:b/>
      <w:bCs/>
      <w:smallCaps/>
      <w:color w:val="0F4761" w:themeColor="accent1" w:themeShade="BF"/>
      <w:spacing w:val="5"/>
    </w:rPr>
  </w:style>
  <w:style w:type="paragraph" w:styleId="NormalWeb">
    <w:name w:val="Normal (Web)"/>
    <w:basedOn w:val="Normal"/>
    <w:uiPriority w:val="99"/>
    <w:semiHidden/>
    <w:unhideWhenUsed/>
    <w:rsid w:val="009D0778"/>
    <w:rPr>
      <w:rFonts w:ascii="Times New Roman" w:hAnsi="Times New Roman" w:cs="Times New Roman"/>
      <w:sz w:val="24"/>
      <w:szCs w:val="24"/>
    </w:rPr>
  </w:style>
  <w:style w:type="paragraph" w:styleId="Header">
    <w:name w:val="header"/>
    <w:basedOn w:val="Normal"/>
    <w:link w:val="HeaderChar"/>
    <w:uiPriority w:val="99"/>
    <w:unhideWhenUsed/>
    <w:rsid w:val="003C5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911"/>
    <w:rPr>
      <w:lang w:val="en-GB"/>
    </w:rPr>
  </w:style>
  <w:style w:type="paragraph" w:styleId="Footer">
    <w:name w:val="footer"/>
    <w:basedOn w:val="Normal"/>
    <w:link w:val="FooterChar"/>
    <w:uiPriority w:val="99"/>
    <w:unhideWhenUsed/>
    <w:rsid w:val="003C59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911"/>
    <w:rPr>
      <w:lang w:val="en-GB"/>
    </w:rPr>
  </w:style>
  <w:style w:type="paragraph" w:customStyle="1" w:styleId="paragraph">
    <w:name w:val="paragraph"/>
    <w:basedOn w:val="Normal"/>
    <w:rsid w:val="003C5911"/>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 w:type="character" w:customStyle="1" w:styleId="normaltextrun">
    <w:name w:val="normaltextrun"/>
    <w:basedOn w:val="DefaultParagraphFont"/>
    <w:rsid w:val="003C5911"/>
  </w:style>
  <w:style w:type="character" w:customStyle="1" w:styleId="eop">
    <w:name w:val="eop"/>
    <w:basedOn w:val="DefaultParagraphFont"/>
    <w:rsid w:val="003C5911"/>
  </w:style>
  <w:style w:type="character" w:styleId="Hyperlink">
    <w:name w:val="Hyperlink"/>
    <w:basedOn w:val="DefaultParagraphFont"/>
    <w:uiPriority w:val="99"/>
    <w:unhideWhenUsed/>
    <w:rsid w:val="00CE063E"/>
    <w:rPr>
      <w:color w:val="467886" w:themeColor="hyperlink"/>
      <w:u w:val="single"/>
    </w:rPr>
  </w:style>
  <w:style w:type="character" w:styleId="UnresolvedMention">
    <w:name w:val="Unresolved Mention"/>
    <w:basedOn w:val="DefaultParagraphFont"/>
    <w:uiPriority w:val="99"/>
    <w:semiHidden/>
    <w:unhideWhenUsed/>
    <w:rsid w:val="00CE06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ronwen@catchwords.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Angie</cp:lastModifiedBy>
  <cp:revision>2</cp:revision>
  <dcterms:created xsi:type="dcterms:W3CDTF">2026-10-20T10:40:00Z</dcterms:created>
  <dcterms:modified xsi:type="dcterms:W3CDTF">2026-10-20T10:40:00Z</dcterms:modified>
</cp:coreProperties>
</file>