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2A9DE" w14:textId="77B5EE44" w:rsidR="00E40EA7" w:rsidRPr="00B07DD5" w:rsidRDefault="00B07DD5" w:rsidP="00F4585F">
      <w:pPr>
        <w:spacing w:line="240" w:lineRule="auto"/>
        <w:rPr>
          <w:rFonts w:ascii="Trebuchet MS" w:hAnsi="Trebuchet MS"/>
        </w:rPr>
      </w:pPr>
      <w:r w:rsidRPr="00B07DD5">
        <w:rPr>
          <w:rFonts w:ascii="Trebuchet MS" w:hAnsi="Trebuchet MS"/>
        </w:rPr>
        <w:t>PRESS RELEASE FROM GROWTHPOINT PROPERTIES</w:t>
      </w:r>
    </w:p>
    <w:p w14:paraId="4AB1D7C7" w14:textId="5C649C61" w:rsidR="00E40EA7" w:rsidRPr="00E40EA7" w:rsidRDefault="00B07DD5" w:rsidP="00F4585F">
      <w:pPr>
        <w:spacing w:line="240" w:lineRule="auto"/>
        <w:rPr>
          <w:rFonts w:ascii="Trebuchet MS" w:hAnsi="Trebuchet MS"/>
        </w:rPr>
      </w:pPr>
      <w:r>
        <w:rPr>
          <w:rFonts w:ascii="Trebuchet MS" w:hAnsi="Trebuchet MS"/>
        </w:rPr>
        <w:t>1</w:t>
      </w:r>
      <w:r w:rsidR="00AB0FEC">
        <w:rPr>
          <w:rFonts w:ascii="Trebuchet MS" w:hAnsi="Trebuchet MS"/>
        </w:rPr>
        <w:t>6</w:t>
      </w:r>
      <w:r>
        <w:rPr>
          <w:rFonts w:ascii="Trebuchet MS" w:hAnsi="Trebuchet MS"/>
        </w:rPr>
        <w:t xml:space="preserve"> October</w:t>
      </w:r>
      <w:r w:rsidR="00E40EA7" w:rsidRPr="00E40EA7">
        <w:rPr>
          <w:rFonts w:ascii="Trebuchet MS" w:hAnsi="Trebuchet MS"/>
        </w:rPr>
        <w:t xml:space="preserve"> 2026</w:t>
      </w:r>
    </w:p>
    <w:p w14:paraId="11655613" w14:textId="7E7CD6A0" w:rsidR="00210FEC" w:rsidRPr="00E40EA7" w:rsidRDefault="00210FEC" w:rsidP="00F4585F">
      <w:pPr>
        <w:spacing w:line="240" w:lineRule="auto"/>
        <w:jc w:val="center"/>
        <w:rPr>
          <w:rFonts w:ascii="Trebuchet MS" w:hAnsi="Trebuchet MS"/>
          <w:b/>
          <w:bCs/>
          <w:sz w:val="28"/>
          <w:szCs w:val="28"/>
        </w:rPr>
      </w:pPr>
      <w:r w:rsidRPr="00E40EA7">
        <w:rPr>
          <w:rFonts w:ascii="Trebuchet MS" w:hAnsi="Trebuchet MS"/>
          <w:b/>
          <w:bCs/>
          <w:sz w:val="28"/>
          <w:szCs w:val="28"/>
        </w:rPr>
        <w:t>Growthpoint Industrial Estate reaches completion with new DPD Laser facility</w:t>
      </w:r>
    </w:p>
    <w:p w14:paraId="77A3D101" w14:textId="12252E9F" w:rsidR="00210FEC" w:rsidRPr="00C14CAE" w:rsidRDefault="00210FEC" w:rsidP="00F4585F">
      <w:pPr>
        <w:spacing w:line="240" w:lineRule="auto"/>
        <w:jc w:val="both"/>
        <w:rPr>
          <w:rFonts w:ascii="Trebuchet MS" w:hAnsi="Trebuchet MS"/>
          <w:b/>
          <w:bCs/>
        </w:rPr>
      </w:pPr>
      <w:r w:rsidRPr="00C14CAE">
        <w:rPr>
          <w:rFonts w:ascii="Trebuchet MS" w:hAnsi="Trebuchet MS"/>
          <w:b/>
          <w:bCs/>
        </w:rPr>
        <w:t xml:space="preserve">Growthpoint Properties </w:t>
      </w:r>
      <w:r w:rsidR="00B90CDE" w:rsidRPr="00C14CAE">
        <w:rPr>
          <w:rFonts w:ascii="Trebuchet MS" w:hAnsi="Trebuchet MS"/>
          <w:b/>
          <w:bCs/>
        </w:rPr>
        <w:t xml:space="preserve">(JSE: GRT) </w:t>
      </w:r>
      <w:r w:rsidRPr="00C14CAE">
        <w:rPr>
          <w:rFonts w:ascii="Trebuchet MS" w:hAnsi="Trebuchet MS"/>
          <w:b/>
          <w:bCs/>
        </w:rPr>
        <w:t xml:space="preserve">is set to complete the development of </w:t>
      </w:r>
      <w:r w:rsidR="00503AC8" w:rsidRPr="00C14CAE">
        <w:rPr>
          <w:rFonts w:ascii="Trebuchet MS" w:hAnsi="Trebuchet MS"/>
          <w:b/>
          <w:bCs/>
        </w:rPr>
        <w:t xml:space="preserve">its </w:t>
      </w:r>
      <w:r w:rsidR="00841AC5" w:rsidRPr="00C14CAE">
        <w:rPr>
          <w:rFonts w:ascii="Trebuchet MS" w:hAnsi="Trebuchet MS"/>
          <w:b/>
          <w:bCs/>
        </w:rPr>
        <w:t>23</w:t>
      </w:r>
      <w:r w:rsidR="00503AC8" w:rsidRPr="00C14CAE">
        <w:rPr>
          <w:rFonts w:ascii="Trebuchet MS" w:hAnsi="Trebuchet MS"/>
          <w:b/>
          <w:bCs/>
        </w:rPr>
        <w:t xml:space="preserve">ha </w:t>
      </w:r>
      <w:r w:rsidRPr="00C14CAE">
        <w:rPr>
          <w:rFonts w:ascii="Trebuchet MS" w:hAnsi="Trebuchet MS"/>
          <w:b/>
          <w:bCs/>
        </w:rPr>
        <w:t>Growthpoint Industrial Estate in Meadowdale, Germiston, with a new 6,518</w:t>
      </w:r>
      <w:r w:rsidR="005B4DA8" w:rsidRPr="00C14CAE">
        <w:rPr>
          <w:rFonts w:ascii="Trebuchet MS" w:hAnsi="Trebuchet MS"/>
          <w:b/>
          <w:bCs/>
        </w:rPr>
        <w:t>sqm</w:t>
      </w:r>
      <w:r w:rsidRPr="00C14CAE">
        <w:rPr>
          <w:rFonts w:ascii="Trebuchet MS" w:hAnsi="Trebuchet MS"/>
          <w:b/>
          <w:bCs/>
        </w:rPr>
        <w:t xml:space="preserve"> purpose-built logistics facility </w:t>
      </w:r>
      <w:r w:rsidR="006F6019" w:rsidRPr="00C14CAE">
        <w:rPr>
          <w:rFonts w:ascii="Trebuchet MS" w:hAnsi="Trebuchet MS"/>
          <w:b/>
          <w:bCs/>
        </w:rPr>
        <w:t>driven by the growth of</w:t>
      </w:r>
      <w:r w:rsidRPr="00C14CAE">
        <w:rPr>
          <w:rFonts w:ascii="Trebuchet MS" w:hAnsi="Trebuchet MS"/>
          <w:b/>
          <w:bCs/>
        </w:rPr>
        <w:t xml:space="preserve"> existing tenant DPD Laser Express Logistics.</w:t>
      </w:r>
    </w:p>
    <w:p w14:paraId="5C766186" w14:textId="77777777" w:rsidR="0095298C" w:rsidRDefault="00210FEC" w:rsidP="00F4585F">
      <w:pPr>
        <w:spacing w:line="240" w:lineRule="auto"/>
        <w:rPr>
          <w:rFonts w:ascii="Trebuchet MS" w:hAnsi="Trebuchet MS"/>
        </w:rPr>
      </w:pPr>
      <w:r w:rsidRPr="00C14CAE">
        <w:rPr>
          <w:rFonts w:ascii="Trebuchet MS" w:hAnsi="Trebuchet MS"/>
        </w:rPr>
        <w:t>The development will occupy the last remaining vacant land within the</w:t>
      </w:r>
      <w:r w:rsidR="00374F63" w:rsidRPr="00C14CAE">
        <w:rPr>
          <w:rFonts w:ascii="Trebuchet MS" w:hAnsi="Trebuchet MS"/>
        </w:rPr>
        <w:t xml:space="preserve"> </w:t>
      </w:r>
      <w:r w:rsidR="006F6019" w:rsidRPr="00C14CAE">
        <w:rPr>
          <w:rFonts w:ascii="Trebuchet MS" w:hAnsi="Trebuchet MS"/>
        </w:rPr>
        <w:t xml:space="preserve">sizeable </w:t>
      </w:r>
      <w:r w:rsidR="00374F63" w:rsidRPr="00C14CAE">
        <w:rPr>
          <w:rFonts w:ascii="Trebuchet MS" w:hAnsi="Trebuchet MS"/>
        </w:rPr>
        <w:t>logistics and</w:t>
      </w:r>
      <w:r w:rsidRPr="00C14CAE">
        <w:rPr>
          <w:rFonts w:ascii="Trebuchet MS" w:hAnsi="Trebuchet MS"/>
        </w:rPr>
        <w:t xml:space="preserve"> industrial </w:t>
      </w:r>
      <w:r w:rsidR="00011B70" w:rsidRPr="00C14CAE">
        <w:rPr>
          <w:rFonts w:ascii="Trebuchet MS" w:hAnsi="Trebuchet MS"/>
        </w:rPr>
        <w:t>estate</w:t>
      </w:r>
      <w:r w:rsidR="00374F63" w:rsidRPr="00C14CAE">
        <w:rPr>
          <w:rFonts w:ascii="Trebuchet MS" w:hAnsi="Trebuchet MS"/>
        </w:rPr>
        <w:t>,</w:t>
      </w:r>
      <w:r w:rsidRPr="00C14CAE">
        <w:rPr>
          <w:rFonts w:ascii="Trebuchet MS" w:hAnsi="Trebuchet MS"/>
        </w:rPr>
        <w:t xml:space="preserve"> bringing an 18-year</w:t>
      </w:r>
      <w:r w:rsidR="006F6019" w:rsidRPr="00C14CAE">
        <w:rPr>
          <w:rFonts w:ascii="Trebuchet MS" w:hAnsi="Trebuchet MS"/>
        </w:rPr>
        <w:t xml:space="preserve"> </w:t>
      </w:r>
      <w:r w:rsidRPr="00C14CAE">
        <w:rPr>
          <w:rFonts w:ascii="Trebuchet MS" w:hAnsi="Trebuchet MS"/>
        </w:rPr>
        <w:t xml:space="preserve">development journey to </w:t>
      </w:r>
      <w:r w:rsidR="006F6019" w:rsidRPr="00C14CAE">
        <w:rPr>
          <w:rFonts w:ascii="Trebuchet MS" w:hAnsi="Trebuchet MS"/>
        </w:rPr>
        <w:t>completion</w:t>
      </w:r>
      <w:r w:rsidR="0095298C">
        <w:rPr>
          <w:rFonts w:ascii="Trebuchet MS" w:hAnsi="Trebuchet MS"/>
        </w:rPr>
        <w:t>.</w:t>
      </w:r>
      <w:r w:rsidR="006F6019" w:rsidRPr="00C14CAE">
        <w:rPr>
          <w:rFonts w:ascii="Trebuchet MS" w:hAnsi="Trebuchet MS"/>
        </w:rPr>
        <w:t xml:space="preserve"> </w:t>
      </w:r>
      <w:r w:rsidR="0095298C">
        <w:rPr>
          <w:rFonts w:ascii="Trebuchet MS" w:hAnsi="Trebuchet MS"/>
        </w:rPr>
        <w:t>G</w:t>
      </w:r>
      <w:r w:rsidR="006F6019" w:rsidRPr="00C14CAE">
        <w:rPr>
          <w:rFonts w:ascii="Trebuchet MS" w:hAnsi="Trebuchet MS"/>
        </w:rPr>
        <w:t xml:space="preserve">rowthpoint is both developer and owner of the property. </w:t>
      </w:r>
    </w:p>
    <w:p w14:paraId="4BBD7A35" w14:textId="6E17E161" w:rsidR="0095298C" w:rsidRPr="0095298C" w:rsidRDefault="0095298C" w:rsidP="00F4585F">
      <w:pPr>
        <w:spacing w:line="240" w:lineRule="auto"/>
        <w:rPr>
          <w:rFonts w:ascii="Trebuchet MS" w:hAnsi="Trebuchet MS"/>
          <w:b/>
          <w:bCs/>
        </w:rPr>
      </w:pPr>
      <w:r w:rsidRPr="0095298C">
        <w:rPr>
          <w:rFonts w:ascii="Trebuchet MS" w:hAnsi="Trebuchet MS"/>
          <w:b/>
          <w:bCs/>
        </w:rPr>
        <w:t>Developed for long-term success</w:t>
      </w:r>
    </w:p>
    <w:p w14:paraId="1D367130" w14:textId="56520551" w:rsidR="006F6019" w:rsidRPr="00147C87" w:rsidRDefault="0095298C" w:rsidP="00F4585F">
      <w:pPr>
        <w:spacing w:line="240" w:lineRule="auto"/>
        <w:rPr>
          <w:rFonts w:ascii="Trebuchet MS" w:hAnsi="Trebuchet MS"/>
        </w:rPr>
      </w:pPr>
      <w:r w:rsidRPr="00147C87">
        <w:rPr>
          <w:rFonts w:ascii="Trebuchet MS" w:hAnsi="Trebuchet MS"/>
        </w:rPr>
        <w:t>Commencing in 2008, t</w:t>
      </w:r>
      <w:r w:rsidR="006F6019" w:rsidRPr="00147C87">
        <w:rPr>
          <w:rFonts w:ascii="Trebuchet MS" w:hAnsi="Trebuchet MS"/>
        </w:rPr>
        <w:t xml:space="preserve">he roll out of Growthpoint Industrial Estate has created </w:t>
      </w:r>
      <w:r w:rsidR="00A61435" w:rsidRPr="00147C87">
        <w:rPr>
          <w:rFonts w:ascii="Trebuchet MS" w:hAnsi="Trebuchet MS"/>
        </w:rPr>
        <w:t>85,000</w:t>
      </w:r>
      <w:r w:rsidR="006F6019" w:rsidRPr="00147C87">
        <w:rPr>
          <w:rFonts w:ascii="Trebuchet MS" w:hAnsi="Trebuchet MS"/>
        </w:rPr>
        <w:t>sqm of gross lettable area of quality, modern logistics and industrial spac</w:t>
      </w:r>
      <w:r w:rsidRPr="00147C87">
        <w:rPr>
          <w:rFonts w:ascii="Trebuchet MS" w:hAnsi="Trebuchet MS"/>
        </w:rPr>
        <w:t>e within one of Gauteng's most active logistics and industrial corridors. </w:t>
      </w:r>
    </w:p>
    <w:p w14:paraId="21E124F2" w14:textId="0E6BC31C" w:rsidR="00210FEC" w:rsidRPr="00147C87" w:rsidRDefault="00210FEC" w:rsidP="00F4585F">
      <w:pPr>
        <w:spacing w:line="240" w:lineRule="auto"/>
        <w:rPr>
          <w:rFonts w:ascii="Trebuchet MS" w:hAnsi="Trebuchet MS"/>
        </w:rPr>
      </w:pPr>
      <w:r w:rsidRPr="00147C87">
        <w:rPr>
          <w:rFonts w:ascii="Trebuchet MS" w:hAnsi="Trebuchet MS"/>
          <w:b/>
          <w:bCs/>
        </w:rPr>
        <w:t>Jason Reeves, Head of Asset Management: Logistics and Industrial at Growthpoint Properties,</w:t>
      </w:r>
      <w:r w:rsidRPr="00147C87">
        <w:rPr>
          <w:rFonts w:ascii="Trebuchet MS" w:hAnsi="Trebuchet MS"/>
        </w:rPr>
        <w:t xml:space="preserve"> says the project represents a</w:t>
      </w:r>
      <w:r w:rsidR="00C14CAE" w:rsidRPr="00147C87">
        <w:rPr>
          <w:rFonts w:ascii="Trebuchet MS" w:hAnsi="Trebuchet MS"/>
        </w:rPr>
        <w:t xml:space="preserve"> significant </w:t>
      </w:r>
      <w:r w:rsidRPr="00147C87">
        <w:rPr>
          <w:rFonts w:ascii="Trebuchet MS" w:hAnsi="Trebuchet MS"/>
        </w:rPr>
        <w:t>milestone for the estate while also demonstrating the value of being able to accommodate tenants as their businesses evolve.</w:t>
      </w:r>
    </w:p>
    <w:p w14:paraId="646D109C" w14:textId="0C8C1969" w:rsidR="00C14CAE" w:rsidRPr="00147C87" w:rsidRDefault="00C14CAE" w:rsidP="00F4585F">
      <w:pPr>
        <w:spacing w:line="240" w:lineRule="auto"/>
        <w:rPr>
          <w:rFonts w:ascii="Trebuchet MS" w:hAnsi="Trebuchet MS"/>
          <w:i/>
          <w:iCs/>
        </w:rPr>
      </w:pPr>
      <w:r w:rsidRPr="00192337">
        <w:rPr>
          <w:rFonts w:ascii="Trebuchet MS" w:hAnsi="Trebuchet MS"/>
          <w:i/>
          <w:iCs/>
        </w:rPr>
        <w:t>“After an 18-year development</w:t>
      </w:r>
      <w:r w:rsidR="00524F4D" w:rsidRPr="00192337">
        <w:rPr>
          <w:rFonts w:ascii="Trebuchet MS" w:hAnsi="Trebuchet MS"/>
          <w:i/>
          <w:iCs/>
        </w:rPr>
        <w:t xml:space="preserve"> programme</w:t>
      </w:r>
      <w:r w:rsidRPr="00192337">
        <w:rPr>
          <w:rFonts w:ascii="Trebuchet MS" w:hAnsi="Trebuchet MS"/>
          <w:i/>
          <w:iCs/>
        </w:rPr>
        <w:t>, the completion of the final stand, in a</w:t>
      </w:r>
      <w:r w:rsidR="00524F4D" w:rsidRPr="00192337">
        <w:rPr>
          <w:rFonts w:ascii="Trebuchet MS" w:hAnsi="Trebuchet MS"/>
          <w:i/>
          <w:iCs/>
        </w:rPr>
        <w:t xml:space="preserve">n essentially </w:t>
      </w:r>
      <w:r w:rsidRPr="00192337">
        <w:rPr>
          <w:rFonts w:ascii="Trebuchet MS" w:hAnsi="Trebuchet MS"/>
          <w:i/>
          <w:iCs/>
        </w:rPr>
        <w:t xml:space="preserve">fully let logistics and industrial precinct, </w:t>
      </w:r>
      <w:r w:rsidRPr="00192337">
        <w:rPr>
          <w:rFonts w:ascii="Trebuchet MS" w:hAnsi="Trebuchet MS"/>
        </w:rPr>
        <w:t xml:space="preserve">with </w:t>
      </w:r>
      <w:r w:rsidRPr="00192337">
        <w:rPr>
          <w:rFonts w:ascii="Trebuchet MS" w:hAnsi="Trebuchet MS"/>
          <w:i/>
          <w:iCs/>
        </w:rPr>
        <w:t xml:space="preserve">lettable floor space </w:t>
      </w:r>
      <w:r w:rsidR="00802765" w:rsidRPr="00192337">
        <w:rPr>
          <w:rFonts w:ascii="Trebuchet MS" w:hAnsi="Trebuchet MS"/>
          <w:i/>
          <w:iCs/>
        </w:rPr>
        <w:t>equivalent</w:t>
      </w:r>
      <w:r w:rsidRPr="00192337">
        <w:rPr>
          <w:rFonts w:ascii="Trebuchet MS" w:hAnsi="Trebuchet MS"/>
          <w:i/>
          <w:iCs/>
        </w:rPr>
        <w:t xml:space="preserve"> to 13 ru</w:t>
      </w:r>
      <w:r w:rsidR="00524F4D" w:rsidRPr="00192337">
        <w:rPr>
          <w:rFonts w:ascii="Trebuchet MS" w:hAnsi="Trebuchet MS"/>
          <w:i/>
          <w:iCs/>
        </w:rPr>
        <w:t>g</w:t>
      </w:r>
      <w:r w:rsidRPr="00192337">
        <w:rPr>
          <w:rFonts w:ascii="Trebuchet MS" w:hAnsi="Trebuchet MS"/>
          <w:i/>
          <w:iCs/>
        </w:rPr>
        <w:t>by fields or 450 padel courts, speaks to the</w:t>
      </w:r>
      <w:r w:rsidRPr="00147C87">
        <w:rPr>
          <w:rFonts w:ascii="Trebuchet MS" w:hAnsi="Trebuchet MS"/>
          <w:i/>
          <w:iCs/>
        </w:rPr>
        <w:t xml:space="preserve"> long-term success of the estate,” </w:t>
      </w:r>
      <w:r w:rsidRPr="00147C87">
        <w:rPr>
          <w:rFonts w:ascii="Trebuchet MS" w:hAnsi="Trebuchet MS"/>
        </w:rPr>
        <w:t>says Reeves.</w:t>
      </w:r>
    </w:p>
    <w:p w14:paraId="5F4D464B" w14:textId="6EA08979" w:rsidR="00C14CAE" w:rsidRPr="00C14CAE" w:rsidRDefault="00C14CAE" w:rsidP="00F4585F">
      <w:pPr>
        <w:spacing w:line="240" w:lineRule="auto"/>
        <w:rPr>
          <w:rFonts w:ascii="Trebuchet MS" w:hAnsi="Trebuchet MS"/>
          <w:i/>
          <w:iCs/>
        </w:rPr>
      </w:pPr>
      <w:r w:rsidRPr="00147C87">
        <w:rPr>
          <w:rFonts w:ascii="Trebuchet MS" w:hAnsi="Trebuchet MS"/>
        </w:rPr>
        <w:t>He adds,</w:t>
      </w:r>
      <w:r w:rsidRPr="00147C87">
        <w:rPr>
          <w:rFonts w:ascii="Trebuchet MS" w:hAnsi="Trebuchet MS"/>
          <w:i/>
          <w:iCs/>
        </w:rPr>
        <w:t xml:space="preserve"> “The completion of Growthpoint Industrial </w:t>
      </w:r>
      <w:r w:rsidR="00A61435" w:rsidRPr="00147C87">
        <w:rPr>
          <w:rFonts w:ascii="Trebuchet MS" w:hAnsi="Trebuchet MS"/>
          <w:i/>
          <w:iCs/>
        </w:rPr>
        <w:t>E</w:t>
      </w:r>
      <w:r w:rsidRPr="00147C87">
        <w:rPr>
          <w:rFonts w:ascii="Trebuchet MS" w:hAnsi="Trebuchet MS"/>
          <w:i/>
          <w:iCs/>
        </w:rPr>
        <w:t>state marks</w:t>
      </w:r>
      <w:r w:rsidR="00A61435" w:rsidRPr="00147C87">
        <w:rPr>
          <w:rFonts w:ascii="Trebuchet MS" w:hAnsi="Trebuchet MS"/>
          <w:i/>
          <w:iCs/>
        </w:rPr>
        <w:t xml:space="preserve"> the</w:t>
      </w:r>
      <w:r w:rsidRPr="00147C87">
        <w:rPr>
          <w:rFonts w:ascii="Trebuchet MS" w:hAnsi="Trebuchet MS"/>
          <w:i/>
          <w:iCs/>
        </w:rPr>
        <w:t xml:space="preserve"> culmination of a long-term vision that has evolved into a mature and fully developed logistics node in line with our strategy</w:t>
      </w:r>
      <w:r w:rsidR="00A61435" w:rsidRPr="00147C87">
        <w:rPr>
          <w:rFonts w:ascii="Trebuchet MS" w:hAnsi="Trebuchet MS"/>
          <w:i/>
          <w:iCs/>
        </w:rPr>
        <w:t>.</w:t>
      </w:r>
      <w:r w:rsidR="00A61435" w:rsidRPr="00147C87">
        <w:t xml:space="preserve"> </w:t>
      </w:r>
      <w:r w:rsidR="00A61435" w:rsidRPr="00147C87">
        <w:rPr>
          <w:rFonts w:ascii="Trebuchet MS" w:hAnsi="Trebuchet MS"/>
          <w:i/>
          <w:iCs/>
        </w:rPr>
        <w:t>It symbolises our ongoing commitment to meeting the needs of our logistics tenants in well-located nodes</w:t>
      </w:r>
      <w:r w:rsidRPr="00147C87">
        <w:rPr>
          <w:rFonts w:ascii="Trebuchet MS" w:hAnsi="Trebuchet MS"/>
          <w:i/>
          <w:iCs/>
        </w:rPr>
        <w:t>.”</w:t>
      </w:r>
    </w:p>
    <w:p w14:paraId="33D2A249" w14:textId="49246107" w:rsidR="0095298C" w:rsidRPr="0095298C" w:rsidRDefault="0095298C" w:rsidP="00F4585F">
      <w:pPr>
        <w:spacing w:line="240" w:lineRule="auto"/>
        <w:rPr>
          <w:rFonts w:ascii="Trebuchet MS" w:hAnsi="Trebuchet MS"/>
          <w:b/>
          <w:bCs/>
        </w:rPr>
      </w:pPr>
      <w:r w:rsidRPr="0095298C">
        <w:rPr>
          <w:rFonts w:ascii="Trebuchet MS" w:hAnsi="Trebuchet MS"/>
          <w:b/>
          <w:bCs/>
        </w:rPr>
        <w:t xml:space="preserve">Growing </w:t>
      </w:r>
      <w:r>
        <w:rPr>
          <w:rFonts w:ascii="Trebuchet MS" w:hAnsi="Trebuchet MS"/>
          <w:b/>
          <w:bCs/>
        </w:rPr>
        <w:t xml:space="preserve">and evolving </w:t>
      </w:r>
      <w:r w:rsidRPr="0095298C">
        <w:rPr>
          <w:rFonts w:ascii="Trebuchet MS" w:hAnsi="Trebuchet MS"/>
          <w:b/>
          <w:bCs/>
        </w:rPr>
        <w:t xml:space="preserve">alongside </w:t>
      </w:r>
      <w:r>
        <w:rPr>
          <w:rFonts w:ascii="Trebuchet MS" w:hAnsi="Trebuchet MS"/>
          <w:b/>
          <w:bCs/>
        </w:rPr>
        <w:t>industry</w:t>
      </w:r>
    </w:p>
    <w:p w14:paraId="05694FCD" w14:textId="425AE366" w:rsidR="006F6019" w:rsidRPr="00E40EA7" w:rsidRDefault="006F6019" w:rsidP="00F4585F">
      <w:pPr>
        <w:spacing w:line="240" w:lineRule="auto"/>
        <w:rPr>
          <w:rFonts w:ascii="Trebuchet MS" w:hAnsi="Trebuchet MS"/>
        </w:rPr>
      </w:pPr>
      <w:r w:rsidRPr="00E40EA7">
        <w:rPr>
          <w:rFonts w:ascii="Trebuchet MS" w:hAnsi="Trebuchet MS"/>
        </w:rPr>
        <w:t>Construction of the new facility began in June 2026 and is scheduled for completion at the end of June 2027, with DPD Laser taking occupation from 1 July 2027 on a seven-year lease</w:t>
      </w:r>
      <w:r>
        <w:rPr>
          <w:rFonts w:ascii="Trebuchet MS" w:hAnsi="Trebuchet MS"/>
        </w:rPr>
        <w:t>. The additional new facility en</w:t>
      </w:r>
      <w:r w:rsidRPr="00E40EA7">
        <w:rPr>
          <w:rFonts w:ascii="Trebuchet MS" w:hAnsi="Trebuchet MS"/>
        </w:rPr>
        <w:t>abl</w:t>
      </w:r>
      <w:r>
        <w:rPr>
          <w:rFonts w:ascii="Trebuchet MS" w:hAnsi="Trebuchet MS"/>
        </w:rPr>
        <w:t>es</w:t>
      </w:r>
      <w:r w:rsidRPr="00E40EA7">
        <w:rPr>
          <w:rFonts w:ascii="Trebuchet MS" w:hAnsi="Trebuchet MS"/>
        </w:rPr>
        <w:t xml:space="preserve"> DPD Laser to expand its operations in response to growing demand from e-commerce.</w:t>
      </w:r>
    </w:p>
    <w:p w14:paraId="6E6C5C22" w14:textId="77777777" w:rsidR="006F6019" w:rsidRDefault="006F6019" w:rsidP="00F4585F">
      <w:pPr>
        <w:spacing w:line="240" w:lineRule="auto"/>
        <w:rPr>
          <w:rFonts w:ascii="Trebuchet MS" w:hAnsi="Trebuchet MS"/>
        </w:rPr>
      </w:pPr>
      <w:r w:rsidRPr="006F6019">
        <w:rPr>
          <w:rFonts w:ascii="Trebuchet MS" w:hAnsi="Trebuchet MS"/>
        </w:rPr>
        <w:t>Growthpoint has been able to support DPD Laser's expansion journey over time by providing additional capacity within an estate they already operate from</w:t>
      </w:r>
      <w:r>
        <w:rPr>
          <w:rFonts w:ascii="Trebuchet MS" w:hAnsi="Trebuchet MS"/>
        </w:rPr>
        <w:t xml:space="preserve">, demonstrating the </w:t>
      </w:r>
      <w:r w:rsidRPr="006F6019">
        <w:rPr>
          <w:rFonts w:ascii="Trebuchet MS" w:hAnsi="Trebuchet MS"/>
        </w:rPr>
        <w:t xml:space="preserve">ability to retain and grow alongside </w:t>
      </w:r>
      <w:r>
        <w:rPr>
          <w:rFonts w:ascii="Trebuchet MS" w:hAnsi="Trebuchet MS"/>
        </w:rPr>
        <w:t>clients.</w:t>
      </w:r>
    </w:p>
    <w:p w14:paraId="555309BE" w14:textId="67B1D288" w:rsidR="00210FEC" w:rsidRPr="00E40EA7" w:rsidRDefault="006F6019" w:rsidP="00F4585F">
      <w:pPr>
        <w:spacing w:line="240" w:lineRule="auto"/>
        <w:rPr>
          <w:rFonts w:ascii="Trebuchet MS" w:hAnsi="Trebuchet MS"/>
        </w:rPr>
      </w:pPr>
      <w:r>
        <w:rPr>
          <w:rFonts w:ascii="Trebuchet MS" w:hAnsi="Trebuchet MS"/>
        </w:rPr>
        <w:t>“</w:t>
      </w:r>
      <w:r w:rsidRPr="00C14CAE">
        <w:rPr>
          <w:rFonts w:ascii="Trebuchet MS" w:hAnsi="Trebuchet MS"/>
          <w:i/>
          <w:iCs/>
        </w:rPr>
        <w:t>This</w:t>
      </w:r>
      <w:r w:rsidR="00C14CAE">
        <w:rPr>
          <w:rFonts w:ascii="Trebuchet MS" w:hAnsi="Trebuchet MS"/>
          <w:i/>
          <w:iCs/>
        </w:rPr>
        <w:t xml:space="preserve"> development for DPD Las</w:t>
      </w:r>
      <w:r w:rsidR="00524F4D">
        <w:rPr>
          <w:rFonts w:ascii="Trebuchet MS" w:hAnsi="Trebuchet MS"/>
          <w:i/>
          <w:iCs/>
        </w:rPr>
        <w:t>er</w:t>
      </w:r>
      <w:r w:rsidR="00C14CAE">
        <w:rPr>
          <w:rFonts w:ascii="Trebuchet MS" w:hAnsi="Trebuchet MS"/>
          <w:i/>
          <w:iCs/>
        </w:rPr>
        <w:t xml:space="preserve"> </w:t>
      </w:r>
      <w:r>
        <w:rPr>
          <w:rFonts w:ascii="Trebuchet MS" w:hAnsi="Trebuchet MS"/>
          <w:i/>
          <w:iCs/>
        </w:rPr>
        <w:t xml:space="preserve">is a </w:t>
      </w:r>
      <w:r w:rsidR="00210FEC" w:rsidRPr="00E40EA7">
        <w:rPr>
          <w:rFonts w:ascii="Trebuchet MS" w:hAnsi="Trebuchet MS"/>
          <w:i/>
          <w:iCs/>
        </w:rPr>
        <w:t xml:space="preserve">particularly meaningful </w:t>
      </w:r>
      <w:r>
        <w:rPr>
          <w:rFonts w:ascii="Trebuchet MS" w:hAnsi="Trebuchet MS"/>
          <w:i/>
          <w:iCs/>
        </w:rPr>
        <w:t>way to conclude the roll out of Growthpoint Industrial Estate</w:t>
      </w:r>
      <w:r w:rsidR="0073501F">
        <w:rPr>
          <w:rFonts w:ascii="Trebuchet MS" w:hAnsi="Trebuchet MS"/>
          <w:i/>
          <w:iCs/>
        </w:rPr>
        <w:t xml:space="preserve">, </w:t>
      </w:r>
      <w:r w:rsidR="00210FEC" w:rsidRPr="00E40EA7">
        <w:rPr>
          <w:rFonts w:ascii="Trebuchet MS" w:hAnsi="Trebuchet MS"/>
          <w:i/>
          <w:iCs/>
        </w:rPr>
        <w:t>i</w:t>
      </w:r>
      <w:r w:rsidR="00A61435">
        <w:rPr>
          <w:rFonts w:ascii="Trebuchet MS" w:hAnsi="Trebuchet MS"/>
          <w:i/>
          <w:iCs/>
        </w:rPr>
        <w:t>n</w:t>
      </w:r>
      <w:r w:rsidR="00210FEC" w:rsidRPr="00E40EA7">
        <w:rPr>
          <w:rFonts w:ascii="Trebuchet MS" w:hAnsi="Trebuchet MS"/>
          <w:i/>
          <w:iCs/>
        </w:rPr>
        <w:t xml:space="preserve"> that it is being driven by the growth of an existing tenant. </w:t>
      </w:r>
      <w:r w:rsidR="00210FEC" w:rsidRPr="00147C87">
        <w:rPr>
          <w:rFonts w:ascii="Trebuchet MS" w:hAnsi="Trebuchet MS"/>
          <w:i/>
          <w:iCs/>
        </w:rPr>
        <w:t>DPD Laser has been part of the estate</w:t>
      </w:r>
      <w:r w:rsidR="00A61435" w:rsidRPr="00147C87">
        <w:rPr>
          <w:rFonts w:ascii="Trebuchet MS" w:hAnsi="Trebuchet MS"/>
          <w:i/>
          <w:iCs/>
        </w:rPr>
        <w:t xml:space="preserve"> for many years</w:t>
      </w:r>
      <w:r w:rsidR="00210FEC" w:rsidRPr="00147C87">
        <w:rPr>
          <w:rFonts w:ascii="Trebuchet MS" w:hAnsi="Trebuchet MS"/>
          <w:i/>
          <w:iCs/>
        </w:rPr>
        <w:t xml:space="preserve"> and, as its requirements have changed, we have been able to work with the business to provide the additional capacity it needs while allowing it to remain in a location that already works well for its operations,”</w:t>
      </w:r>
      <w:r w:rsidR="00210FEC" w:rsidRPr="00147C87">
        <w:rPr>
          <w:rFonts w:ascii="Trebuchet MS" w:hAnsi="Trebuchet MS"/>
        </w:rPr>
        <w:t xml:space="preserve"> says Reeves.</w:t>
      </w:r>
      <w:r w:rsidR="00A61435">
        <w:rPr>
          <w:rFonts w:ascii="Trebuchet MS" w:hAnsi="Trebuchet MS"/>
        </w:rPr>
        <w:t xml:space="preserve"> </w:t>
      </w:r>
    </w:p>
    <w:p w14:paraId="6DA98FD8" w14:textId="77777777" w:rsidR="00210FEC" w:rsidRPr="00E40EA7" w:rsidRDefault="00210FEC" w:rsidP="00F4585F">
      <w:pPr>
        <w:spacing w:line="240" w:lineRule="auto"/>
        <w:rPr>
          <w:rFonts w:ascii="Trebuchet MS" w:hAnsi="Trebuchet MS"/>
        </w:rPr>
      </w:pPr>
      <w:r w:rsidRPr="00E40EA7">
        <w:rPr>
          <w:rFonts w:ascii="Trebuchet MS" w:hAnsi="Trebuchet MS"/>
        </w:rPr>
        <w:t xml:space="preserve">DPD Laser currently operates from premises within Growthpoint Industrial Estate, but its existing facility can no longer accommodate the increased demand associated with the </w:t>
      </w:r>
      <w:r w:rsidRPr="00E40EA7">
        <w:rPr>
          <w:rFonts w:ascii="Trebuchet MS" w:hAnsi="Trebuchet MS"/>
        </w:rPr>
        <w:lastRenderedPageBreak/>
        <w:t>growth of e-commerce in South Africa. The company required a cross-dock logistics facility close to its existing operation to support the efficient distribution of parcels.</w:t>
      </w:r>
    </w:p>
    <w:p w14:paraId="1D0038CC" w14:textId="2D6D6A22" w:rsidR="00210FEC" w:rsidRPr="00E40EA7" w:rsidRDefault="00210FEC" w:rsidP="00F4585F">
      <w:pPr>
        <w:spacing w:line="240" w:lineRule="auto"/>
        <w:rPr>
          <w:rFonts w:ascii="Trebuchet MS" w:hAnsi="Trebuchet MS"/>
        </w:rPr>
      </w:pPr>
      <w:r w:rsidRPr="00E40EA7">
        <w:rPr>
          <w:rFonts w:ascii="Trebuchet MS" w:hAnsi="Trebuchet MS"/>
        </w:rPr>
        <w:t xml:space="preserve">An adjacent vacant stand </w:t>
      </w:r>
      <w:r w:rsidR="00503AC8" w:rsidRPr="00E40EA7">
        <w:rPr>
          <w:rFonts w:ascii="Trebuchet MS" w:hAnsi="Trebuchet MS"/>
        </w:rPr>
        <w:t xml:space="preserve">within Growthpoint Industrial Estate, </w:t>
      </w:r>
      <w:r w:rsidRPr="00E40EA7">
        <w:rPr>
          <w:rFonts w:ascii="Trebuchet MS" w:hAnsi="Trebuchet MS"/>
        </w:rPr>
        <w:t>directly opposite DPD Laser’s current facility</w:t>
      </w:r>
      <w:r w:rsidR="00503AC8" w:rsidRPr="00E40EA7">
        <w:rPr>
          <w:rFonts w:ascii="Trebuchet MS" w:hAnsi="Trebuchet MS"/>
        </w:rPr>
        <w:t>,</w:t>
      </w:r>
      <w:r w:rsidRPr="00E40EA7">
        <w:rPr>
          <w:rFonts w:ascii="Trebuchet MS" w:hAnsi="Trebuchet MS"/>
        </w:rPr>
        <w:t xml:space="preserve"> provided the opportunity to develop a building specifically around these requirements.</w:t>
      </w:r>
    </w:p>
    <w:p w14:paraId="2C8FB02B" w14:textId="70279918" w:rsidR="00210FEC" w:rsidRPr="00E40EA7" w:rsidRDefault="00F10873" w:rsidP="00F4585F">
      <w:pPr>
        <w:spacing w:line="240" w:lineRule="auto"/>
        <w:rPr>
          <w:rFonts w:ascii="Trebuchet MS" w:hAnsi="Trebuchet MS"/>
        </w:rPr>
      </w:pPr>
      <w:r w:rsidRPr="00C14CAE">
        <w:rPr>
          <w:rFonts w:ascii="Trebuchet MS" w:hAnsi="Trebuchet MS"/>
          <w:b/>
          <w:bCs/>
        </w:rPr>
        <w:t>Andrew Van Der Velde</w:t>
      </w:r>
      <w:r w:rsidR="00C14CAE">
        <w:rPr>
          <w:rFonts w:ascii="Trebuchet MS" w:hAnsi="Trebuchet MS"/>
          <w:b/>
          <w:bCs/>
        </w:rPr>
        <w:t>,</w:t>
      </w:r>
      <w:r w:rsidRPr="00C14CAE">
        <w:rPr>
          <w:rFonts w:ascii="Trebuchet MS" w:hAnsi="Trebuchet MS"/>
          <w:b/>
          <w:bCs/>
        </w:rPr>
        <w:t xml:space="preserve"> CEO of DPD South Africa</w:t>
      </w:r>
      <w:r w:rsidR="00C14CAE">
        <w:rPr>
          <w:rFonts w:ascii="Trebuchet MS" w:hAnsi="Trebuchet MS"/>
          <w:b/>
          <w:bCs/>
        </w:rPr>
        <w:t>,</w:t>
      </w:r>
      <w:r w:rsidRPr="00F10873">
        <w:rPr>
          <w:rFonts w:ascii="Trebuchet MS" w:hAnsi="Trebuchet MS"/>
          <w:i/>
          <w:iCs/>
        </w:rPr>
        <w:t xml:space="preserve"> </w:t>
      </w:r>
      <w:r w:rsidRPr="00E40EA7">
        <w:rPr>
          <w:rFonts w:ascii="Trebuchet MS" w:hAnsi="Trebuchet MS"/>
        </w:rPr>
        <w:t>says</w:t>
      </w:r>
      <w:r w:rsidR="00210FEC" w:rsidRPr="00E40EA7">
        <w:rPr>
          <w:rFonts w:ascii="Trebuchet MS" w:hAnsi="Trebuchet MS"/>
        </w:rPr>
        <w:t xml:space="preserve"> remaining within Growthpoint Industrial Estate while expanding into a purpose-built facility will support the company’s growing logistics requirements.</w:t>
      </w:r>
    </w:p>
    <w:p w14:paraId="1F663518" w14:textId="0E35043A" w:rsidR="00210FEC" w:rsidRPr="00E40EA7" w:rsidRDefault="00210FEC" w:rsidP="00F4585F">
      <w:pPr>
        <w:spacing w:line="240" w:lineRule="auto"/>
        <w:rPr>
          <w:rFonts w:ascii="Trebuchet MS" w:hAnsi="Trebuchet MS"/>
        </w:rPr>
      </w:pPr>
      <w:r w:rsidRPr="00147C87">
        <w:rPr>
          <w:rFonts w:ascii="Trebuchet MS" w:hAnsi="Trebuchet MS"/>
          <w:i/>
          <w:iCs/>
        </w:rPr>
        <w:t>“Our existing operation at Growthpoint Industrial Estate has given us a strong base from which to serve our customers. As e-commerce volumes and our requirements have grown, we needed additional capacity designed around the fast and efficient movement of parcels. The new facility allows us to expand while remaining close to our existing operation, with a cross-dock configuration that is well suited to the way our business operates</w:t>
      </w:r>
      <w:r w:rsidR="0095298C" w:rsidRPr="00147C87">
        <w:rPr>
          <w:rFonts w:ascii="Trebuchet MS" w:hAnsi="Trebuchet MS"/>
          <w:i/>
          <w:iCs/>
        </w:rPr>
        <w:t>,”</w:t>
      </w:r>
      <w:r w:rsidR="0095298C">
        <w:rPr>
          <w:rFonts w:ascii="Trebuchet MS" w:hAnsi="Trebuchet MS"/>
        </w:rPr>
        <w:t xml:space="preserve"> says Van Der Velde.</w:t>
      </w:r>
    </w:p>
    <w:p w14:paraId="2F0F9A88" w14:textId="77777777" w:rsidR="00210FEC" w:rsidRPr="00E40EA7" w:rsidRDefault="00210FEC" w:rsidP="00F4585F">
      <w:pPr>
        <w:spacing w:line="240" w:lineRule="auto"/>
        <w:rPr>
          <w:rFonts w:ascii="Trebuchet MS" w:hAnsi="Trebuchet MS"/>
          <w:b/>
          <w:bCs/>
        </w:rPr>
      </w:pPr>
      <w:r w:rsidRPr="00E40EA7">
        <w:rPr>
          <w:rFonts w:ascii="Trebuchet MS" w:hAnsi="Trebuchet MS"/>
          <w:b/>
          <w:bCs/>
        </w:rPr>
        <w:t>Designed for efficient distribution</w:t>
      </w:r>
    </w:p>
    <w:p w14:paraId="04A831D2" w14:textId="7F11B854" w:rsidR="00210FEC" w:rsidRPr="00E40EA7" w:rsidRDefault="00210FEC" w:rsidP="00F4585F">
      <w:pPr>
        <w:spacing w:line="240" w:lineRule="auto"/>
        <w:rPr>
          <w:rFonts w:ascii="Trebuchet MS" w:hAnsi="Trebuchet MS"/>
        </w:rPr>
      </w:pPr>
      <w:r w:rsidRPr="00E40EA7">
        <w:rPr>
          <w:rFonts w:ascii="Trebuchet MS" w:hAnsi="Trebuchet MS"/>
        </w:rPr>
        <w:t xml:space="preserve">The new facility, which includes </w:t>
      </w:r>
      <w:r w:rsidR="00503AC8" w:rsidRPr="00E40EA7">
        <w:rPr>
          <w:rFonts w:ascii="Trebuchet MS" w:hAnsi="Trebuchet MS"/>
        </w:rPr>
        <w:t xml:space="preserve">both </w:t>
      </w:r>
      <w:r w:rsidRPr="00E40EA7">
        <w:rPr>
          <w:rFonts w:ascii="Trebuchet MS" w:hAnsi="Trebuchet MS"/>
        </w:rPr>
        <w:t>warehouse and office space, has been designed as a cross-dock logistics building to facilitate the rapid movement of parcels through the distribution process.</w:t>
      </w:r>
    </w:p>
    <w:p w14:paraId="438BF3AB" w14:textId="5F431424" w:rsidR="00210FEC" w:rsidRPr="00E40EA7" w:rsidRDefault="00210FEC" w:rsidP="00F4585F">
      <w:pPr>
        <w:spacing w:line="240" w:lineRule="auto"/>
        <w:rPr>
          <w:rFonts w:ascii="Trebuchet MS" w:hAnsi="Trebuchet MS"/>
        </w:rPr>
      </w:pPr>
      <w:r w:rsidRPr="00E40EA7">
        <w:rPr>
          <w:rFonts w:ascii="Trebuchet MS" w:hAnsi="Trebuchet MS"/>
        </w:rPr>
        <w:t>It will feature 10 dock-height doors and 26 on-grade doors, enabling parcels to move efficiently between the warehouse and the numerous courier vehicles operating from the site each day. The warehouse will have an 11</w:t>
      </w:r>
      <w:r w:rsidR="00503AC8" w:rsidRPr="00E40EA7">
        <w:rPr>
          <w:rFonts w:ascii="Trebuchet MS" w:hAnsi="Trebuchet MS"/>
        </w:rPr>
        <w:t>,</w:t>
      </w:r>
      <w:r w:rsidRPr="00E40EA7">
        <w:rPr>
          <w:rFonts w:ascii="Trebuchet MS" w:hAnsi="Trebuchet MS"/>
        </w:rPr>
        <w:t>5m spring height to the eaves.</w:t>
      </w:r>
    </w:p>
    <w:p w14:paraId="6B0FD1AB" w14:textId="7C598B83" w:rsidR="00210FEC" w:rsidRPr="00E40EA7" w:rsidRDefault="00210FEC" w:rsidP="00F4585F">
      <w:pPr>
        <w:spacing w:line="240" w:lineRule="auto"/>
        <w:rPr>
          <w:rFonts w:ascii="Trebuchet MS" w:hAnsi="Trebuchet MS"/>
        </w:rPr>
      </w:pPr>
      <w:r w:rsidRPr="00011B70">
        <w:rPr>
          <w:rFonts w:ascii="Trebuchet MS" w:hAnsi="Trebuchet MS"/>
          <w:b/>
          <w:bCs/>
        </w:rPr>
        <w:t xml:space="preserve">Leon Labuschagne, Head of Development: </w:t>
      </w:r>
      <w:r w:rsidR="00062498" w:rsidRPr="00147C87">
        <w:rPr>
          <w:rFonts w:ascii="Trebuchet MS" w:hAnsi="Trebuchet MS"/>
          <w:b/>
          <w:bCs/>
        </w:rPr>
        <w:t>Logistics</w:t>
      </w:r>
      <w:r w:rsidR="00147C87">
        <w:rPr>
          <w:rFonts w:ascii="Trebuchet MS" w:hAnsi="Trebuchet MS"/>
          <w:b/>
          <w:bCs/>
        </w:rPr>
        <w:t xml:space="preserve"> and Industrial</w:t>
      </w:r>
      <w:r w:rsidRPr="00011B70">
        <w:rPr>
          <w:rFonts w:ascii="Trebuchet MS" w:hAnsi="Trebuchet MS"/>
          <w:b/>
          <w:bCs/>
        </w:rPr>
        <w:t xml:space="preserve"> at Growthpoint Properties,</w:t>
      </w:r>
      <w:r w:rsidRPr="00E40EA7">
        <w:rPr>
          <w:rFonts w:ascii="Trebuchet MS" w:hAnsi="Trebuchet MS"/>
        </w:rPr>
        <w:t xml:space="preserve"> says the project demonstrates the importance of designing industrial buildings around both the immediate operational needs of an occupier and their longer-term requirements.</w:t>
      </w:r>
    </w:p>
    <w:p w14:paraId="58EB7233" w14:textId="77777777" w:rsidR="00210FEC" w:rsidRPr="00E40EA7" w:rsidRDefault="00210FEC" w:rsidP="00F4585F">
      <w:pPr>
        <w:spacing w:line="240" w:lineRule="auto"/>
        <w:rPr>
          <w:rFonts w:ascii="Trebuchet MS" w:hAnsi="Trebuchet MS"/>
        </w:rPr>
      </w:pPr>
      <w:r w:rsidRPr="00E40EA7">
        <w:rPr>
          <w:rFonts w:ascii="Trebuchet MS" w:hAnsi="Trebuchet MS"/>
          <w:i/>
          <w:iCs/>
        </w:rPr>
        <w:t>“The starting point was a clear understanding of how DPD Laser needs the facility to work. The cross-dock configuration, extensive access through dock-height and on-grade doors and increased building height all respond directly to its logistics operation. At the same time, we have incorporated flexibility and futureproofing into the design so that the building can continue to serve the business effectively as its requirements evolve,”</w:t>
      </w:r>
      <w:r w:rsidRPr="00E40EA7">
        <w:rPr>
          <w:rFonts w:ascii="Trebuchet MS" w:hAnsi="Trebuchet MS"/>
        </w:rPr>
        <w:t xml:space="preserve"> says Labuschagne.</w:t>
      </w:r>
    </w:p>
    <w:p w14:paraId="5B88E9B7" w14:textId="2496C785" w:rsidR="00210FEC" w:rsidRDefault="00210FEC" w:rsidP="00F4585F">
      <w:pPr>
        <w:spacing w:line="240" w:lineRule="auto"/>
        <w:rPr>
          <w:rFonts w:ascii="Trebuchet MS" w:hAnsi="Trebuchet MS"/>
        </w:rPr>
      </w:pPr>
      <w:r w:rsidRPr="00E40EA7">
        <w:rPr>
          <w:rFonts w:ascii="Trebuchet MS" w:hAnsi="Trebuchet MS"/>
        </w:rPr>
        <w:t>Polycarbonate sheeting incorporated throughout the warehouse will increase natural daylight during the day, complemented by energy-efficient LED lighting.</w:t>
      </w:r>
      <w:r w:rsidR="00503AC8" w:rsidRPr="00E40EA7">
        <w:rPr>
          <w:rFonts w:ascii="Trebuchet MS" w:hAnsi="Trebuchet MS"/>
        </w:rPr>
        <w:t xml:space="preserve"> The building will include three 10,000-litre buffer water tanks for domestic use, while its roof design will allow for the future installation of solar panels.</w:t>
      </w:r>
    </w:p>
    <w:p w14:paraId="2523532D" w14:textId="0B47FCA4" w:rsidR="0095298C" w:rsidRPr="0095298C" w:rsidRDefault="0095298C" w:rsidP="00F4585F">
      <w:pPr>
        <w:spacing w:line="240" w:lineRule="auto"/>
        <w:rPr>
          <w:rFonts w:ascii="Trebuchet MS" w:hAnsi="Trebuchet MS"/>
          <w:b/>
          <w:bCs/>
        </w:rPr>
      </w:pPr>
      <w:r w:rsidRPr="0095298C">
        <w:rPr>
          <w:rFonts w:ascii="Trebuchet MS" w:hAnsi="Trebuchet MS"/>
          <w:b/>
          <w:bCs/>
        </w:rPr>
        <w:t>Pinpoint locations, flexible property solutions</w:t>
      </w:r>
    </w:p>
    <w:p w14:paraId="2E7AED7E" w14:textId="6B1DF586" w:rsidR="00210FEC" w:rsidRPr="00E40EA7" w:rsidRDefault="00210FEC" w:rsidP="00F4585F">
      <w:pPr>
        <w:spacing w:line="240" w:lineRule="auto"/>
        <w:rPr>
          <w:rFonts w:ascii="Trebuchet MS" w:hAnsi="Trebuchet MS"/>
        </w:rPr>
      </w:pPr>
      <w:r w:rsidRPr="00E40EA7">
        <w:rPr>
          <w:rFonts w:ascii="Trebuchet MS" w:hAnsi="Trebuchet MS"/>
        </w:rPr>
        <w:t>Growthpoint Industrial Estate offers a secure industrial environment with convenient access to the R24 and N17 highways. The estate also gives larger occupiers the ability to adjust their space requirements as their businesses change.</w:t>
      </w:r>
      <w:r w:rsidR="00F10873">
        <w:rPr>
          <w:rFonts w:ascii="Trebuchet MS" w:hAnsi="Trebuchet MS"/>
        </w:rPr>
        <w:t xml:space="preserve"> </w:t>
      </w:r>
      <w:r w:rsidR="00F10873" w:rsidRPr="0095298C">
        <w:rPr>
          <w:rFonts w:ascii="Trebuchet MS" w:hAnsi="Trebuchet MS"/>
        </w:rPr>
        <w:t xml:space="preserve">Growthpoint Industrial Estate is currently the home of 36 tenants with the likes of Nebula Logistics Africa, Avon Justine, DPD Laser and </w:t>
      </w:r>
      <w:proofErr w:type="spellStart"/>
      <w:r w:rsidR="00F10873" w:rsidRPr="0095298C">
        <w:rPr>
          <w:rFonts w:ascii="Trebuchet MS" w:hAnsi="Trebuchet MS"/>
        </w:rPr>
        <w:t>Skinchem</w:t>
      </w:r>
      <w:proofErr w:type="spellEnd"/>
      <w:r w:rsidR="00F10873" w:rsidRPr="0095298C">
        <w:rPr>
          <w:rFonts w:ascii="Trebuchet MS" w:hAnsi="Trebuchet MS"/>
        </w:rPr>
        <w:t xml:space="preserve"> who have occupied space there since the inception of the industrial estate.</w:t>
      </w:r>
    </w:p>
    <w:p w14:paraId="40BEDA9D" w14:textId="77777777" w:rsidR="0095298C" w:rsidRDefault="00210FEC" w:rsidP="00F4585F">
      <w:pPr>
        <w:spacing w:line="240" w:lineRule="auto"/>
        <w:rPr>
          <w:rFonts w:ascii="Trebuchet MS" w:hAnsi="Trebuchet MS"/>
        </w:rPr>
      </w:pPr>
      <w:r w:rsidRPr="00E40EA7">
        <w:rPr>
          <w:rFonts w:ascii="Trebuchet MS" w:hAnsi="Trebuchet MS"/>
        </w:rPr>
        <w:t>Reeves says the DPD Laser development reflects continued demand for well-located logistics space and Growthpoint’s approach to working with existing tenants over the long term.</w:t>
      </w:r>
      <w:r w:rsidR="002144A4" w:rsidRPr="00E40EA7">
        <w:rPr>
          <w:rFonts w:ascii="Trebuchet MS" w:hAnsi="Trebuchet MS"/>
        </w:rPr>
        <w:t xml:space="preserve"> </w:t>
      </w:r>
    </w:p>
    <w:p w14:paraId="3E3AD916" w14:textId="7549FC5B" w:rsidR="00210FEC" w:rsidRPr="00E40EA7" w:rsidRDefault="00210FEC" w:rsidP="00F4585F">
      <w:pPr>
        <w:spacing w:line="240" w:lineRule="auto"/>
        <w:rPr>
          <w:rFonts w:ascii="Trebuchet MS" w:hAnsi="Trebuchet MS"/>
          <w:i/>
          <w:iCs/>
        </w:rPr>
      </w:pPr>
      <w:r w:rsidRPr="00E40EA7">
        <w:rPr>
          <w:rFonts w:ascii="Trebuchet MS" w:hAnsi="Trebuchet MS"/>
          <w:i/>
          <w:iCs/>
        </w:rPr>
        <w:lastRenderedPageBreak/>
        <w:t>“Our aim is to understand where our tenants are going and</w:t>
      </w:r>
      <w:r w:rsidR="00503AC8" w:rsidRPr="00E40EA7">
        <w:rPr>
          <w:rFonts w:ascii="Trebuchet MS" w:hAnsi="Trebuchet MS"/>
          <w:i/>
          <w:iCs/>
        </w:rPr>
        <w:t xml:space="preserve"> </w:t>
      </w:r>
      <w:r w:rsidRPr="00E40EA7">
        <w:rPr>
          <w:rFonts w:ascii="Trebuchet MS" w:hAnsi="Trebuchet MS"/>
          <w:i/>
          <w:iCs/>
        </w:rPr>
        <w:t xml:space="preserve">provide property solutions </w:t>
      </w:r>
      <w:r w:rsidR="00DA0552" w:rsidRPr="00E40EA7">
        <w:rPr>
          <w:rFonts w:ascii="Trebuchet MS" w:hAnsi="Trebuchet MS"/>
          <w:i/>
          <w:iCs/>
        </w:rPr>
        <w:t>to enable that</w:t>
      </w:r>
      <w:r w:rsidRPr="00E40EA7">
        <w:rPr>
          <w:rFonts w:ascii="Trebuchet MS" w:hAnsi="Trebuchet MS"/>
          <w:i/>
          <w:iCs/>
        </w:rPr>
        <w:t xml:space="preserve">. </w:t>
      </w:r>
      <w:r w:rsidR="00AE6D92" w:rsidRPr="00E40EA7">
        <w:rPr>
          <w:rFonts w:ascii="Trebuchet MS" w:hAnsi="Trebuchet MS"/>
          <w:i/>
          <w:iCs/>
        </w:rPr>
        <w:t>The development for DPD Laser</w:t>
      </w:r>
      <w:r w:rsidRPr="00E40EA7">
        <w:rPr>
          <w:rFonts w:ascii="Trebuchet MS" w:hAnsi="Trebuchet MS"/>
          <w:i/>
          <w:iCs/>
        </w:rPr>
        <w:t xml:space="preserve"> responds to the changing requirements of the logistics and e-commerce market, while completing Growthpoint Industrial Estate with a building designed to remain relevant and fit for purpose well into the future</w:t>
      </w:r>
      <w:r w:rsidR="0095298C">
        <w:rPr>
          <w:rFonts w:ascii="Trebuchet MS" w:hAnsi="Trebuchet MS"/>
          <w:i/>
          <w:iCs/>
        </w:rPr>
        <w:t xml:space="preserve">,” </w:t>
      </w:r>
      <w:r w:rsidR="0095298C" w:rsidRPr="0095298C">
        <w:rPr>
          <w:rFonts w:ascii="Trebuchet MS" w:hAnsi="Trebuchet MS"/>
        </w:rPr>
        <w:t>concludes Reeves.</w:t>
      </w:r>
    </w:p>
    <w:p w14:paraId="0367626C" w14:textId="1C4FF4AD" w:rsidR="00210FEC" w:rsidRDefault="00503AC8" w:rsidP="00F4585F">
      <w:pPr>
        <w:spacing w:line="240" w:lineRule="auto"/>
        <w:jc w:val="center"/>
        <w:rPr>
          <w:rFonts w:ascii="Trebuchet MS" w:hAnsi="Trebuchet MS"/>
          <w:b/>
          <w:bCs/>
        </w:rPr>
      </w:pPr>
      <w:r w:rsidRPr="00E40EA7">
        <w:rPr>
          <w:rFonts w:ascii="Trebuchet MS" w:hAnsi="Trebuchet MS"/>
          <w:b/>
          <w:bCs/>
        </w:rPr>
        <w:t>…/ends</w:t>
      </w:r>
    </w:p>
    <w:p w14:paraId="6B5E2FE6" w14:textId="77777777" w:rsidR="00E40EA7" w:rsidRPr="00E40EA7" w:rsidRDefault="00E40EA7" w:rsidP="00E40EA7">
      <w:pPr>
        <w:shd w:val="clear" w:color="auto" w:fill="FFFFFF" w:themeFill="background1"/>
        <w:spacing w:after="0" w:line="240" w:lineRule="auto"/>
        <w:rPr>
          <w:rFonts w:ascii="Trebuchet MS" w:eastAsiaTheme="minorEastAsia" w:hAnsi="Trebuchet MS" w:cs="Times New Roman"/>
          <w:b/>
          <w:bCs/>
          <w:color w:val="000000" w:themeColor="text1"/>
          <w:kern w:val="0"/>
          <w:sz w:val="20"/>
          <w:szCs w:val="20"/>
          <w:lang w:eastAsia="en-GB"/>
          <w14:ligatures w14:val="none"/>
        </w:rPr>
      </w:pPr>
      <w:r w:rsidRPr="00E40EA7">
        <w:rPr>
          <w:rFonts w:ascii="Trebuchet MS" w:eastAsiaTheme="minorEastAsia" w:hAnsi="Trebuchet MS" w:cs="Times New Roman"/>
          <w:b/>
          <w:bCs/>
          <w:color w:val="000000" w:themeColor="text1"/>
          <w:kern w:val="0"/>
          <w:sz w:val="20"/>
          <w:szCs w:val="20"/>
          <w:lang w:eastAsia="en-GB"/>
          <w14:ligatures w14:val="none"/>
        </w:rPr>
        <w:t>About Growthpoint Properties</w:t>
      </w:r>
    </w:p>
    <w:p w14:paraId="17606A77" w14:textId="77777777" w:rsidR="00E40EA7" w:rsidRPr="00E40EA7" w:rsidRDefault="00E40EA7" w:rsidP="00E40EA7">
      <w:pPr>
        <w:shd w:val="clear" w:color="auto" w:fill="FFFFFF" w:themeFill="background1"/>
        <w:spacing w:after="0" w:line="240" w:lineRule="auto"/>
        <w:jc w:val="both"/>
        <w:rPr>
          <w:rFonts w:ascii="Trebuchet MS" w:eastAsiaTheme="minorEastAsia" w:hAnsi="Trebuchet MS" w:cstheme="minorHAnsi"/>
          <w:color w:val="000000" w:themeColor="text1"/>
          <w:kern w:val="0"/>
          <w:sz w:val="20"/>
          <w:szCs w:val="20"/>
          <w:lang w:eastAsia="en-GB"/>
          <w14:ligatures w14:val="none"/>
        </w:rPr>
      </w:pPr>
      <w:r w:rsidRPr="00E40EA7">
        <w:rPr>
          <w:rFonts w:ascii="Trebuchet MS" w:eastAsiaTheme="minorEastAsia" w:hAnsi="Trebuchet MS" w:cs="Times New Roman"/>
          <w:color w:val="000000" w:themeColor="text1"/>
          <w:kern w:val="0"/>
          <w:sz w:val="20"/>
          <w:szCs w:val="20"/>
          <w:lang w:eastAsia="en-GB"/>
          <w14:ligatures w14:val="none"/>
        </w:rPr>
        <w:t>Growthpoint creates space to thrive with innovative and sustainable property solutions in environmentally friendly buildings, while improving the social and material wellbeing of individuals and communities. Growthpoint is South Africa’s largest primary JSE-listed REIT. It is an international property company invested in real estate and communities in South Africa and across the African continent, Australia and Eastern Europe. Growthpoint is at the forefront of environmental innovation in the property sec</w:t>
      </w:r>
      <w:r w:rsidRPr="00E40EA7">
        <w:rPr>
          <w:rFonts w:ascii="Trebuchet MS" w:eastAsiaTheme="minorEastAsia" w:hAnsi="Trebuchet MS" w:cstheme="minorHAnsi"/>
          <w:color w:val="000000" w:themeColor="text1"/>
          <w:kern w:val="0"/>
          <w:sz w:val="20"/>
          <w:szCs w:val="20"/>
          <w:lang w:eastAsia="en-GB"/>
          <w14:ligatures w14:val="none"/>
        </w:rPr>
        <w:t xml:space="preserve">tor in South Africa. Visit </w:t>
      </w:r>
      <w:hyperlink r:id="rId8" w:history="1">
        <w:r w:rsidRPr="00E40EA7">
          <w:rPr>
            <w:rFonts w:ascii="Trebuchet MS" w:eastAsia="Merriweather" w:hAnsi="Trebuchet MS" w:cstheme="minorHAnsi"/>
            <w:color w:val="000000" w:themeColor="text1"/>
            <w:kern w:val="0"/>
            <w:sz w:val="20"/>
            <w:szCs w:val="20"/>
            <w:u w:val="single"/>
            <w:lang w:eastAsia="en-GB"/>
            <w14:ligatures w14:val="none"/>
          </w:rPr>
          <w:t>growthpoint.co.za</w:t>
        </w:r>
      </w:hyperlink>
      <w:r w:rsidRPr="00E40EA7">
        <w:rPr>
          <w:rFonts w:ascii="Trebuchet MS" w:eastAsiaTheme="minorEastAsia" w:hAnsi="Trebuchet MS" w:cstheme="minorHAnsi"/>
          <w:color w:val="000000" w:themeColor="text1"/>
          <w:kern w:val="0"/>
          <w:sz w:val="20"/>
          <w:szCs w:val="20"/>
          <w:lang w:eastAsia="en-GB"/>
          <w14:ligatures w14:val="none"/>
        </w:rPr>
        <w:t xml:space="preserve"> for more information. Connect with Growthpoint on </w:t>
      </w:r>
      <w:hyperlink r:id="rId9" w:history="1">
        <w:r w:rsidRPr="00E40EA7">
          <w:rPr>
            <w:rFonts w:ascii="Trebuchet MS" w:eastAsia="Merriweather" w:hAnsi="Trebuchet MS" w:cstheme="minorHAnsi"/>
            <w:color w:val="000000" w:themeColor="text1"/>
            <w:kern w:val="0"/>
            <w:sz w:val="20"/>
            <w:szCs w:val="20"/>
            <w:u w:val="single"/>
            <w:lang w:eastAsia="en-GB"/>
            <w14:ligatures w14:val="none"/>
          </w:rPr>
          <w:t>Facebook</w:t>
        </w:r>
      </w:hyperlink>
      <w:r w:rsidRPr="00E40EA7">
        <w:rPr>
          <w:rFonts w:ascii="Trebuchet MS" w:eastAsiaTheme="minorEastAsia" w:hAnsi="Trebuchet MS" w:cstheme="minorHAnsi"/>
          <w:color w:val="000000" w:themeColor="text1"/>
          <w:kern w:val="0"/>
          <w:sz w:val="20"/>
          <w:szCs w:val="20"/>
          <w:lang w:eastAsia="en-GB"/>
          <w14:ligatures w14:val="none"/>
        </w:rPr>
        <w:t xml:space="preserve">, </w:t>
      </w:r>
      <w:hyperlink r:id="rId10" w:history="1">
        <w:r w:rsidRPr="00E40EA7">
          <w:rPr>
            <w:rFonts w:ascii="Trebuchet MS" w:eastAsia="Merriweather" w:hAnsi="Trebuchet MS" w:cstheme="minorHAnsi"/>
            <w:color w:val="000000" w:themeColor="text1"/>
            <w:kern w:val="0"/>
            <w:sz w:val="20"/>
            <w:szCs w:val="20"/>
            <w:u w:val="single"/>
            <w:lang w:eastAsia="en-GB"/>
            <w14:ligatures w14:val="none"/>
          </w:rPr>
          <w:t>LinkedIn</w:t>
        </w:r>
      </w:hyperlink>
      <w:r w:rsidRPr="00E40EA7">
        <w:rPr>
          <w:rFonts w:ascii="Trebuchet MS" w:eastAsiaTheme="minorEastAsia" w:hAnsi="Trebuchet MS" w:cstheme="minorHAnsi"/>
          <w:color w:val="000000" w:themeColor="text1"/>
          <w:kern w:val="0"/>
          <w:sz w:val="20"/>
          <w:szCs w:val="20"/>
          <w:lang w:eastAsia="en-GB"/>
          <w14:ligatures w14:val="none"/>
        </w:rPr>
        <w:t xml:space="preserve"> and </w:t>
      </w:r>
      <w:hyperlink r:id="rId11" w:history="1">
        <w:r w:rsidRPr="00E40EA7">
          <w:rPr>
            <w:rFonts w:ascii="Trebuchet MS" w:eastAsia="Merriweather" w:hAnsi="Trebuchet MS" w:cstheme="minorHAnsi"/>
            <w:color w:val="000000" w:themeColor="text1"/>
            <w:kern w:val="0"/>
            <w:sz w:val="20"/>
            <w:szCs w:val="20"/>
            <w:u w:val="single"/>
            <w:lang w:eastAsia="en-GB"/>
            <w14:ligatures w14:val="none"/>
          </w:rPr>
          <w:t>YouTube</w:t>
        </w:r>
      </w:hyperlink>
      <w:r w:rsidRPr="00E40EA7">
        <w:rPr>
          <w:rFonts w:ascii="Trebuchet MS" w:eastAsiaTheme="minorEastAsia" w:hAnsi="Trebuchet MS" w:cstheme="minorHAnsi"/>
          <w:color w:val="000000" w:themeColor="text1"/>
          <w:kern w:val="0"/>
          <w:sz w:val="20"/>
          <w:szCs w:val="20"/>
          <w:lang w:eastAsia="en-GB"/>
          <w14:ligatures w14:val="none"/>
        </w:rPr>
        <w:t>.</w:t>
      </w:r>
    </w:p>
    <w:p w14:paraId="68E11DE3" w14:textId="77777777" w:rsidR="00E40EA7" w:rsidRPr="00E40EA7" w:rsidRDefault="00E40EA7" w:rsidP="00E40EA7">
      <w:pPr>
        <w:spacing w:after="0"/>
        <w:rPr>
          <w:rFonts w:ascii="Trebuchet MS" w:eastAsia="Times New Roman" w:hAnsi="Trebuchet MS" w:cstheme="minorHAnsi"/>
          <w:b/>
          <w:bCs/>
          <w:color w:val="000000" w:themeColor="text1"/>
          <w:kern w:val="0"/>
          <w:sz w:val="20"/>
          <w:szCs w:val="20"/>
          <w:lang w:eastAsia="en-ZA"/>
          <w14:ligatures w14:val="none"/>
        </w:rPr>
      </w:pPr>
    </w:p>
    <w:p w14:paraId="1F447252" w14:textId="77777777" w:rsidR="00E40EA7" w:rsidRPr="00E40EA7" w:rsidRDefault="00E40EA7" w:rsidP="00E40EA7">
      <w:pPr>
        <w:spacing w:after="0"/>
        <w:rPr>
          <w:rFonts w:ascii="Trebuchet MS" w:eastAsia="Times New Roman" w:hAnsi="Trebuchet MS" w:cstheme="minorHAnsi"/>
          <w:b/>
          <w:bCs/>
          <w:color w:val="000000" w:themeColor="text1"/>
          <w:kern w:val="0"/>
          <w:sz w:val="20"/>
          <w:szCs w:val="20"/>
          <w:lang w:eastAsia="en-ZA"/>
          <w14:ligatures w14:val="none"/>
        </w:rPr>
      </w:pPr>
      <w:r w:rsidRPr="00E40EA7">
        <w:rPr>
          <w:rFonts w:ascii="Trebuchet MS" w:eastAsia="Times New Roman" w:hAnsi="Trebuchet MS" w:cstheme="minorHAnsi"/>
          <w:b/>
          <w:bCs/>
          <w:color w:val="000000" w:themeColor="text1"/>
          <w:kern w:val="0"/>
          <w:sz w:val="20"/>
          <w:szCs w:val="20"/>
          <w:lang w:eastAsia="en-ZA"/>
          <w14:ligatures w14:val="none"/>
        </w:rPr>
        <w:t>RELEASED BY CATCHWORDS FOR:</w:t>
      </w:r>
    </w:p>
    <w:p w14:paraId="1FE27A00" w14:textId="77777777" w:rsidR="00E40EA7" w:rsidRPr="00E40EA7" w:rsidRDefault="00E40EA7" w:rsidP="00E40EA7">
      <w:pPr>
        <w:spacing w:after="0"/>
        <w:rPr>
          <w:rFonts w:ascii="Trebuchet MS" w:eastAsia="Times New Roman" w:hAnsi="Trebuchet MS" w:cstheme="minorHAnsi"/>
          <w:color w:val="000000" w:themeColor="text1"/>
          <w:kern w:val="0"/>
          <w:sz w:val="20"/>
          <w:szCs w:val="20"/>
          <w:lang w:eastAsia="en-ZA"/>
          <w14:ligatures w14:val="none"/>
        </w:rPr>
      </w:pPr>
      <w:r w:rsidRPr="00E40EA7">
        <w:rPr>
          <w:rFonts w:ascii="Trebuchet MS" w:eastAsia="Times New Roman" w:hAnsi="Trebuchet MS" w:cstheme="minorHAnsi"/>
          <w:color w:val="000000" w:themeColor="text1"/>
          <w:kern w:val="0"/>
          <w:sz w:val="20"/>
          <w:szCs w:val="20"/>
          <w:lang w:eastAsia="en-ZA"/>
          <w14:ligatures w14:val="none"/>
        </w:rPr>
        <w:t>Growthpoint Properties Limited</w:t>
      </w:r>
    </w:p>
    <w:p w14:paraId="4E6F0D0B" w14:textId="77777777" w:rsidR="00E40EA7" w:rsidRPr="00E40EA7" w:rsidRDefault="00E40EA7" w:rsidP="00E40EA7">
      <w:pPr>
        <w:spacing w:after="0"/>
        <w:rPr>
          <w:rFonts w:ascii="Trebuchet MS" w:eastAsia="Times New Roman" w:hAnsi="Trebuchet MS" w:cstheme="minorHAnsi"/>
          <w:color w:val="000000" w:themeColor="text1"/>
          <w:kern w:val="0"/>
          <w:sz w:val="20"/>
          <w:szCs w:val="20"/>
          <w:lang w:eastAsia="en-ZA"/>
          <w14:ligatures w14:val="none"/>
        </w:rPr>
      </w:pPr>
      <w:r w:rsidRPr="00E40EA7">
        <w:rPr>
          <w:rFonts w:ascii="Trebuchet MS" w:eastAsia="Times New Roman" w:hAnsi="Trebuchet MS" w:cstheme="minorHAnsi"/>
          <w:color w:val="000000" w:themeColor="text1"/>
          <w:kern w:val="0"/>
          <w:sz w:val="20"/>
          <w:szCs w:val="20"/>
          <w:lang w:eastAsia="en-ZA"/>
          <w14:ligatures w14:val="none"/>
        </w:rPr>
        <w:t>Cindi-Leigh Breed</w:t>
      </w:r>
    </w:p>
    <w:p w14:paraId="15543DEF" w14:textId="77777777" w:rsidR="00E40EA7" w:rsidRPr="00E40EA7" w:rsidRDefault="00E40EA7" w:rsidP="00E40EA7">
      <w:pPr>
        <w:spacing w:after="0"/>
        <w:rPr>
          <w:rFonts w:ascii="Trebuchet MS" w:eastAsia="Times New Roman" w:hAnsi="Trebuchet MS" w:cstheme="minorHAnsi"/>
          <w:color w:val="000000" w:themeColor="text1"/>
          <w:kern w:val="0"/>
          <w:sz w:val="20"/>
          <w:szCs w:val="20"/>
          <w:lang w:eastAsia="en-ZA"/>
          <w14:ligatures w14:val="none"/>
        </w:rPr>
      </w:pPr>
      <w:r w:rsidRPr="00E40EA7">
        <w:rPr>
          <w:rFonts w:ascii="Trebuchet MS" w:eastAsia="Times New Roman" w:hAnsi="Trebuchet MS" w:cstheme="minorHAnsi"/>
          <w:color w:val="000000" w:themeColor="text1"/>
          <w:kern w:val="0"/>
          <w:sz w:val="20"/>
          <w:szCs w:val="20"/>
          <w:lang w:eastAsia="en-ZA"/>
          <w14:ligatures w14:val="none"/>
        </w:rPr>
        <w:t>Head, Marketing &amp; Communication</w:t>
      </w:r>
    </w:p>
    <w:p w14:paraId="5BD8B29E" w14:textId="77777777" w:rsidR="00E40EA7" w:rsidRPr="00E40EA7" w:rsidRDefault="00E40EA7" w:rsidP="00E40EA7">
      <w:pPr>
        <w:spacing w:after="0" w:line="240" w:lineRule="auto"/>
        <w:rPr>
          <w:rFonts w:ascii="Trebuchet MS" w:eastAsia="Times New Roman" w:hAnsi="Trebuchet MS" w:cstheme="minorHAnsi"/>
          <w:color w:val="000000" w:themeColor="text1"/>
          <w:kern w:val="0"/>
          <w:sz w:val="20"/>
          <w:szCs w:val="20"/>
          <w:lang w:eastAsia="en-ZA"/>
          <w14:ligatures w14:val="none"/>
        </w:rPr>
      </w:pPr>
      <w:r w:rsidRPr="00E40EA7">
        <w:rPr>
          <w:rFonts w:ascii="Trebuchet MS" w:eastAsia="Times New Roman" w:hAnsi="Trebuchet MS" w:cstheme="minorHAnsi"/>
          <w:color w:val="000000" w:themeColor="text1"/>
          <w:kern w:val="0"/>
          <w:sz w:val="20"/>
          <w:szCs w:val="20"/>
          <w:lang w:eastAsia="en-ZA"/>
          <w14:ligatures w14:val="none"/>
        </w:rPr>
        <w:t>Tel: +27 (0) 11 944 6288</w:t>
      </w:r>
    </w:p>
    <w:p w14:paraId="23494B77" w14:textId="77777777" w:rsidR="00E40EA7" w:rsidRPr="00E40EA7" w:rsidRDefault="00E40EA7" w:rsidP="00E40EA7">
      <w:pPr>
        <w:spacing w:after="0" w:line="240" w:lineRule="auto"/>
        <w:rPr>
          <w:rFonts w:ascii="Trebuchet MS" w:eastAsiaTheme="majorEastAsia" w:hAnsi="Trebuchet MS" w:cstheme="minorHAnsi"/>
          <w:color w:val="000000" w:themeColor="text1"/>
          <w:kern w:val="0"/>
          <w:sz w:val="20"/>
          <w:szCs w:val="20"/>
          <w:u w:val="single"/>
          <w:lang w:eastAsia="en-ZA"/>
          <w14:ligatures w14:val="none"/>
        </w:rPr>
      </w:pPr>
    </w:p>
    <w:p w14:paraId="4DE0D591" w14:textId="77777777" w:rsidR="00E40EA7" w:rsidRPr="00E40EA7" w:rsidRDefault="00E40EA7" w:rsidP="00E40EA7">
      <w:pPr>
        <w:spacing w:after="0" w:line="240" w:lineRule="auto"/>
        <w:rPr>
          <w:rFonts w:ascii="Trebuchet MS" w:eastAsia="Times New Roman" w:hAnsi="Trebuchet MS" w:cs="Times New Roman"/>
          <w:color w:val="000000" w:themeColor="text1"/>
          <w:kern w:val="0"/>
          <w:sz w:val="20"/>
          <w:szCs w:val="20"/>
          <w:lang w:eastAsia="en-ZA"/>
          <w14:ligatures w14:val="none"/>
        </w:rPr>
      </w:pPr>
      <w:r w:rsidRPr="00E40EA7">
        <w:rPr>
          <w:rFonts w:ascii="Trebuchet MS" w:eastAsia="Times New Roman" w:hAnsi="Trebuchet MS" w:cstheme="minorHAnsi"/>
          <w:i/>
          <w:iCs/>
          <w:color w:val="000000" w:themeColor="text1"/>
          <w:kern w:val="0"/>
          <w:sz w:val="20"/>
          <w:szCs w:val="20"/>
          <w:lang w:eastAsia="en-ZA"/>
          <w14:ligatures w14:val="none"/>
        </w:rPr>
        <w:t xml:space="preserve">For more information or to book an interview, kindly contact Bronwen Noble at 083 453 6668 or </w:t>
      </w:r>
      <w:hyperlink r:id="rId12" w:history="1">
        <w:r w:rsidRPr="00E40EA7">
          <w:rPr>
            <w:rFonts w:ascii="Trebuchet MS" w:eastAsiaTheme="majorEastAsia" w:hAnsi="Trebuchet MS" w:cstheme="minorHAnsi"/>
            <w:i/>
            <w:iCs/>
            <w:color w:val="000000" w:themeColor="text1"/>
            <w:kern w:val="0"/>
            <w:sz w:val="20"/>
            <w:szCs w:val="20"/>
            <w:u w:val="single"/>
            <w:lang w:eastAsia="en-ZA"/>
            <w14:ligatures w14:val="none"/>
          </w:rPr>
          <w:t>bronwen@catchwords.co.za</w:t>
        </w:r>
      </w:hyperlink>
      <w:r w:rsidRPr="00E40EA7">
        <w:rPr>
          <w:rFonts w:ascii="Trebuchet MS" w:eastAsia="Times New Roman" w:hAnsi="Trebuchet MS" w:cstheme="minorHAnsi"/>
          <w:i/>
          <w:iCs/>
          <w:color w:val="000000" w:themeColor="text1"/>
          <w:kern w:val="0"/>
          <w:sz w:val="20"/>
          <w:szCs w:val="20"/>
          <w:lang w:eastAsia="en-ZA"/>
          <w14:ligatures w14:val="none"/>
        </w:rPr>
        <w:t>. </w:t>
      </w:r>
    </w:p>
    <w:p w14:paraId="2E7220B9" w14:textId="77777777" w:rsidR="00E40EA7" w:rsidRPr="00E40EA7" w:rsidRDefault="00E40EA7" w:rsidP="00503AC8">
      <w:pPr>
        <w:jc w:val="center"/>
        <w:rPr>
          <w:rFonts w:ascii="Trebuchet MS" w:hAnsi="Trebuchet MS"/>
          <w:b/>
          <w:bCs/>
        </w:rPr>
      </w:pPr>
    </w:p>
    <w:sectPr w:rsidR="00E40EA7" w:rsidRPr="00E40EA7" w:rsidSect="00E40EA7">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C70F5" w14:textId="77777777" w:rsidR="00B912FB" w:rsidRDefault="00B912FB" w:rsidP="00E40EA7">
      <w:pPr>
        <w:spacing w:after="0" w:line="240" w:lineRule="auto"/>
      </w:pPr>
      <w:r>
        <w:separator/>
      </w:r>
    </w:p>
  </w:endnote>
  <w:endnote w:type="continuationSeparator" w:id="0">
    <w:p w14:paraId="4EFB6285" w14:textId="77777777" w:rsidR="00B912FB" w:rsidRDefault="00B912FB" w:rsidP="00E40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erriweather">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682F4" w14:textId="77777777" w:rsidR="00B912FB" w:rsidRDefault="00B912FB" w:rsidP="00E40EA7">
      <w:pPr>
        <w:spacing w:after="0" w:line="240" w:lineRule="auto"/>
      </w:pPr>
      <w:r>
        <w:separator/>
      </w:r>
    </w:p>
  </w:footnote>
  <w:footnote w:type="continuationSeparator" w:id="0">
    <w:p w14:paraId="087FD150" w14:textId="77777777" w:rsidR="00B912FB" w:rsidRDefault="00B912FB" w:rsidP="00E40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1F92" w14:textId="4DE25251" w:rsidR="00E40EA7" w:rsidRDefault="00E40EA7">
    <w:pPr>
      <w:pStyle w:val="Header"/>
    </w:pPr>
  </w:p>
  <w:p w14:paraId="1E5CEF0C" w14:textId="77777777" w:rsidR="00E40EA7" w:rsidRDefault="00E40E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8D49A" w14:textId="12C673C5" w:rsidR="00E40EA7" w:rsidRDefault="00E40EA7" w:rsidP="00E40EA7">
    <w:pPr>
      <w:pStyle w:val="Header"/>
      <w:jc w:val="center"/>
    </w:pPr>
    <w:r w:rsidRPr="00A72619">
      <w:rPr>
        <w:rFonts w:ascii="Arial" w:eastAsia="Arial" w:hAnsi="Arial" w:cs="Arial"/>
        <w:noProof/>
        <w:kern w:val="0"/>
        <w:lang w:eastAsia="en-GB"/>
      </w:rPr>
      <w:drawing>
        <wp:inline distT="0" distB="0" distL="0" distR="0" wp14:anchorId="6253FBD8" wp14:editId="4AF17EE9">
          <wp:extent cx="2391410" cy="983654"/>
          <wp:effectExtent l="0" t="0" r="8890" b="6985"/>
          <wp:docPr id="63858001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70458"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4157" cy="98889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75E66"/>
    <w:multiLevelType w:val="multilevel"/>
    <w:tmpl w:val="97E483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30988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9B"/>
    <w:rsid w:val="00011B70"/>
    <w:rsid w:val="000470F2"/>
    <w:rsid w:val="00062498"/>
    <w:rsid w:val="00097601"/>
    <w:rsid w:val="00147C87"/>
    <w:rsid w:val="00192337"/>
    <w:rsid w:val="0019701A"/>
    <w:rsid w:val="001F5DE3"/>
    <w:rsid w:val="00210FEC"/>
    <w:rsid w:val="002144A4"/>
    <w:rsid w:val="00245464"/>
    <w:rsid w:val="002D289B"/>
    <w:rsid w:val="002E6CC7"/>
    <w:rsid w:val="0030667F"/>
    <w:rsid w:val="00333E57"/>
    <w:rsid w:val="00374F63"/>
    <w:rsid w:val="003E7B5F"/>
    <w:rsid w:val="004666A6"/>
    <w:rsid w:val="004863B6"/>
    <w:rsid w:val="004B4BFD"/>
    <w:rsid w:val="004F095D"/>
    <w:rsid w:val="00503AC8"/>
    <w:rsid w:val="00524F4D"/>
    <w:rsid w:val="00552371"/>
    <w:rsid w:val="00573A31"/>
    <w:rsid w:val="005B48F7"/>
    <w:rsid w:val="005B4DA8"/>
    <w:rsid w:val="006F6019"/>
    <w:rsid w:val="0073501F"/>
    <w:rsid w:val="007970FD"/>
    <w:rsid w:val="007D65F3"/>
    <w:rsid w:val="007F3357"/>
    <w:rsid w:val="00802765"/>
    <w:rsid w:val="008156EE"/>
    <w:rsid w:val="00841AC5"/>
    <w:rsid w:val="00897910"/>
    <w:rsid w:val="008E370B"/>
    <w:rsid w:val="0091433E"/>
    <w:rsid w:val="0095298C"/>
    <w:rsid w:val="009D1FE2"/>
    <w:rsid w:val="00A24EA3"/>
    <w:rsid w:val="00A61435"/>
    <w:rsid w:val="00AB0FEC"/>
    <w:rsid w:val="00AE6D92"/>
    <w:rsid w:val="00B07DD5"/>
    <w:rsid w:val="00B333FB"/>
    <w:rsid w:val="00B41A36"/>
    <w:rsid w:val="00B90CDE"/>
    <w:rsid w:val="00B912FB"/>
    <w:rsid w:val="00BA0E27"/>
    <w:rsid w:val="00C14CAE"/>
    <w:rsid w:val="00C459B0"/>
    <w:rsid w:val="00D87BB0"/>
    <w:rsid w:val="00DA0552"/>
    <w:rsid w:val="00DB5E6F"/>
    <w:rsid w:val="00E40EA7"/>
    <w:rsid w:val="00E40F7C"/>
    <w:rsid w:val="00E7091E"/>
    <w:rsid w:val="00E93640"/>
    <w:rsid w:val="00EE45A0"/>
    <w:rsid w:val="00F10873"/>
    <w:rsid w:val="00F4585F"/>
    <w:rsid w:val="00FA12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BF8AD"/>
  <w15:chartTrackingRefBased/>
  <w15:docId w15:val="{9FCF60AD-58BC-4942-B29F-7F7D85B8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2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89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89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289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289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289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289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289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8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8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89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89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289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28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28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28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28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2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89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8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289B"/>
    <w:pPr>
      <w:spacing w:before="160"/>
      <w:jc w:val="center"/>
    </w:pPr>
    <w:rPr>
      <w:i/>
      <w:iCs/>
      <w:color w:val="404040" w:themeColor="text1" w:themeTint="BF"/>
    </w:rPr>
  </w:style>
  <w:style w:type="character" w:customStyle="1" w:styleId="QuoteChar">
    <w:name w:val="Quote Char"/>
    <w:basedOn w:val="DefaultParagraphFont"/>
    <w:link w:val="Quote"/>
    <w:uiPriority w:val="29"/>
    <w:rsid w:val="002D289B"/>
    <w:rPr>
      <w:i/>
      <w:iCs/>
      <w:color w:val="404040" w:themeColor="text1" w:themeTint="BF"/>
    </w:rPr>
  </w:style>
  <w:style w:type="paragraph" w:styleId="ListParagraph">
    <w:name w:val="List Paragraph"/>
    <w:basedOn w:val="Normal"/>
    <w:uiPriority w:val="34"/>
    <w:qFormat/>
    <w:rsid w:val="002D289B"/>
    <w:pPr>
      <w:ind w:left="720"/>
      <w:contextualSpacing/>
    </w:pPr>
  </w:style>
  <w:style w:type="character" w:styleId="IntenseEmphasis">
    <w:name w:val="Intense Emphasis"/>
    <w:basedOn w:val="DefaultParagraphFont"/>
    <w:uiPriority w:val="21"/>
    <w:qFormat/>
    <w:rsid w:val="002D289B"/>
    <w:rPr>
      <w:i/>
      <w:iCs/>
      <w:color w:val="0F4761" w:themeColor="accent1" w:themeShade="BF"/>
    </w:rPr>
  </w:style>
  <w:style w:type="paragraph" w:styleId="IntenseQuote">
    <w:name w:val="Intense Quote"/>
    <w:basedOn w:val="Normal"/>
    <w:next w:val="Normal"/>
    <w:link w:val="IntenseQuoteChar"/>
    <w:uiPriority w:val="30"/>
    <w:qFormat/>
    <w:rsid w:val="002D2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89B"/>
    <w:rPr>
      <w:i/>
      <w:iCs/>
      <w:color w:val="0F4761" w:themeColor="accent1" w:themeShade="BF"/>
    </w:rPr>
  </w:style>
  <w:style w:type="character" w:styleId="IntenseReference">
    <w:name w:val="Intense Reference"/>
    <w:basedOn w:val="DefaultParagraphFont"/>
    <w:uiPriority w:val="32"/>
    <w:qFormat/>
    <w:rsid w:val="002D289B"/>
    <w:rPr>
      <w:b/>
      <w:bCs/>
      <w:smallCaps/>
      <w:color w:val="0F4761" w:themeColor="accent1" w:themeShade="BF"/>
      <w:spacing w:val="5"/>
    </w:rPr>
  </w:style>
  <w:style w:type="paragraph" w:styleId="Header">
    <w:name w:val="header"/>
    <w:basedOn w:val="Normal"/>
    <w:link w:val="HeaderChar"/>
    <w:uiPriority w:val="99"/>
    <w:unhideWhenUsed/>
    <w:rsid w:val="00E40E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0EA7"/>
  </w:style>
  <w:style w:type="paragraph" w:styleId="Footer">
    <w:name w:val="footer"/>
    <w:basedOn w:val="Normal"/>
    <w:link w:val="FooterChar"/>
    <w:uiPriority w:val="99"/>
    <w:unhideWhenUsed/>
    <w:rsid w:val="00E40E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0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owthpoint.co.z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Bronwen\AppData\Local\Microsoft\Windows\INetCache\Content.Outlook\1GJLY6NV\bronwen@catchwords.co.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tube.com/GrowthpointBroadcas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nkedin.com/company/growthpoint-properties-ltd" TargetMode="External"/><Relationship Id="rId4" Type="http://schemas.openxmlformats.org/officeDocument/2006/relationships/settings" Target="settings.xml"/><Relationship Id="rId9" Type="http://schemas.openxmlformats.org/officeDocument/2006/relationships/hyperlink" Target="http://www.facebook.com/Growthpoint"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2F4C8-791D-4827-AA63-8E09425E57B7}">
  <ds:schemaRefs>
    <ds:schemaRef ds:uri="http://schemas.openxmlformats.org/officeDocument/2006/bibliography"/>
  </ds:schemaRefs>
</ds:datastoreItem>
</file>

<file path=docMetadata/LabelInfo.xml><?xml version="1.0" encoding="utf-8"?>
<clbl:labelList xmlns:clbl="http://schemas.microsoft.com/office/2020/mipLabelMetadata">
  <clbl:label id="{5296b009-0e1d-4bb2-a1c7-8ad5208a1e5d}" enabled="1" method="Standard" siteId="{274f03e2-252e-43a4-b45a-b22015dd3bc5}"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Catchwords</dc:creator>
  <cp:keywords/>
  <dc:description/>
  <cp:lastModifiedBy>Angie</cp:lastModifiedBy>
  <cp:revision>2</cp:revision>
  <dcterms:created xsi:type="dcterms:W3CDTF">2026-10-16T08:55:00Z</dcterms:created>
  <dcterms:modified xsi:type="dcterms:W3CDTF">2026-10-16T08:55:00Z</dcterms:modified>
</cp:coreProperties>
</file>