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37452" w14:textId="43B252AD" w:rsidR="00282831" w:rsidRPr="000902BD" w:rsidRDefault="00282831" w:rsidP="00282831">
      <w:pPr>
        <w:spacing w:after="0" w:line="276" w:lineRule="auto"/>
        <w:rPr>
          <w:rFonts w:ascii="Trebuchet MS" w:hAnsi="Trebuchet MS"/>
        </w:rPr>
      </w:pPr>
      <w:r w:rsidRPr="000902BD">
        <w:rPr>
          <w:rFonts w:ascii="Trebuchet MS" w:hAnsi="Trebuchet MS"/>
        </w:rPr>
        <w:t xml:space="preserve">MEDIA RELEASE </w:t>
      </w:r>
      <w:r w:rsidR="000902BD" w:rsidRPr="000902BD">
        <w:rPr>
          <w:rFonts w:ascii="Trebuchet MS" w:hAnsi="Trebuchet MS"/>
        </w:rPr>
        <w:t>FROM GROWTHPOINT PROPERTIES</w:t>
      </w:r>
    </w:p>
    <w:p w14:paraId="338248E7" w14:textId="77777777" w:rsidR="00282831" w:rsidRDefault="00282831" w:rsidP="00282831">
      <w:pPr>
        <w:spacing w:after="0" w:line="276" w:lineRule="auto"/>
        <w:jc w:val="center"/>
        <w:rPr>
          <w:rFonts w:ascii="Trebuchet MS" w:hAnsi="Trebuchet MS"/>
          <w:b/>
          <w:bCs/>
          <w:sz w:val="28"/>
          <w:szCs w:val="28"/>
        </w:rPr>
      </w:pPr>
    </w:p>
    <w:p w14:paraId="28339AF7" w14:textId="77777777" w:rsidR="00282831" w:rsidRPr="002B40EE" w:rsidRDefault="00282831" w:rsidP="00282831">
      <w:pPr>
        <w:spacing w:after="0" w:line="276" w:lineRule="auto"/>
        <w:jc w:val="center"/>
        <w:rPr>
          <w:rFonts w:ascii="Trebuchet MS" w:hAnsi="Trebuchet MS"/>
          <w:b/>
          <w:bCs/>
          <w:sz w:val="28"/>
          <w:szCs w:val="28"/>
        </w:rPr>
      </w:pPr>
      <w:r w:rsidRPr="002B40EE">
        <w:rPr>
          <w:rFonts w:ascii="Trebuchet MS" w:hAnsi="Trebuchet MS"/>
          <w:b/>
          <w:bCs/>
          <w:sz w:val="28"/>
          <w:szCs w:val="28"/>
        </w:rPr>
        <w:t xml:space="preserve">Growthpoint’s 36 Hans Strijdom symbolises </w:t>
      </w:r>
      <w:r>
        <w:rPr>
          <w:rFonts w:ascii="Trebuchet MS" w:hAnsi="Trebuchet MS"/>
          <w:b/>
          <w:bCs/>
          <w:sz w:val="28"/>
          <w:szCs w:val="28"/>
        </w:rPr>
        <w:t xml:space="preserve">the </w:t>
      </w:r>
      <w:r w:rsidRPr="002B40EE">
        <w:rPr>
          <w:rFonts w:ascii="Trebuchet MS" w:hAnsi="Trebuchet MS"/>
          <w:b/>
          <w:bCs/>
          <w:sz w:val="28"/>
          <w:szCs w:val="28"/>
        </w:rPr>
        <w:t>transition from coal-powered past to a net-zero future</w:t>
      </w:r>
    </w:p>
    <w:p w14:paraId="5ECCAF6C" w14:textId="77777777" w:rsidR="00282831" w:rsidRPr="002B40EE" w:rsidRDefault="00282831" w:rsidP="00282831">
      <w:pPr>
        <w:spacing w:after="0" w:line="276" w:lineRule="auto"/>
        <w:rPr>
          <w:rFonts w:ascii="Trebuchet MS" w:hAnsi="Trebuchet MS"/>
          <w:b/>
          <w:bCs/>
        </w:rPr>
      </w:pPr>
    </w:p>
    <w:p w14:paraId="6D72BD30" w14:textId="77777777" w:rsidR="00282831" w:rsidRPr="002B40EE" w:rsidRDefault="00282831" w:rsidP="00282831">
      <w:pPr>
        <w:spacing w:after="0" w:line="276" w:lineRule="auto"/>
        <w:jc w:val="center"/>
        <w:rPr>
          <w:rFonts w:ascii="Trebuchet MS" w:hAnsi="Trebuchet MS"/>
          <w:i/>
          <w:iCs/>
        </w:rPr>
      </w:pPr>
      <w:r w:rsidRPr="002B40EE">
        <w:rPr>
          <w:rFonts w:ascii="Trebuchet MS" w:hAnsi="Trebuchet MS"/>
          <w:i/>
          <w:iCs/>
        </w:rPr>
        <w:t xml:space="preserve">Growthpoint </w:t>
      </w:r>
      <w:r>
        <w:rPr>
          <w:rFonts w:ascii="Trebuchet MS" w:hAnsi="Trebuchet MS"/>
          <w:i/>
          <w:iCs/>
        </w:rPr>
        <w:t>Properties earns 13th</w:t>
      </w:r>
      <w:r w:rsidRPr="002B40EE">
        <w:rPr>
          <w:rFonts w:ascii="Trebuchet MS" w:hAnsi="Trebuchet MS"/>
          <w:i/>
          <w:iCs/>
        </w:rPr>
        <w:t xml:space="preserve"> Net Zero Carbon certification</w:t>
      </w:r>
      <w:r>
        <w:rPr>
          <w:rFonts w:ascii="Trebuchet MS" w:hAnsi="Trebuchet MS"/>
          <w:i/>
          <w:iCs/>
        </w:rPr>
        <w:t xml:space="preserve"> for building housing Ninety One’s Cape Town HQ </w:t>
      </w:r>
    </w:p>
    <w:p w14:paraId="65D0DD69" w14:textId="77777777" w:rsidR="00282831" w:rsidRPr="002B40EE" w:rsidRDefault="00282831" w:rsidP="00282831">
      <w:pPr>
        <w:spacing w:after="0" w:line="276" w:lineRule="auto"/>
        <w:rPr>
          <w:rFonts w:ascii="Trebuchet MS" w:hAnsi="Trebuchet MS"/>
        </w:rPr>
      </w:pPr>
    </w:p>
    <w:p w14:paraId="18CAF278" w14:textId="2590840A" w:rsidR="00282831" w:rsidRPr="002B40EE" w:rsidRDefault="00282831" w:rsidP="00282831">
      <w:pPr>
        <w:spacing w:after="0" w:line="276" w:lineRule="auto"/>
        <w:jc w:val="both"/>
        <w:rPr>
          <w:rFonts w:ascii="Trebuchet MS" w:hAnsi="Trebuchet MS"/>
          <w:b/>
          <w:bCs/>
        </w:rPr>
      </w:pPr>
      <w:r>
        <w:rPr>
          <w:rFonts w:ascii="Trebuchet MS" w:hAnsi="Trebuchet MS"/>
          <w:b/>
          <w:bCs/>
        </w:rPr>
        <w:t>CAPE TOWN, SOUTH AFRICA</w:t>
      </w:r>
      <w:r w:rsidRPr="002B40EE">
        <w:rPr>
          <w:rFonts w:ascii="Trebuchet MS" w:hAnsi="Trebuchet MS"/>
          <w:b/>
          <w:bCs/>
        </w:rPr>
        <w:t xml:space="preserve">, </w:t>
      </w:r>
      <w:r w:rsidR="00B409EA" w:rsidRPr="00B409EA">
        <w:rPr>
          <w:rFonts w:ascii="Trebuchet MS" w:hAnsi="Trebuchet MS"/>
          <w:b/>
          <w:bCs/>
        </w:rPr>
        <w:t>26</w:t>
      </w:r>
      <w:r w:rsidRPr="00B409EA">
        <w:rPr>
          <w:rFonts w:ascii="Trebuchet MS" w:hAnsi="Trebuchet MS"/>
          <w:b/>
          <w:bCs/>
        </w:rPr>
        <w:t xml:space="preserve"> </w:t>
      </w:r>
      <w:r w:rsidR="002E3886" w:rsidRPr="00B409EA">
        <w:rPr>
          <w:rFonts w:ascii="Trebuchet MS" w:hAnsi="Trebuchet MS"/>
          <w:b/>
          <w:bCs/>
        </w:rPr>
        <w:t xml:space="preserve">August </w:t>
      </w:r>
      <w:r w:rsidRPr="00B409EA">
        <w:rPr>
          <w:rFonts w:ascii="Trebuchet MS" w:hAnsi="Trebuchet MS"/>
          <w:b/>
          <w:bCs/>
        </w:rPr>
        <w:t>2026</w:t>
      </w:r>
      <w:r w:rsidRPr="002B40EE">
        <w:rPr>
          <w:rFonts w:ascii="Trebuchet MS" w:hAnsi="Trebuchet MS"/>
          <w:b/>
          <w:bCs/>
        </w:rPr>
        <w:t xml:space="preserve"> </w:t>
      </w:r>
      <w:r w:rsidRPr="002B40EE">
        <w:rPr>
          <w:rFonts w:ascii="Aptos" w:hAnsi="Aptos"/>
          <w:b/>
          <w:bCs/>
        </w:rPr>
        <w:t xml:space="preserve">─ </w:t>
      </w:r>
      <w:r w:rsidRPr="002B40EE">
        <w:rPr>
          <w:rFonts w:ascii="Trebuchet MS" w:hAnsi="Trebuchet MS"/>
          <w:b/>
          <w:bCs/>
        </w:rPr>
        <w:t>Few sites better reflect Cape Town’s changing energy story than the Foreshore precinct around Hans Strijdom Avenue.</w:t>
      </w:r>
    </w:p>
    <w:p w14:paraId="3CC49998" w14:textId="77777777" w:rsidR="00282831" w:rsidRPr="002B40EE" w:rsidRDefault="00282831" w:rsidP="00282831">
      <w:pPr>
        <w:spacing w:after="0" w:line="276" w:lineRule="auto"/>
        <w:rPr>
          <w:rFonts w:ascii="Trebuchet MS" w:hAnsi="Trebuchet MS"/>
        </w:rPr>
      </w:pPr>
    </w:p>
    <w:p w14:paraId="5D45384E" w14:textId="77777777" w:rsidR="00282831" w:rsidRDefault="00282831" w:rsidP="00282831">
      <w:pPr>
        <w:spacing w:after="0" w:line="276" w:lineRule="auto"/>
        <w:rPr>
          <w:rFonts w:ascii="Trebuchet MS" w:hAnsi="Trebuchet MS"/>
        </w:rPr>
      </w:pPr>
      <w:r w:rsidRPr="002B40EE">
        <w:rPr>
          <w:rFonts w:ascii="Trebuchet MS" w:hAnsi="Trebuchet MS"/>
        </w:rPr>
        <w:t>More than a century ago, the area formed part of the city’s dockside electricity generation infrastructure, with the historic Dock Road and later Table Bay power stations helping power a growing Cape Town through the early and mid-20th century.</w:t>
      </w:r>
    </w:p>
    <w:p w14:paraId="438DEB3E" w14:textId="77777777" w:rsidR="00282831" w:rsidRPr="002B40EE" w:rsidRDefault="00282831" w:rsidP="00282831">
      <w:pPr>
        <w:spacing w:after="0" w:line="276" w:lineRule="auto"/>
        <w:rPr>
          <w:rFonts w:ascii="Trebuchet MS" w:hAnsi="Trebuchet MS"/>
        </w:rPr>
      </w:pPr>
    </w:p>
    <w:p w14:paraId="36867A5F" w14:textId="30970280" w:rsidR="00282831" w:rsidRDefault="00282831" w:rsidP="00282831">
      <w:pPr>
        <w:spacing w:after="0" w:line="276" w:lineRule="auto"/>
        <w:rPr>
          <w:rFonts w:ascii="Trebuchet MS" w:hAnsi="Trebuchet MS"/>
        </w:rPr>
      </w:pPr>
      <w:r w:rsidRPr="002B40EE">
        <w:rPr>
          <w:rFonts w:ascii="Trebuchet MS" w:hAnsi="Trebuchet MS"/>
        </w:rPr>
        <w:t xml:space="preserve">Today, the same precinct is home to Growthpoint Properties’ </w:t>
      </w:r>
      <w:r w:rsidRPr="00ED7762">
        <w:rPr>
          <w:rFonts w:ascii="Trebuchet MS" w:hAnsi="Trebuchet MS"/>
        </w:rPr>
        <w:t>13</w:t>
      </w:r>
      <w:r w:rsidRPr="00B409EA">
        <w:rPr>
          <w:rFonts w:ascii="Trebuchet MS" w:hAnsi="Trebuchet MS"/>
          <w:vertAlign w:val="superscript"/>
        </w:rPr>
        <w:t>th</w:t>
      </w:r>
      <w:r w:rsidRPr="002B40EE">
        <w:rPr>
          <w:rFonts w:ascii="Trebuchet MS" w:hAnsi="Trebuchet MS"/>
        </w:rPr>
        <w:t xml:space="preserve"> net-zero carbon </w:t>
      </w:r>
      <w:r w:rsidR="0050300F" w:rsidRPr="002B40EE">
        <w:rPr>
          <w:rFonts w:ascii="Trebuchet MS" w:hAnsi="Trebuchet MS"/>
        </w:rPr>
        <w:t>certifi</w:t>
      </w:r>
      <w:r w:rsidR="0050300F">
        <w:rPr>
          <w:rFonts w:ascii="Trebuchet MS" w:hAnsi="Trebuchet MS"/>
        </w:rPr>
        <w:t>ed</w:t>
      </w:r>
      <w:r w:rsidR="005912EB">
        <w:rPr>
          <w:rFonts w:ascii="Trebuchet MS" w:hAnsi="Trebuchet MS"/>
        </w:rPr>
        <w:t xml:space="preserve"> </w:t>
      </w:r>
      <w:r w:rsidR="00C66417" w:rsidRPr="002B40EE">
        <w:rPr>
          <w:rFonts w:ascii="Trebuchet MS" w:hAnsi="Trebuchet MS"/>
        </w:rPr>
        <w:t>pr</w:t>
      </w:r>
      <w:r w:rsidR="00C66417">
        <w:rPr>
          <w:rFonts w:ascii="Trebuchet MS" w:hAnsi="Trebuchet MS"/>
        </w:rPr>
        <w:t>operty</w:t>
      </w:r>
      <w:r w:rsidRPr="002B40EE">
        <w:rPr>
          <w:rFonts w:ascii="Trebuchet MS" w:hAnsi="Trebuchet MS"/>
        </w:rPr>
        <w:t xml:space="preserve">, with 36 Hans Strijdom recently achieving Net Zero Carbon Level 2: Occupant Emissions </w:t>
      </w:r>
      <w:r w:rsidR="00D35722">
        <w:rPr>
          <w:rFonts w:ascii="Trebuchet MS" w:hAnsi="Trebuchet MS"/>
        </w:rPr>
        <w:t>Modelled</w:t>
      </w:r>
      <w:r w:rsidR="00D35722" w:rsidRPr="002B40EE">
        <w:rPr>
          <w:rFonts w:ascii="Trebuchet MS" w:hAnsi="Trebuchet MS"/>
        </w:rPr>
        <w:t xml:space="preserve"> </w:t>
      </w:r>
      <w:r w:rsidRPr="002B40EE">
        <w:rPr>
          <w:rFonts w:ascii="Trebuchet MS" w:hAnsi="Trebuchet MS"/>
        </w:rPr>
        <w:t>certification from the Green Building Council South Africa (GBCSA).</w:t>
      </w:r>
    </w:p>
    <w:p w14:paraId="601167F9" w14:textId="77777777" w:rsidR="00282831" w:rsidRPr="002B40EE" w:rsidRDefault="00282831" w:rsidP="00282831">
      <w:pPr>
        <w:spacing w:after="0" w:line="276" w:lineRule="auto"/>
        <w:rPr>
          <w:rFonts w:ascii="Trebuchet MS" w:hAnsi="Trebuchet MS"/>
        </w:rPr>
      </w:pPr>
    </w:p>
    <w:p w14:paraId="16CEB704" w14:textId="1D188DB8" w:rsidR="00282831" w:rsidRDefault="00282831" w:rsidP="00282831">
      <w:pPr>
        <w:spacing w:after="0" w:line="276" w:lineRule="auto"/>
        <w:rPr>
          <w:rFonts w:ascii="Trebuchet MS" w:hAnsi="Trebuchet MS"/>
        </w:rPr>
      </w:pPr>
      <w:r w:rsidRPr="002B40EE">
        <w:rPr>
          <w:rFonts w:ascii="Trebuchet MS" w:hAnsi="Trebuchet MS"/>
        </w:rPr>
        <w:t xml:space="preserve">The certification </w:t>
      </w:r>
      <w:r w:rsidR="008446B9">
        <w:rPr>
          <w:rFonts w:ascii="Trebuchet MS" w:hAnsi="Trebuchet MS"/>
        </w:rPr>
        <w:t>complements</w:t>
      </w:r>
      <w:r w:rsidR="005912EB" w:rsidRPr="002B40EE">
        <w:rPr>
          <w:rFonts w:ascii="Trebuchet MS" w:hAnsi="Trebuchet MS"/>
        </w:rPr>
        <w:t xml:space="preserve"> </w:t>
      </w:r>
      <w:r w:rsidRPr="002B40EE">
        <w:rPr>
          <w:rFonts w:ascii="Trebuchet MS" w:hAnsi="Trebuchet MS"/>
        </w:rPr>
        <w:t xml:space="preserve">the building’s </w:t>
      </w:r>
      <w:r w:rsidR="005912EB">
        <w:rPr>
          <w:rFonts w:ascii="Trebuchet MS" w:hAnsi="Trebuchet MS"/>
        </w:rPr>
        <w:t>5</w:t>
      </w:r>
      <w:r w:rsidRPr="002B40EE">
        <w:rPr>
          <w:rFonts w:ascii="Trebuchet MS" w:hAnsi="Trebuchet MS"/>
        </w:rPr>
        <w:t xml:space="preserve">-Star Green Star SA </w:t>
      </w:r>
      <w:r w:rsidR="005912EB">
        <w:rPr>
          <w:rFonts w:ascii="Trebuchet MS" w:hAnsi="Trebuchet MS"/>
        </w:rPr>
        <w:t>Design</w:t>
      </w:r>
      <w:r w:rsidRPr="002B40EE">
        <w:rPr>
          <w:rFonts w:ascii="Trebuchet MS" w:hAnsi="Trebuchet MS"/>
        </w:rPr>
        <w:t xml:space="preserve"> rating </w:t>
      </w:r>
      <w:r w:rsidR="00254A3A">
        <w:rPr>
          <w:rFonts w:ascii="Trebuchet MS" w:hAnsi="Trebuchet MS"/>
        </w:rPr>
        <w:t xml:space="preserve">from the GBCSA </w:t>
      </w:r>
      <w:r w:rsidRPr="002B40EE">
        <w:rPr>
          <w:rFonts w:ascii="Trebuchet MS" w:hAnsi="Trebuchet MS"/>
        </w:rPr>
        <w:t>and marks another milestone in Growthpoint’s broader strategy of repositioning existing assets for a lower-carbon future.</w:t>
      </w:r>
    </w:p>
    <w:p w14:paraId="134FDC16" w14:textId="77777777" w:rsidR="00282831" w:rsidRPr="002B40EE" w:rsidRDefault="00282831" w:rsidP="00282831">
      <w:pPr>
        <w:spacing w:after="0" w:line="276" w:lineRule="auto"/>
        <w:rPr>
          <w:rFonts w:ascii="Trebuchet MS" w:hAnsi="Trebuchet MS"/>
        </w:rPr>
      </w:pPr>
    </w:p>
    <w:p w14:paraId="79BB0457" w14:textId="77777777" w:rsidR="00282831" w:rsidRDefault="00282831" w:rsidP="00282831">
      <w:pPr>
        <w:spacing w:after="0" w:line="276" w:lineRule="auto"/>
        <w:rPr>
          <w:rFonts w:ascii="Trebuchet MS" w:hAnsi="Trebuchet MS"/>
        </w:rPr>
      </w:pPr>
      <w:r w:rsidRPr="002B40EE">
        <w:rPr>
          <w:rFonts w:ascii="Trebuchet MS" w:hAnsi="Trebuchet MS"/>
        </w:rPr>
        <w:t>Occupied by global investment manager Ninety One as its Cape Town headquarters, the building has undergone an extensive transformation that combined a full interior modernisation with significant sustainability upgrades and operational carbon reductions.</w:t>
      </w:r>
    </w:p>
    <w:p w14:paraId="6D65C95C" w14:textId="77777777" w:rsidR="0002737D" w:rsidRDefault="0002737D" w:rsidP="00282831">
      <w:pPr>
        <w:spacing w:after="0" w:line="276" w:lineRule="auto"/>
        <w:rPr>
          <w:rFonts w:ascii="Trebuchet MS" w:hAnsi="Trebuchet MS"/>
        </w:rPr>
      </w:pPr>
    </w:p>
    <w:p w14:paraId="26ED18C4" w14:textId="69E78A8C" w:rsidR="00E54625" w:rsidRPr="0002737D" w:rsidRDefault="0002737D" w:rsidP="0002737D">
      <w:pPr>
        <w:spacing w:after="0" w:line="276" w:lineRule="auto"/>
        <w:rPr>
          <w:rFonts w:ascii="Trebuchet MS" w:hAnsi="Trebuchet MS"/>
        </w:rPr>
      </w:pPr>
      <w:r w:rsidRPr="001348AF">
        <w:rPr>
          <w:rFonts w:ascii="Trebuchet MS" w:hAnsi="Trebuchet MS"/>
        </w:rPr>
        <w:t>Ninety One has been based at the Growthpoint-owned building in the Cape Town Foreshore for over two decades</w:t>
      </w:r>
      <w:r w:rsidR="001348AF">
        <w:rPr>
          <w:rFonts w:ascii="Trebuchet MS" w:hAnsi="Trebuchet MS"/>
        </w:rPr>
        <w:t xml:space="preserve">, previously as a co-tenant and now </w:t>
      </w:r>
      <w:r w:rsidR="00E54625">
        <w:rPr>
          <w:rFonts w:ascii="Trebuchet MS" w:hAnsi="Trebuchet MS"/>
        </w:rPr>
        <w:t>on a</w:t>
      </w:r>
      <w:r w:rsidR="001348AF" w:rsidRPr="0002737D">
        <w:rPr>
          <w:rFonts w:ascii="Trebuchet MS" w:hAnsi="Trebuchet MS"/>
        </w:rPr>
        <w:t xml:space="preserve"> 15-year lease</w:t>
      </w:r>
      <w:r w:rsidR="00E54625">
        <w:rPr>
          <w:rFonts w:ascii="Trebuchet MS" w:hAnsi="Trebuchet MS"/>
        </w:rPr>
        <w:t xml:space="preserve"> for the</w:t>
      </w:r>
      <w:r w:rsidR="00696199">
        <w:rPr>
          <w:rFonts w:ascii="Trebuchet MS" w:hAnsi="Trebuchet MS"/>
        </w:rPr>
        <w:t xml:space="preserve"> </w:t>
      </w:r>
      <w:r w:rsidR="00242B59">
        <w:rPr>
          <w:rFonts w:ascii="Trebuchet MS" w:hAnsi="Trebuchet MS"/>
        </w:rPr>
        <w:t>entire building</w:t>
      </w:r>
      <w:r w:rsidR="00B24AC5">
        <w:rPr>
          <w:rFonts w:ascii="Trebuchet MS" w:hAnsi="Trebuchet MS"/>
        </w:rPr>
        <w:t xml:space="preserve">, which was </w:t>
      </w:r>
      <w:r w:rsidR="00E54625">
        <w:rPr>
          <w:rFonts w:ascii="Trebuchet MS" w:hAnsi="Trebuchet MS"/>
        </w:rPr>
        <w:t xml:space="preserve">converted </w:t>
      </w:r>
      <w:r w:rsidR="00B24AC5">
        <w:rPr>
          <w:rFonts w:ascii="Trebuchet MS" w:hAnsi="Trebuchet MS"/>
        </w:rPr>
        <w:t xml:space="preserve">to accommodate a </w:t>
      </w:r>
      <w:r w:rsidR="00E54625">
        <w:rPr>
          <w:rFonts w:ascii="Trebuchet MS" w:hAnsi="Trebuchet MS"/>
        </w:rPr>
        <w:t>single</w:t>
      </w:r>
      <w:r w:rsidR="00B24AC5">
        <w:rPr>
          <w:rFonts w:ascii="Trebuchet MS" w:hAnsi="Trebuchet MS"/>
        </w:rPr>
        <w:t xml:space="preserve"> corporate tenant</w:t>
      </w:r>
      <w:r w:rsidR="00242B59">
        <w:rPr>
          <w:rFonts w:ascii="Trebuchet MS" w:hAnsi="Trebuchet MS"/>
        </w:rPr>
        <w:t xml:space="preserve"> as part of its </w:t>
      </w:r>
      <w:r w:rsidR="006747FF">
        <w:rPr>
          <w:rFonts w:ascii="Trebuchet MS" w:hAnsi="Trebuchet MS"/>
        </w:rPr>
        <w:t>extensive green revamp</w:t>
      </w:r>
      <w:r w:rsidR="001348AF">
        <w:rPr>
          <w:rFonts w:ascii="Trebuchet MS" w:hAnsi="Trebuchet MS"/>
        </w:rPr>
        <w:t xml:space="preserve">. </w:t>
      </w:r>
      <w:r w:rsidR="00E54625" w:rsidRPr="00E54625">
        <w:rPr>
          <w:rFonts w:ascii="Trebuchet MS" w:hAnsi="Trebuchet MS"/>
        </w:rPr>
        <w:t xml:space="preserve">After considering several options, including a new build, </w:t>
      </w:r>
      <w:proofErr w:type="gramStart"/>
      <w:r w:rsidR="00E54625" w:rsidRPr="00E54625">
        <w:rPr>
          <w:rFonts w:ascii="Trebuchet MS" w:hAnsi="Trebuchet MS"/>
        </w:rPr>
        <w:t>Ninety One</w:t>
      </w:r>
      <w:proofErr w:type="gramEnd"/>
      <w:r w:rsidR="00E54625" w:rsidRPr="00E54625">
        <w:rPr>
          <w:rFonts w:ascii="Trebuchet MS" w:hAnsi="Trebuchet MS"/>
        </w:rPr>
        <w:t xml:space="preserve"> chose to remain at 36 Hans Strijdom</w:t>
      </w:r>
      <w:r w:rsidR="002C0A6B">
        <w:rPr>
          <w:rFonts w:ascii="Trebuchet MS" w:hAnsi="Trebuchet MS"/>
        </w:rPr>
        <w:t xml:space="preserve"> in</w:t>
      </w:r>
      <w:r w:rsidR="00E54625" w:rsidRPr="00E54625">
        <w:rPr>
          <w:rFonts w:ascii="Trebuchet MS" w:hAnsi="Trebuchet MS"/>
        </w:rPr>
        <w:t xml:space="preserve"> a decision driven largely by its net-zero carbon ambitions</w:t>
      </w:r>
      <w:r w:rsidR="002C0A6B">
        <w:rPr>
          <w:rFonts w:ascii="Trebuchet MS" w:hAnsi="Trebuchet MS"/>
        </w:rPr>
        <w:t xml:space="preserve"> with a solution </w:t>
      </w:r>
      <w:r w:rsidR="00E54625" w:rsidRPr="00E54625">
        <w:rPr>
          <w:rFonts w:ascii="Trebuchet MS" w:hAnsi="Trebuchet MS"/>
        </w:rPr>
        <w:t>supported by Growthpoint.</w:t>
      </w:r>
    </w:p>
    <w:p w14:paraId="16A28155" w14:textId="77777777" w:rsidR="00282831" w:rsidRPr="002B40EE" w:rsidRDefault="00282831" w:rsidP="00282831">
      <w:pPr>
        <w:spacing w:after="0" w:line="276" w:lineRule="auto"/>
        <w:rPr>
          <w:rFonts w:ascii="Trebuchet MS" w:hAnsi="Trebuchet MS"/>
        </w:rPr>
      </w:pPr>
    </w:p>
    <w:p w14:paraId="734859F1" w14:textId="77777777" w:rsidR="00282831" w:rsidRDefault="00282831" w:rsidP="00282831">
      <w:pPr>
        <w:spacing w:after="0" w:line="276" w:lineRule="auto"/>
        <w:rPr>
          <w:rFonts w:ascii="Trebuchet MS" w:hAnsi="Trebuchet MS"/>
          <w:b/>
          <w:bCs/>
        </w:rPr>
      </w:pPr>
      <w:r w:rsidRPr="002B40EE">
        <w:rPr>
          <w:rFonts w:ascii="Trebuchet MS" w:hAnsi="Trebuchet MS"/>
          <w:b/>
          <w:bCs/>
        </w:rPr>
        <w:t>Repositioning an existing asset</w:t>
      </w:r>
    </w:p>
    <w:p w14:paraId="39AF5801" w14:textId="77777777" w:rsidR="00282831" w:rsidRPr="002B40EE" w:rsidRDefault="00282831" w:rsidP="00282831">
      <w:pPr>
        <w:spacing w:after="0" w:line="276" w:lineRule="auto"/>
        <w:rPr>
          <w:rFonts w:ascii="Trebuchet MS" w:hAnsi="Trebuchet MS"/>
          <w:b/>
          <w:bCs/>
        </w:rPr>
      </w:pPr>
    </w:p>
    <w:p w14:paraId="16CFF61B" w14:textId="5516BDB3" w:rsidR="00282831" w:rsidRDefault="00282831" w:rsidP="00282831">
      <w:pPr>
        <w:spacing w:after="0" w:line="276" w:lineRule="auto"/>
        <w:rPr>
          <w:rFonts w:ascii="Trebuchet MS" w:hAnsi="Trebuchet MS"/>
        </w:rPr>
      </w:pPr>
      <w:r w:rsidRPr="002B40EE">
        <w:rPr>
          <w:rFonts w:ascii="Trebuchet MS" w:hAnsi="Trebuchet MS"/>
        </w:rPr>
        <w:t>The redevelopment of 36 Hans Strijdom Av</w:t>
      </w:r>
      <w:r w:rsidR="005912EB">
        <w:rPr>
          <w:rFonts w:ascii="Trebuchet MS" w:hAnsi="Trebuchet MS"/>
        </w:rPr>
        <w:t xml:space="preserve">enue </w:t>
      </w:r>
      <w:r w:rsidRPr="002B40EE">
        <w:rPr>
          <w:rFonts w:ascii="Trebuchet MS" w:hAnsi="Trebuchet MS"/>
        </w:rPr>
        <w:t>forms part of Growthpoint’s broader environmental sustainability strategy, which includes renewable energy investment, green building certifications, energy efficiency interventions and net-zero carbon targets across its portfolio.</w:t>
      </w:r>
    </w:p>
    <w:p w14:paraId="4321382F" w14:textId="77777777" w:rsidR="00282831" w:rsidRPr="002B40EE" w:rsidRDefault="00282831" w:rsidP="00282831">
      <w:pPr>
        <w:spacing w:after="0" w:line="276" w:lineRule="auto"/>
        <w:rPr>
          <w:rFonts w:ascii="Trebuchet MS" w:hAnsi="Trebuchet MS"/>
        </w:rPr>
      </w:pPr>
    </w:p>
    <w:p w14:paraId="31DC234E" w14:textId="6108836F" w:rsidR="009D7700" w:rsidRDefault="00282831" w:rsidP="00282831">
      <w:pPr>
        <w:spacing w:after="0" w:line="276" w:lineRule="auto"/>
        <w:rPr>
          <w:rFonts w:ascii="Trebuchet MS" w:hAnsi="Trebuchet MS"/>
        </w:rPr>
      </w:pPr>
      <w:r w:rsidRPr="002B40EE">
        <w:rPr>
          <w:rFonts w:ascii="Trebuchet MS" w:hAnsi="Trebuchet MS"/>
        </w:rPr>
        <w:t>Rather than demolishing the existing structure and rebuilding from scratch,</w:t>
      </w:r>
      <w:r w:rsidR="005912EB">
        <w:rPr>
          <w:rFonts w:ascii="Trebuchet MS" w:hAnsi="Trebuchet MS"/>
        </w:rPr>
        <w:t xml:space="preserve"> working closely with Ninety One,</w:t>
      </w:r>
      <w:r w:rsidRPr="002B40EE">
        <w:rPr>
          <w:rFonts w:ascii="Trebuchet MS" w:hAnsi="Trebuchet MS"/>
        </w:rPr>
        <w:t xml:space="preserve"> Growthpoint retained and repositioned the asset through a major </w:t>
      </w:r>
      <w:r w:rsidRPr="002B40EE">
        <w:rPr>
          <w:rFonts w:ascii="Trebuchet MS" w:hAnsi="Trebuchet MS"/>
        </w:rPr>
        <w:lastRenderedPageBreak/>
        <w:t>refurbishment programme</w:t>
      </w:r>
      <w:r>
        <w:rPr>
          <w:rFonts w:ascii="Trebuchet MS" w:hAnsi="Trebuchet MS"/>
        </w:rPr>
        <w:t xml:space="preserve">, </w:t>
      </w:r>
      <w:r w:rsidRPr="002B40EE">
        <w:rPr>
          <w:rFonts w:ascii="Trebuchet MS" w:hAnsi="Trebuchet MS"/>
        </w:rPr>
        <w:t xml:space="preserve">undertaken by Growthpoint’s </w:t>
      </w:r>
      <w:r>
        <w:rPr>
          <w:rFonts w:ascii="Trebuchet MS" w:hAnsi="Trebuchet MS"/>
        </w:rPr>
        <w:t>development division, which brings a pedigree of benchmark-setting deliver</w:t>
      </w:r>
      <w:r w:rsidR="0002737D">
        <w:rPr>
          <w:rFonts w:ascii="Trebuchet MS" w:hAnsi="Trebuchet MS"/>
        </w:rPr>
        <w:t>y</w:t>
      </w:r>
      <w:r>
        <w:rPr>
          <w:rFonts w:ascii="Trebuchet MS" w:hAnsi="Trebuchet MS"/>
        </w:rPr>
        <w:t xml:space="preserve"> for Growthpoint’s own portfolio and for third-party partners. </w:t>
      </w:r>
      <w:r w:rsidR="005912EB">
        <w:rPr>
          <w:rFonts w:ascii="Trebuchet MS" w:hAnsi="Trebuchet MS"/>
        </w:rPr>
        <w:t>R</w:t>
      </w:r>
      <w:r w:rsidR="005912EB" w:rsidRPr="005912EB">
        <w:rPr>
          <w:rFonts w:ascii="Trebuchet MS" w:hAnsi="Trebuchet MS"/>
        </w:rPr>
        <w:t>etaining the</w:t>
      </w:r>
      <w:r w:rsidR="005912EB">
        <w:rPr>
          <w:rFonts w:ascii="Trebuchet MS" w:hAnsi="Trebuchet MS"/>
        </w:rPr>
        <w:t xml:space="preserve"> </w:t>
      </w:r>
      <w:r w:rsidR="005912EB" w:rsidRPr="005912EB">
        <w:rPr>
          <w:rFonts w:ascii="Trebuchet MS" w:hAnsi="Trebuchet MS"/>
        </w:rPr>
        <w:t xml:space="preserve">existing concrete </w:t>
      </w:r>
      <w:r w:rsidR="005912EB">
        <w:rPr>
          <w:rFonts w:ascii="Trebuchet MS" w:hAnsi="Trebuchet MS"/>
        </w:rPr>
        <w:t xml:space="preserve">structure </w:t>
      </w:r>
      <w:r w:rsidR="005912EB" w:rsidRPr="005912EB">
        <w:rPr>
          <w:rFonts w:ascii="Trebuchet MS" w:hAnsi="Trebuchet MS"/>
        </w:rPr>
        <w:t xml:space="preserve">saved </w:t>
      </w:r>
      <w:r w:rsidR="005912EB">
        <w:rPr>
          <w:rFonts w:ascii="Trebuchet MS" w:hAnsi="Trebuchet MS"/>
        </w:rPr>
        <w:t>three</w:t>
      </w:r>
      <w:r w:rsidR="005912EB" w:rsidRPr="005912EB">
        <w:rPr>
          <w:rFonts w:ascii="Trebuchet MS" w:hAnsi="Trebuchet MS"/>
        </w:rPr>
        <w:t xml:space="preserve"> years’ worth of operational carbon. </w:t>
      </w:r>
    </w:p>
    <w:p w14:paraId="40081013" w14:textId="77777777" w:rsidR="009D7700" w:rsidRDefault="009D7700" w:rsidP="00282831">
      <w:pPr>
        <w:spacing w:after="0" w:line="276" w:lineRule="auto"/>
        <w:rPr>
          <w:rFonts w:ascii="Trebuchet MS" w:hAnsi="Trebuchet MS"/>
        </w:rPr>
      </w:pPr>
    </w:p>
    <w:p w14:paraId="71C49424" w14:textId="768510EF" w:rsidR="00E54625" w:rsidRDefault="009D7700" w:rsidP="00282831">
      <w:pPr>
        <w:spacing w:after="0" w:line="276" w:lineRule="auto"/>
        <w:rPr>
          <w:rFonts w:ascii="Trebuchet MS" w:hAnsi="Trebuchet MS"/>
        </w:rPr>
      </w:pPr>
      <w:r w:rsidRPr="006B3974">
        <w:rPr>
          <w:rFonts w:ascii="Trebuchet MS" w:hAnsi="Trebuchet MS"/>
          <w:b/>
          <w:bCs/>
        </w:rPr>
        <w:t>Timothy Irvine, Head of Asset Management for Growthpoint’s Office portfolio</w:t>
      </w:r>
      <w:r>
        <w:rPr>
          <w:rFonts w:ascii="Trebuchet MS" w:hAnsi="Trebuchet MS"/>
        </w:rPr>
        <w:t>, explains that w</w:t>
      </w:r>
      <w:r w:rsidR="005912EB">
        <w:rPr>
          <w:rFonts w:ascii="Trebuchet MS" w:hAnsi="Trebuchet MS"/>
        </w:rPr>
        <w:t>hile</w:t>
      </w:r>
      <w:r w:rsidR="005912EB" w:rsidRPr="005912EB">
        <w:rPr>
          <w:rFonts w:ascii="Trebuchet MS" w:hAnsi="Trebuchet MS"/>
        </w:rPr>
        <w:t xml:space="preserve"> </w:t>
      </w:r>
      <w:r w:rsidR="005912EB">
        <w:rPr>
          <w:rFonts w:ascii="Trebuchet MS" w:hAnsi="Trebuchet MS"/>
        </w:rPr>
        <w:t xml:space="preserve">simply </w:t>
      </w:r>
      <w:r w:rsidR="005912EB" w:rsidRPr="005912EB">
        <w:rPr>
          <w:rFonts w:ascii="Trebuchet MS" w:hAnsi="Trebuchet MS"/>
        </w:rPr>
        <w:t xml:space="preserve">demolishing </w:t>
      </w:r>
      <w:r w:rsidR="005912EB">
        <w:rPr>
          <w:rFonts w:ascii="Trebuchet MS" w:hAnsi="Trebuchet MS"/>
        </w:rPr>
        <w:t xml:space="preserve">the building </w:t>
      </w:r>
      <w:r w:rsidR="00B75332">
        <w:rPr>
          <w:rFonts w:ascii="Trebuchet MS" w:hAnsi="Trebuchet MS"/>
        </w:rPr>
        <w:t xml:space="preserve">and creating a new one </w:t>
      </w:r>
      <w:r w:rsidR="005912EB">
        <w:rPr>
          <w:rFonts w:ascii="Trebuchet MS" w:hAnsi="Trebuchet MS"/>
        </w:rPr>
        <w:t>would</w:t>
      </w:r>
      <w:r w:rsidR="005912EB" w:rsidRPr="005912EB">
        <w:rPr>
          <w:rFonts w:ascii="Trebuchet MS" w:hAnsi="Trebuchet MS"/>
        </w:rPr>
        <w:t xml:space="preserve"> </w:t>
      </w:r>
      <w:r w:rsidR="005912EB">
        <w:rPr>
          <w:rFonts w:ascii="Trebuchet MS" w:hAnsi="Trebuchet MS"/>
        </w:rPr>
        <w:t xml:space="preserve">have been </w:t>
      </w:r>
      <w:r w:rsidR="00897017">
        <w:rPr>
          <w:rFonts w:ascii="Trebuchet MS" w:hAnsi="Trebuchet MS"/>
        </w:rPr>
        <w:t xml:space="preserve">the </w:t>
      </w:r>
      <w:r w:rsidR="001F50DC">
        <w:rPr>
          <w:rFonts w:ascii="Trebuchet MS" w:hAnsi="Trebuchet MS"/>
        </w:rPr>
        <w:t>easier</w:t>
      </w:r>
      <w:r w:rsidR="005912EB">
        <w:rPr>
          <w:rFonts w:ascii="Trebuchet MS" w:hAnsi="Trebuchet MS"/>
        </w:rPr>
        <w:t xml:space="preserve"> option</w:t>
      </w:r>
      <w:r w:rsidR="005912EB" w:rsidRPr="005912EB">
        <w:rPr>
          <w:rFonts w:ascii="Trebuchet MS" w:hAnsi="Trebuchet MS"/>
        </w:rPr>
        <w:t xml:space="preserve">, </w:t>
      </w:r>
      <w:r w:rsidR="005912EB">
        <w:rPr>
          <w:rFonts w:ascii="Trebuchet MS" w:hAnsi="Trebuchet MS"/>
        </w:rPr>
        <w:t xml:space="preserve">the carbon cost </w:t>
      </w:r>
      <w:r w:rsidR="00B75332">
        <w:rPr>
          <w:rFonts w:ascii="Trebuchet MS" w:hAnsi="Trebuchet MS"/>
        </w:rPr>
        <w:t xml:space="preserve">associated with a new build is </w:t>
      </w:r>
      <w:r w:rsidR="008750D4">
        <w:rPr>
          <w:rFonts w:ascii="Trebuchet MS" w:hAnsi="Trebuchet MS"/>
        </w:rPr>
        <w:t>significantly</w:t>
      </w:r>
      <w:r w:rsidR="005912EB">
        <w:rPr>
          <w:rFonts w:ascii="Trebuchet MS" w:hAnsi="Trebuchet MS"/>
        </w:rPr>
        <w:t xml:space="preserve"> higher</w:t>
      </w:r>
      <w:r w:rsidR="00B75332">
        <w:rPr>
          <w:rFonts w:ascii="Trebuchet MS" w:hAnsi="Trebuchet MS"/>
        </w:rPr>
        <w:t xml:space="preserve">. </w:t>
      </w:r>
    </w:p>
    <w:p w14:paraId="25EBCE3E" w14:textId="77777777" w:rsidR="00E54625" w:rsidRDefault="00E54625" w:rsidP="00282831">
      <w:pPr>
        <w:spacing w:after="0" w:line="276" w:lineRule="auto"/>
        <w:rPr>
          <w:rFonts w:ascii="Trebuchet MS" w:hAnsi="Trebuchet MS"/>
        </w:rPr>
      </w:pPr>
    </w:p>
    <w:p w14:paraId="32539BC4" w14:textId="342640E3" w:rsidR="00282831" w:rsidRDefault="00B75332" w:rsidP="00282831">
      <w:pPr>
        <w:spacing w:after="0" w:line="276" w:lineRule="auto"/>
        <w:rPr>
          <w:rFonts w:ascii="Trebuchet MS" w:hAnsi="Trebuchet MS"/>
        </w:rPr>
      </w:pPr>
      <w:r>
        <w:rPr>
          <w:rFonts w:ascii="Trebuchet MS" w:hAnsi="Trebuchet MS"/>
        </w:rPr>
        <w:t xml:space="preserve">Together with </w:t>
      </w:r>
      <w:r w:rsidR="001F35B5">
        <w:rPr>
          <w:rFonts w:ascii="Trebuchet MS" w:hAnsi="Trebuchet MS"/>
        </w:rPr>
        <w:t>Ninety</w:t>
      </w:r>
      <w:r>
        <w:rPr>
          <w:rFonts w:ascii="Trebuchet MS" w:hAnsi="Trebuchet MS"/>
        </w:rPr>
        <w:t xml:space="preserve"> One, Growthpoint was prepared to tackle the added complexity of working with an existing structure to harness the environmental </w:t>
      </w:r>
      <w:r w:rsidR="00C24897">
        <w:rPr>
          <w:rFonts w:ascii="Trebuchet MS" w:hAnsi="Trebuchet MS"/>
        </w:rPr>
        <w:t>benefits</w:t>
      </w:r>
      <w:r>
        <w:rPr>
          <w:rFonts w:ascii="Trebuchet MS" w:hAnsi="Trebuchet MS"/>
        </w:rPr>
        <w:t xml:space="preserve">. </w:t>
      </w:r>
      <w:r w:rsidR="001A35BC">
        <w:rPr>
          <w:rFonts w:ascii="Trebuchet MS" w:hAnsi="Trebuchet MS"/>
        </w:rPr>
        <w:t>E</w:t>
      </w:r>
      <w:r w:rsidR="005912EB">
        <w:rPr>
          <w:rFonts w:ascii="Trebuchet MS" w:hAnsi="Trebuchet MS"/>
        </w:rPr>
        <w:t>lecting to refurbish the property</w:t>
      </w:r>
      <w:r w:rsidR="006B0B48">
        <w:rPr>
          <w:rFonts w:ascii="Trebuchet MS" w:hAnsi="Trebuchet MS"/>
        </w:rPr>
        <w:t xml:space="preserve"> </w:t>
      </w:r>
      <w:r w:rsidR="005912EB" w:rsidRPr="002B40EE">
        <w:rPr>
          <w:rFonts w:ascii="Trebuchet MS" w:hAnsi="Trebuchet MS"/>
        </w:rPr>
        <w:t xml:space="preserve">significantly reduced embodied carbon associated with </w:t>
      </w:r>
      <w:r w:rsidR="002A3260">
        <w:rPr>
          <w:rFonts w:ascii="Trebuchet MS" w:hAnsi="Trebuchet MS"/>
        </w:rPr>
        <w:t>concrete</w:t>
      </w:r>
      <w:r w:rsidR="005912EB" w:rsidRPr="002B40EE">
        <w:rPr>
          <w:rFonts w:ascii="Trebuchet MS" w:hAnsi="Trebuchet MS"/>
        </w:rPr>
        <w:t xml:space="preserve"> while </w:t>
      </w:r>
      <w:r w:rsidR="005912EB">
        <w:rPr>
          <w:rFonts w:ascii="Trebuchet MS" w:hAnsi="Trebuchet MS"/>
        </w:rPr>
        <w:t>extending the lifespan of the</w:t>
      </w:r>
      <w:r w:rsidR="005912EB" w:rsidRPr="002B40EE">
        <w:rPr>
          <w:rFonts w:ascii="Trebuchet MS" w:hAnsi="Trebuchet MS"/>
        </w:rPr>
        <w:t xml:space="preserve"> building </w:t>
      </w:r>
      <w:r w:rsidR="005912EB">
        <w:rPr>
          <w:rFonts w:ascii="Trebuchet MS" w:hAnsi="Trebuchet MS"/>
        </w:rPr>
        <w:t xml:space="preserve">and meeting </w:t>
      </w:r>
      <w:r w:rsidR="005912EB" w:rsidRPr="002B40EE">
        <w:rPr>
          <w:rFonts w:ascii="Trebuchet MS" w:hAnsi="Trebuchet MS"/>
        </w:rPr>
        <w:t>advanced modern sustainability standards.</w:t>
      </w:r>
    </w:p>
    <w:p w14:paraId="265FBCC6" w14:textId="77777777" w:rsidR="006B3974" w:rsidRDefault="006B3974" w:rsidP="00282831">
      <w:pPr>
        <w:spacing w:after="0" w:line="276" w:lineRule="auto"/>
        <w:rPr>
          <w:rFonts w:ascii="Trebuchet MS" w:hAnsi="Trebuchet MS"/>
        </w:rPr>
      </w:pPr>
    </w:p>
    <w:p w14:paraId="6104034F" w14:textId="5B2B383F" w:rsidR="006B3974" w:rsidRPr="006B3974" w:rsidRDefault="006B3974" w:rsidP="006B3974">
      <w:pPr>
        <w:spacing w:after="0" w:line="276" w:lineRule="auto"/>
        <w:rPr>
          <w:rFonts w:ascii="Trebuchet MS" w:hAnsi="Trebuchet MS"/>
          <w:lang w:val="en-US"/>
        </w:rPr>
      </w:pPr>
      <w:r w:rsidRPr="006B3974">
        <w:rPr>
          <w:rFonts w:ascii="Trebuchet MS" w:hAnsi="Trebuchet MS"/>
          <w:b/>
          <w:bCs/>
          <w:lang w:val="en-US"/>
        </w:rPr>
        <w:t>Thabo Khojane, Managing Director</w:t>
      </w:r>
      <w:r>
        <w:rPr>
          <w:rFonts w:ascii="Trebuchet MS" w:hAnsi="Trebuchet MS"/>
          <w:b/>
          <w:bCs/>
          <w:lang w:val="en-US"/>
        </w:rPr>
        <w:t xml:space="preserve"> of</w:t>
      </w:r>
      <w:r w:rsidRPr="006B3974">
        <w:rPr>
          <w:rFonts w:ascii="Trebuchet MS" w:hAnsi="Trebuchet MS"/>
          <w:b/>
          <w:bCs/>
          <w:lang w:val="en-US"/>
        </w:rPr>
        <w:t xml:space="preserve"> Ninety One</w:t>
      </w:r>
      <w:r>
        <w:rPr>
          <w:rFonts w:ascii="Trebuchet MS" w:hAnsi="Trebuchet MS"/>
          <w:b/>
          <w:bCs/>
          <w:lang w:val="en-US"/>
        </w:rPr>
        <w:t>, comments, “</w:t>
      </w:r>
      <w:r w:rsidRPr="006B3974">
        <w:rPr>
          <w:rFonts w:ascii="Trebuchet MS" w:hAnsi="Trebuchet MS"/>
          <w:i/>
          <w:iCs/>
          <w:lang w:val="en-US"/>
        </w:rPr>
        <w:t xml:space="preserve">When we chose to refurbish rather than relocate, our net-zero ambitions were front of mind. Seeing 36 Hans Strijdom achieve Net Zero Carbon Level 2 certification confirms that decision was the right one. It shows what's possible when an existing building is given the chance to be reimagined rather than </w:t>
      </w:r>
      <w:r w:rsidR="001F35B5" w:rsidRPr="006B3974">
        <w:rPr>
          <w:rFonts w:ascii="Trebuchet MS" w:hAnsi="Trebuchet MS"/>
          <w:i/>
          <w:iCs/>
          <w:lang w:val="en-US"/>
        </w:rPr>
        <w:t>replaced.</w:t>
      </w:r>
      <w:r w:rsidR="001F35B5">
        <w:rPr>
          <w:rFonts w:ascii="Trebuchet MS" w:hAnsi="Trebuchet MS"/>
          <w:i/>
          <w:iCs/>
          <w:lang w:val="en-US"/>
        </w:rPr>
        <w:t>”</w:t>
      </w:r>
    </w:p>
    <w:p w14:paraId="71FFE4D5" w14:textId="77777777" w:rsidR="006B3974" w:rsidRPr="006B3974" w:rsidRDefault="006B3974" w:rsidP="006B3974">
      <w:pPr>
        <w:spacing w:after="0" w:line="276" w:lineRule="auto"/>
        <w:rPr>
          <w:rFonts w:ascii="Trebuchet MS" w:hAnsi="Trebuchet MS"/>
          <w:lang w:val="en-US"/>
        </w:rPr>
      </w:pPr>
      <w:r w:rsidRPr="006B3974">
        <w:rPr>
          <w:rFonts w:ascii="Trebuchet MS" w:hAnsi="Trebuchet MS"/>
          <w:lang w:val="en-US"/>
        </w:rPr>
        <w:t> </w:t>
      </w:r>
    </w:p>
    <w:p w14:paraId="00FAB83E" w14:textId="146B498A" w:rsidR="006B3974" w:rsidRPr="006B3974" w:rsidRDefault="006B3974" w:rsidP="006B3974">
      <w:pPr>
        <w:spacing w:after="0" w:line="276" w:lineRule="auto"/>
        <w:rPr>
          <w:rFonts w:ascii="Trebuchet MS" w:hAnsi="Trebuchet MS"/>
          <w:lang w:val="en-US"/>
        </w:rPr>
      </w:pPr>
      <w:r>
        <w:rPr>
          <w:rFonts w:ascii="Trebuchet MS" w:hAnsi="Trebuchet MS"/>
          <w:i/>
          <w:iCs/>
          <w:lang w:val="en-US"/>
        </w:rPr>
        <w:t xml:space="preserve">Khojane adds, </w:t>
      </w:r>
      <w:r w:rsidRPr="006B3974">
        <w:rPr>
          <w:rFonts w:ascii="Trebuchet MS" w:hAnsi="Trebuchet MS"/>
          <w:i/>
          <w:iCs/>
          <w:lang w:val="en-US"/>
        </w:rPr>
        <w:t>“Cape Town's Foreshore has been our home for more than two decades, and this certification means we can carry that history forward without compromising on our environmental commitments. We're proud of what this building represents, and grateful to Growthpoint for the partnership that got us here."</w:t>
      </w:r>
    </w:p>
    <w:p w14:paraId="6EDD196D" w14:textId="31DAD885" w:rsidR="00532016" w:rsidRPr="002B40EE" w:rsidRDefault="006B3974" w:rsidP="00282831">
      <w:pPr>
        <w:spacing w:after="0" w:line="276" w:lineRule="auto"/>
        <w:rPr>
          <w:rFonts w:ascii="Trebuchet MS" w:hAnsi="Trebuchet MS"/>
        </w:rPr>
      </w:pPr>
      <w:r w:rsidRPr="006B3974">
        <w:rPr>
          <w:rFonts w:ascii="Trebuchet MS" w:hAnsi="Trebuchet MS"/>
          <w:b/>
          <w:bCs/>
          <w:lang w:val="en-US"/>
        </w:rPr>
        <w:t> </w:t>
      </w:r>
    </w:p>
    <w:p w14:paraId="4C8B8100" w14:textId="184376AB" w:rsidR="00282831" w:rsidRDefault="001A35BC" w:rsidP="00282831">
      <w:pPr>
        <w:spacing w:after="0" w:line="276" w:lineRule="auto"/>
        <w:rPr>
          <w:rFonts w:ascii="Trebuchet MS" w:hAnsi="Trebuchet MS"/>
        </w:rPr>
      </w:pPr>
      <w:r>
        <w:rPr>
          <w:rFonts w:ascii="Trebuchet MS" w:hAnsi="Trebuchet MS"/>
        </w:rPr>
        <w:t xml:space="preserve">Irvine </w:t>
      </w:r>
      <w:r w:rsidR="000B5652">
        <w:rPr>
          <w:rFonts w:ascii="Trebuchet MS" w:hAnsi="Trebuchet MS"/>
        </w:rPr>
        <w:t xml:space="preserve">notes </w:t>
      </w:r>
      <w:r w:rsidR="00282831" w:rsidRPr="002B40EE">
        <w:rPr>
          <w:rFonts w:ascii="Trebuchet MS" w:hAnsi="Trebuchet MS"/>
        </w:rPr>
        <w:t xml:space="preserve">the </w:t>
      </w:r>
      <w:r w:rsidR="004F5A3C">
        <w:rPr>
          <w:rFonts w:ascii="Trebuchet MS" w:hAnsi="Trebuchet MS"/>
        </w:rPr>
        <w:t>environmentally innovative retrofit</w:t>
      </w:r>
      <w:r w:rsidR="004F5A3C" w:rsidRPr="002B40EE">
        <w:rPr>
          <w:rFonts w:ascii="Trebuchet MS" w:hAnsi="Trebuchet MS"/>
        </w:rPr>
        <w:t xml:space="preserve"> </w:t>
      </w:r>
      <w:r w:rsidR="00282831" w:rsidRPr="002B40EE">
        <w:rPr>
          <w:rFonts w:ascii="Trebuchet MS" w:hAnsi="Trebuchet MS"/>
        </w:rPr>
        <w:t xml:space="preserve">demonstrates how existing buildings can be adapted to meet increasingly ambitious environmental performance standards while continuing to deliver prime </w:t>
      </w:r>
      <w:r w:rsidR="00282831">
        <w:rPr>
          <w:rFonts w:ascii="Trebuchet MS" w:hAnsi="Trebuchet MS"/>
        </w:rPr>
        <w:t xml:space="preserve">office </w:t>
      </w:r>
      <w:r w:rsidR="00282831" w:rsidRPr="002B40EE">
        <w:rPr>
          <w:rFonts w:ascii="Trebuchet MS" w:hAnsi="Trebuchet MS"/>
        </w:rPr>
        <w:t>space for tenants.</w:t>
      </w:r>
    </w:p>
    <w:p w14:paraId="1EE0ABD4" w14:textId="77777777" w:rsidR="00282831" w:rsidRPr="002B40EE" w:rsidRDefault="00282831" w:rsidP="00282831">
      <w:pPr>
        <w:spacing w:after="0" w:line="276" w:lineRule="auto"/>
        <w:rPr>
          <w:rFonts w:ascii="Trebuchet MS" w:hAnsi="Trebuchet MS"/>
        </w:rPr>
      </w:pPr>
    </w:p>
    <w:p w14:paraId="2C2C9ACA" w14:textId="77777777" w:rsidR="00282831" w:rsidRDefault="00282831" w:rsidP="00282831">
      <w:pPr>
        <w:spacing w:after="0" w:line="276" w:lineRule="auto"/>
        <w:rPr>
          <w:rFonts w:ascii="Trebuchet MS" w:hAnsi="Trebuchet MS"/>
        </w:rPr>
      </w:pPr>
      <w:r w:rsidRPr="002B40EE">
        <w:rPr>
          <w:rFonts w:ascii="Trebuchet MS" w:hAnsi="Trebuchet MS"/>
          <w:i/>
          <w:iCs/>
        </w:rPr>
        <w:t>“Projects like 36 Hans Strijdom show that older buildings can be successfully repositioned for a lower-carbon future through a combination of thoughtful design, operational efficiency and renewable energy integration, while also providing modern, efficient, premium-grade space for users”</w:t>
      </w:r>
      <w:r w:rsidRPr="002B40EE">
        <w:rPr>
          <w:rFonts w:ascii="Trebuchet MS" w:hAnsi="Trebuchet MS"/>
        </w:rPr>
        <w:t xml:space="preserve"> </w:t>
      </w:r>
      <w:r>
        <w:rPr>
          <w:rFonts w:ascii="Trebuchet MS" w:hAnsi="Trebuchet MS"/>
        </w:rPr>
        <w:t>Irvine</w:t>
      </w:r>
      <w:r w:rsidRPr="002B40EE">
        <w:rPr>
          <w:rFonts w:ascii="Trebuchet MS" w:hAnsi="Trebuchet MS"/>
        </w:rPr>
        <w:t xml:space="preserve"> says.</w:t>
      </w:r>
    </w:p>
    <w:p w14:paraId="463B08C1" w14:textId="77777777" w:rsidR="00282831" w:rsidRPr="002B40EE" w:rsidRDefault="00282831" w:rsidP="00282831">
      <w:pPr>
        <w:spacing w:after="0" w:line="276" w:lineRule="auto"/>
        <w:rPr>
          <w:rFonts w:ascii="Trebuchet MS" w:hAnsi="Trebuchet MS"/>
        </w:rPr>
      </w:pPr>
    </w:p>
    <w:p w14:paraId="61CBB7FE" w14:textId="5B829489" w:rsidR="00282831" w:rsidRDefault="00282831" w:rsidP="00282831">
      <w:pPr>
        <w:spacing w:after="0" w:line="276" w:lineRule="auto"/>
        <w:rPr>
          <w:rFonts w:ascii="Trebuchet MS" w:hAnsi="Trebuchet MS"/>
          <w:b/>
          <w:bCs/>
        </w:rPr>
      </w:pPr>
      <w:r w:rsidRPr="002B40EE">
        <w:rPr>
          <w:rFonts w:ascii="Trebuchet MS" w:hAnsi="Trebuchet MS"/>
          <w:b/>
          <w:bCs/>
        </w:rPr>
        <w:t xml:space="preserve">Building </w:t>
      </w:r>
      <w:r w:rsidR="009571AF">
        <w:rPr>
          <w:rFonts w:ascii="Trebuchet MS" w:hAnsi="Trebuchet MS"/>
          <w:b/>
          <w:bCs/>
        </w:rPr>
        <w:t xml:space="preserve">and powering </w:t>
      </w:r>
      <w:r w:rsidR="00347809">
        <w:rPr>
          <w:rFonts w:ascii="Trebuchet MS" w:hAnsi="Trebuchet MS"/>
          <w:b/>
          <w:bCs/>
        </w:rPr>
        <w:t xml:space="preserve">low-carbon </w:t>
      </w:r>
      <w:r w:rsidRPr="002B40EE">
        <w:rPr>
          <w:rFonts w:ascii="Trebuchet MS" w:hAnsi="Trebuchet MS"/>
          <w:b/>
          <w:bCs/>
        </w:rPr>
        <w:t>performance</w:t>
      </w:r>
    </w:p>
    <w:p w14:paraId="5F5E69FB" w14:textId="77777777" w:rsidR="00282831" w:rsidRPr="002B40EE" w:rsidRDefault="00282831" w:rsidP="00282831">
      <w:pPr>
        <w:spacing w:after="0" w:line="276" w:lineRule="auto"/>
        <w:rPr>
          <w:rFonts w:ascii="Trebuchet MS" w:hAnsi="Trebuchet MS"/>
          <w:b/>
          <w:bCs/>
        </w:rPr>
      </w:pPr>
    </w:p>
    <w:p w14:paraId="4414B2CD" w14:textId="77777777" w:rsidR="00282831" w:rsidRDefault="00282831" w:rsidP="00282831">
      <w:pPr>
        <w:spacing w:after="0" w:line="276" w:lineRule="auto"/>
        <w:rPr>
          <w:rFonts w:ascii="Trebuchet MS" w:hAnsi="Trebuchet MS"/>
        </w:rPr>
      </w:pPr>
      <w:r w:rsidRPr="002B40EE">
        <w:rPr>
          <w:rFonts w:ascii="Trebuchet MS" w:hAnsi="Trebuchet MS"/>
        </w:rPr>
        <w:t>The Net Zero Carbon certification builds on a series of sustainability achievements already secured by the</w:t>
      </w:r>
      <w:r>
        <w:rPr>
          <w:rFonts w:ascii="Trebuchet MS" w:hAnsi="Trebuchet MS"/>
        </w:rPr>
        <w:t xml:space="preserve"> property</w:t>
      </w:r>
      <w:r w:rsidRPr="002B40EE">
        <w:rPr>
          <w:rFonts w:ascii="Trebuchet MS" w:hAnsi="Trebuchet MS"/>
        </w:rPr>
        <w:t xml:space="preserve"> following its redevelopment</w:t>
      </w:r>
      <w:r>
        <w:rPr>
          <w:rFonts w:ascii="Trebuchet MS" w:hAnsi="Trebuchet MS"/>
        </w:rPr>
        <w:t>.</w:t>
      </w:r>
    </w:p>
    <w:p w14:paraId="691C3C89" w14:textId="77777777" w:rsidR="00282831" w:rsidRPr="002B40EE" w:rsidRDefault="00282831" w:rsidP="00282831">
      <w:pPr>
        <w:spacing w:after="0" w:line="276" w:lineRule="auto"/>
        <w:rPr>
          <w:rFonts w:ascii="Trebuchet MS" w:hAnsi="Trebuchet MS"/>
        </w:rPr>
      </w:pPr>
      <w:r w:rsidRPr="002B40EE">
        <w:rPr>
          <w:rFonts w:ascii="Trebuchet MS" w:hAnsi="Trebuchet MS"/>
        </w:rPr>
        <w:t xml:space="preserve"> </w:t>
      </w:r>
    </w:p>
    <w:p w14:paraId="7B4B3A58" w14:textId="1770EA4E" w:rsidR="00282831" w:rsidRDefault="001E137E" w:rsidP="00282831">
      <w:pPr>
        <w:spacing w:after="0" w:line="276" w:lineRule="auto"/>
        <w:rPr>
          <w:rFonts w:ascii="Trebuchet MS" w:hAnsi="Trebuchet MS"/>
        </w:rPr>
      </w:pPr>
      <w:r>
        <w:rPr>
          <w:rFonts w:ascii="Trebuchet MS" w:hAnsi="Trebuchet MS"/>
        </w:rPr>
        <w:t>The green refurbishment was</w:t>
      </w:r>
      <w:r w:rsidR="00282831" w:rsidRPr="002B40EE">
        <w:rPr>
          <w:rFonts w:ascii="Trebuchet MS" w:hAnsi="Trebuchet MS"/>
        </w:rPr>
        <w:t xml:space="preserve"> designed to support long-term operational efficiency, resilience and reduced carbon emissions through a combination of building upgrades, renewable energy integration and future-focused workplace design.</w:t>
      </w:r>
    </w:p>
    <w:p w14:paraId="100A355D" w14:textId="77777777" w:rsidR="00282831" w:rsidRPr="002B40EE" w:rsidRDefault="00282831" w:rsidP="00282831">
      <w:pPr>
        <w:spacing w:after="0" w:line="276" w:lineRule="auto"/>
        <w:rPr>
          <w:rFonts w:ascii="Trebuchet MS" w:hAnsi="Trebuchet MS"/>
        </w:rPr>
      </w:pPr>
    </w:p>
    <w:p w14:paraId="105D53F1" w14:textId="39EA4773" w:rsidR="00282831" w:rsidRDefault="00282831" w:rsidP="00282831">
      <w:pPr>
        <w:spacing w:after="0" w:line="276" w:lineRule="auto"/>
        <w:rPr>
          <w:rFonts w:ascii="Trebuchet MS" w:hAnsi="Trebuchet MS"/>
        </w:rPr>
      </w:pPr>
      <w:r w:rsidRPr="002B40EE">
        <w:rPr>
          <w:rFonts w:ascii="Trebuchet MS" w:hAnsi="Trebuchet MS"/>
        </w:rPr>
        <w:t xml:space="preserve">Sustainability interventions included high-performance glazing, displacement air-conditioning systems, smart building management technologies, energy-efficient lighting and water-saving measures, supported by extensive optimisation programmes throughout </w:t>
      </w:r>
      <w:r w:rsidRPr="002B40EE">
        <w:rPr>
          <w:rFonts w:ascii="Trebuchet MS" w:hAnsi="Trebuchet MS"/>
        </w:rPr>
        <w:lastRenderedPageBreak/>
        <w:t>the building.</w:t>
      </w:r>
      <w:r w:rsidR="001E137E">
        <w:rPr>
          <w:rFonts w:ascii="Trebuchet MS" w:hAnsi="Trebuchet MS"/>
        </w:rPr>
        <w:t xml:space="preserve"> </w:t>
      </w:r>
      <w:r w:rsidRPr="002B40EE">
        <w:rPr>
          <w:rFonts w:ascii="Trebuchet MS" w:hAnsi="Trebuchet MS"/>
        </w:rPr>
        <w:t>The redevelopment also incorporated stairs in place of escalators in key circulation areas to support reduced energy consumption and a more efficient internal environment.</w:t>
      </w:r>
    </w:p>
    <w:p w14:paraId="5D8E7C4D" w14:textId="1F7EF2F8" w:rsidR="001E137E" w:rsidRPr="002B40EE" w:rsidRDefault="001E137E" w:rsidP="00282831">
      <w:pPr>
        <w:spacing w:after="0" w:line="276" w:lineRule="auto"/>
        <w:rPr>
          <w:rFonts w:ascii="Trebuchet MS" w:hAnsi="Trebuchet MS"/>
        </w:rPr>
      </w:pPr>
    </w:p>
    <w:p w14:paraId="48971662" w14:textId="6BB65DDB" w:rsidR="005E1B8F" w:rsidRDefault="005E1B8F" w:rsidP="005E1B8F">
      <w:pPr>
        <w:spacing w:after="0" w:line="276" w:lineRule="auto"/>
        <w:rPr>
          <w:rFonts w:ascii="Trebuchet MS" w:hAnsi="Trebuchet MS"/>
        </w:rPr>
      </w:pPr>
      <w:r w:rsidRPr="005E1B8F">
        <w:rPr>
          <w:rFonts w:ascii="Trebuchet MS" w:hAnsi="Trebuchet MS"/>
        </w:rPr>
        <w:t xml:space="preserve">36 Hans Strijdom has become a symbol of Cape Town's new era of renewable electricity. In 2023, it was </w:t>
      </w:r>
      <w:r w:rsidR="00B84C64">
        <w:rPr>
          <w:rFonts w:ascii="Trebuchet MS" w:hAnsi="Trebuchet MS"/>
        </w:rPr>
        <w:t xml:space="preserve">one of </w:t>
      </w:r>
      <w:r w:rsidRPr="005E1B8F">
        <w:rPr>
          <w:rFonts w:ascii="Trebuchet MS" w:hAnsi="Trebuchet MS"/>
        </w:rPr>
        <w:t>the first building</w:t>
      </w:r>
      <w:r w:rsidR="00B84C64">
        <w:rPr>
          <w:rFonts w:ascii="Trebuchet MS" w:hAnsi="Trebuchet MS"/>
        </w:rPr>
        <w:t>s</w:t>
      </w:r>
      <w:r w:rsidRPr="005E1B8F">
        <w:rPr>
          <w:rFonts w:ascii="Trebuchet MS" w:hAnsi="Trebuchet MS"/>
        </w:rPr>
        <w:t xml:space="preserve"> in the City of Cape Town's renewable electricity </w:t>
      </w:r>
      <w:r w:rsidR="00B84C64">
        <w:rPr>
          <w:rFonts w:ascii="Trebuchet MS" w:hAnsi="Trebuchet MS"/>
        </w:rPr>
        <w:t xml:space="preserve">bilateral </w:t>
      </w:r>
      <w:r w:rsidRPr="005E1B8F">
        <w:rPr>
          <w:rFonts w:ascii="Trebuchet MS" w:hAnsi="Trebuchet MS"/>
        </w:rPr>
        <w:t>wheeling pilot</w:t>
      </w:r>
      <w:r w:rsidR="006B0B48">
        <w:rPr>
          <w:rFonts w:ascii="Trebuchet MS" w:hAnsi="Trebuchet MS"/>
        </w:rPr>
        <w:t>,</w:t>
      </w:r>
      <w:r w:rsidRPr="005E1B8F">
        <w:rPr>
          <w:rFonts w:ascii="Trebuchet MS" w:hAnsi="Trebuchet MS"/>
        </w:rPr>
        <w:t xml:space="preserve"> launched with Growthpoint and Etana Energy</w:t>
      </w:r>
      <w:r w:rsidR="006B0B48">
        <w:rPr>
          <w:rFonts w:ascii="Trebuchet MS" w:hAnsi="Trebuchet MS"/>
        </w:rPr>
        <w:t>,</w:t>
      </w:r>
      <w:r w:rsidRPr="005E1B8F">
        <w:rPr>
          <w:rFonts w:ascii="Trebuchet MS" w:hAnsi="Trebuchet MS"/>
        </w:rPr>
        <w:t xml:space="preserve"> to receive green electricity generated elsewhere and wheeled through the city's grid. For this pilot, the power came from solar generation at Constantia Village shopping centre.</w:t>
      </w:r>
    </w:p>
    <w:p w14:paraId="31B96A92" w14:textId="77777777" w:rsidR="005E1B8F" w:rsidRPr="005E1B8F" w:rsidRDefault="005E1B8F" w:rsidP="005E1B8F">
      <w:pPr>
        <w:spacing w:after="0" w:line="276" w:lineRule="auto"/>
        <w:rPr>
          <w:rFonts w:ascii="Trebuchet MS" w:hAnsi="Trebuchet MS"/>
        </w:rPr>
      </w:pPr>
    </w:p>
    <w:p w14:paraId="67427E26" w14:textId="4EAC65BD" w:rsidR="005E1B8F" w:rsidRDefault="005E1B8F" w:rsidP="005E1B8F">
      <w:pPr>
        <w:spacing w:after="0" w:line="276" w:lineRule="auto"/>
        <w:rPr>
          <w:rFonts w:ascii="Trebuchet MS" w:hAnsi="Trebuchet MS"/>
        </w:rPr>
      </w:pPr>
      <w:r w:rsidRPr="005E1B8F">
        <w:rPr>
          <w:rFonts w:ascii="Trebuchet MS" w:hAnsi="Trebuchet MS"/>
        </w:rPr>
        <w:t>Building on this milestone, in April 2026 the office property became one of five Growthpoint buildings in the city's pooled wheeling pilot. Pooled wheeling enables multiple buildings to receive wheeled renewable electricity through the same municipal grid. In this instance, the electricity is supplied by the Boston Hydroelectric Plant near Clarens in the Free State — co-owned by leading independent power producer Serengeti Energy and Growthpoint, and managed by Serengeti Energy, with Etana Energy</w:t>
      </w:r>
      <w:r w:rsidR="0017707C">
        <w:rPr>
          <w:rFonts w:ascii="Trebuchet MS" w:hAnsi="Trebuchet MS"/>
        </w:rPr>
        <w:t xml:space="preserve"> as</w:t>
      </w:r>
      <w:r w:rsidRPr="005E1B8F">
        <w:rPr>
          <w:rFonts w:ascii="Trebuchet MS" w:hAnsi="Trebuchet MS"/>
        </w:rPr>
        <w:t xml:space="preserve"> </w:t>
      </w:r>
      <w:r w:rsidR="003B3DB9">
        <w:rPr>
          <w:rFonts w:ascii="Trebuchet MS" w:hAnsi="Trebuchet MS"/>
        </w:rPr>
        <w:t xml:space="preserve">the </w:t>
      </w:r>
      <w:r w:rsidRPr="005E1B8F">
        <w:rPr>
          <w:rFonts w:ascii="Trebuchet MS" w:hAnsi="Trebuchet MS"/>
        </w:rPr>
        <w:t>licensed trader. The power is wheeled across the Eskom network to Cape Town's municipal grid, where it is allocated among the pool of participating Growthpoint properties.</w:t>
      </w:r>
    </w:p>
    <w:p w14:paraId="006991DB" w14:textId="77777777" w:rsidR="005E1B8F" w:rsidRPr="005E1B8F" w:rsidRDefault="005E1B8F" w:rsidP="005E1B8F">
      <w:pPr>
        <w:spacing w:after="0" w:line="276" w:lineRule="auto"/>
        <w:rPr>
          <w:rFonts w:ascii="Trebuchet MS" w:hAnsi="Trebuchet MS"/>
        </w:rPr>
      </w:pPr>
    </w:p>
    <w:p w14:paraId="7CEE5BC1" w14:textId="059DE6A6" w:rsidR="005E1B8F" w:rsidRDefault="005E1B8F" w:rsidP="005E1B8F">
      <w:pPr>
        <w:spacing w:after="0" w:line="276" w:lineRule="auto"/>
        <w:rPr>
          <w:rFonts w:ascii="Trebuchet MS" w:hAnsi="Trebuchet MS"/>
        </w:rPr>
      </w:pPr>
      <w:r w:rsidRPr="005E1B8F">
        <w:rPr>
          <w:rFonts w:ascii="Trebuchet MS" w:hAnsi="Trebuchet MS"/>
        </w:rPr>
        <w:t xml:space="preserve">36 Hans Strijdom </w:t>
      </w:r>
      <w:r w:rsidR="006A0A46">
        <w:rPr>
          <w:rFonts w:ascii="Trebuchet MS" w:hAnsi="Trebuchet MS"/>
        </w:rPr>
        <w:t xml:space="preserve">will </w:t>
      </w:r>
      <w:r w:rsidR="009D6563">
        <w:rPr>
          <w:rFonts w:ascii="Trebuchet MS" w:hAnsi="Trebuchet MS"/>
        </w:rPr>
        <w:t xml:space="preserve">ultimately </w:t>
      </w:r>
      <w:r w:rsidR="006A0A46">
        <w:rPr>
          <w:rFonts w:ascii="Trebuchet MS" w:hAnsi="Trebuchet MS"/>
        </w:rPr>
        <w:t>be</w:t>
      </w:r>
      <w:r w:rsidRPr="005E1B8F">
        <w:rPr>
          <w:rFonts w:ascii="Trebuchet MS" w:hAnsi="Trebuchet MS"/>
        </w:rPr>
        <w:t xml:space="preserve"> fully powered by renewable energy, sourcing </w:t>
      </w:r>
      <w:proofErr w:type="gramStart"/>
      <w:r w:rsidR="00897017" w:rsidRPr="00897017">
        <w:rPr>
          <w:rFonts w:ascii="Trebuchet MS" w:hAnsi="Trebuchet MS"/>
        </w:rPr>
        <w:t>the majority</w:t>
      </w:r>
      <w:r w:rsidR="00897017">
        <w:rPr>
          <w:rFonts w:ascii="Trebuchet MS" w:hAnsi="Trebuchet MS"/>
        </w:rPr>
        <w:t xml:space="preserve"> </w:t>
      </w:r>
      <w:r w:rsidRPr="005E1B8F">
        <w:rPr>
          <w:rFonts w:ascii="Trebuchet MS" w:hAnsi="Trebuchet MS"/>
        </w:rPr>
        <w:t>of</w:t>
      </w:r>
      <w:proofErr w:type="gramEnd"/>
      <w:r w:rsidRPr="005E1B8F">
        <w:rPr>
          <w:rFonts w:ascii="Trebuchet MS" w:hAnsi="Trebuchet MS"/>
        </w:rPr>
        <w:t xml:space="preserve"> its grid electricity through pooled renewable allocation</w:t>
      </w:r>
      <w:r>
        <w:rPr>
          <w:rFonts w:ascii="Trebuchet MS" w:hAnsi="Trebuchet MS"/>
        </w:rPr>
        <w:t xml:space="preserve"> and has become a symbol</w:t>
      </w:r>
      <w:r w:rsidRPr="005E1B8F">
        <w:rPr>
          <w:rFonts w:ascii="Trebuchet MS" w:hAnsi="Trebuchet MS"/>
        </w:rPr>
        <w:t xml:space="preserve"> of what's possible for commercial buildings in dense urban environments.</w:t>
      </w:r>
    </w:p>
    <w:p w14:paraId="69B889C7" w14:textId="77777777" w:rsidR="002742A6" w:rsidRDefault="002742A6" w:rsidP="00282831">
      <w:pPr>
        <w:spacing w:after="0" w:line="276" w:lineRule="auto"/>
        <w:rPr>
          <w:rFonts w:ascii="Trebuchet MS" w:hAnsi="Trebuchet MS"/>
        </w:rPr>
      </w:pPr>
    </w:p>
    <w:p w14:paraId="4C5E887B" w14:textId="40F62CB5" w:rsidR="00282831" w:rsidRPr="00821768" w:rsidRDefault="006F71D8" w:rsidP="00282831">
      <w:pPr>
        <w:spacing w:after="0" w:line="276" w:lineRule="auto"/>
        <w:rPr>
          <w:rFonts w:ascii="Trebuchet MS" w:hAnsi="Trebuchet MS"/>
          <w:b/>
        </w:rPr>
      </w:pPr>
      <w:r>
        <w:rPr>
          <w:rFonts w:ascii="Trebuchet MS" w:hAnsi="Trebuchet MS"/>
          <w:b/>
          <w:bCs/>
        </w:rPr>
        <w:t>Retaining, a</w:t>
      </w:r>
      <w:r w:rsidR="00712731" w:rsidRPr="006F71D8">
        <w:rPr>
          <w:rFonts w:ascii="Trebuchet MS" w:hAnsi="Trebuchet MS"/>
          <w:b/>
          <w:bCs/>
        </w:rPr>
        <w:t>dapting and certifying</w:t>
      </w:r>
      <w:r w:rsidR="00712731" w:rsidRPr="00821768">
        <w:rPr>
          <w:rFonts w:ascii="Trebuchet MS" w:hAnsi="Trebuchet MS"/>
          <w:b/>
        </w:rPr>
        <w:t xml:space="preserve"> </w:t>
      </w:r>
    </w:p>
    <w:p w14:paraId="0ABB13EF" w14:textId="77777777" w:rsidR="00CE5E44" w:rsidRPr="002B40EE" w:rsidRDefault="00CE5E44" w:rsidP="00282831">
      <w:pPr>
        <w:spacing w:after="0" w:line="276" w:lineRule="auto"/>
        <w:rPr>
          <w:rFonts w:ascii="Trebuchet MS" w:hAnsi="Trebuchet MS"/>
        </w:rPr>
      </w:pPr>
    </w:p>
    <w:p w14:paraId="61A6AF2C" w14:textId="080C5F22" w:rsidR="00282831" w:rsidRDefault="00282831" w:rsidP="00282831">
      <w:pPr>
        <w:spacing w:after="0" w:line="276" w:lineRule="auto"/>
        <w:rPr>
          <w:rFonts w:ascii="Trebuchet MS" w:hAnsi="Trebuchet MS"/>
        </w:rPr>
      </w:pPr>
      <w:r w:rsidRPr="002B40EE">
        <w:rPr>
          <w:rFonts w:ascii="Trebuchet MS" w:hAnsi="Trebuchet MS"/>
        </w:rPr>
        <w:t>The redevelopment also reflects the growing importance of adaptive reuse within the property sector, where retaining and upgrading existing buildings is increasingly recognised as an important way of reducing the embodied carbon associated with large-scal</w:t>
      </w:r>
      <w:r w:rsidR="00DE6BBA">
        <w:rPr>
          <w:rFonts w:ascii="Trebuchet MS" w:hAnsi="Trebuchet MS"/>
        </w:rPr>
        <w:t>e</w:t>
      </w:r>
      <w:r w:rsidR="001E137E">
        <w:rPr>
          <w:rFonts w:ascii="Trebuchet MS" w:hAnsi="Trebuchet MS"/>
        </w:rPr>
        <w:t xml:space="preserve"> </w:t>
      </w:r>
      <w:r w:rsidRPr="002B40EE">
        <w:rPr>
          <w:rFonts w:ascii="Trebuchet MS" w:hAnsi="Trebuchet MS"/>
        </w:rPr>
        <w:t>demolition and new construction.</w:t>
      </w:r>
    </w:p>
    <w:p w14:paraId="529B18AE" w14:textId="77777777" w:rsidR="00282831" w:rsidRPr="002B40EE" w:rsidRDefault="00282831" w:rsidP="00282831">
      <w:pPr>
        <w:spacing w:after="0" w:line="276" w:lineRule="auto"/>
        <w:rPr>
          <w:rFonts w:ascii="Trebuchet MS" w:hAnsi="Trebuchet MS"/>
        </w:rPr>
      </w:pPr>
    </w:p>
    <w:p w14:paraId="230EA20E" w14:textId="77777777" w:rsidR="00282831" w:rsidRDefault="00282831" w:rsidP="00282831">
      <w:pPr>
        <w:spacing w:after="0" w:line="276" w:lineRule="auto"/>
        <w:rPr>
          <w:rFonts w:ascii="Trebuchet MS" w:hAnsi="Trebuchet MS"/>
        </w:rPr>
      </w:pPr>
      <w:r w:rsidRPr="002B40EE">
        <w:rPr>
          <w:rFonts w:ascii="Trebuchet MS" w:hAnsi="Trebuchet MS"/>
        </w:rPr>
        <w:t>Originally developed during an earlier phase of the Foreshore precinct’s commercial evolution, the repositioned building now offers a high-performance workspace environment aligned with the sustainability objectives of both Growthpoint and Ninety One.</w:t>
      </w:r>
    </w:p>
    <w:p w14:paraId="036BBA92" w14:textId="77777777" w:rsidR="00282831" w:rsidRPr="002B40EE" w:rsidRDefault="00282831" w:rsidP="00282831">
      <w:pPr>
        <w:spacing w:after="0" w:line="276" w:lineRule="auto"/>
        <w:rPr>
          <w:rFonts w:ascii="Trebuchet MS" w:hAnsi="Trebuchet MS"/>
        </w:rPr>
      </w:pPr>
    </w:p>
    <w:p w14:paraId="56E13174" w14:textId="77777777" w:rsidR="00282831" w:rsidRDefault="00282831" w:rsidP="00282831">
      <w:pPr>
        <w:spacing w:after="0" w:line="276" w:lineRule="auto"/>
        <w:rPr>
          <w:rFonts w:ascii="Trebuchet MS" w:hAnsi="Trebuchet MS"/>
        </w:rPr>
      </w:pPr>
      <w:r w:rsidRPr="002B40EE">
        <w:rPr>
          <w:rFonts w:ascii="Trebuchet MS" w:hAnsi="Trebuchet MS"/>
        </w:rPr>
        <w:t>Growthpoint currently holds more than 120 green building certifications across its South African portfolio and has set a target of achieving net-zero certifications for 20 buildings by 2028</w:t>
      </w:r>
      <w:r w:rsidRPr="008E2A53">
        <w:rPr>
          <w:rFonts w:ascii="Trebuchet MS" w:hAnsi="Trebuchet MS"/>
        </w:rPr>
        <w:t>, while supporting its ambition of carbon neutrality across its portfolio by 2050. The projects are aligned with the Green Building Council South Africa’s (GBCSA) Net Zero Carbon certification framework, which recognises buildings where operational carbon emissions are measured, reduced as far as possible, and balanced through renewable energy and verified offsets.</w:t>
      </w:r>
    </w:p>
    <w:p w14:paraId="183314BF" w14:textId="77777777" w:rsidR="00282831" w:rsidRPr="002B40EE" w:rsidRDefault="00282831" w:rsidP="00282831">
      <w:pPr>
        <w:spacing w:after="0" w:line="276" w:lineRule="auto"/>
        <w:rPr>
          <w:rFonts w:ascii="Trebuchet MS" w:hAnsi="Trebuchet MS"/>
        </w:rPr>
      </w:pPr>
    </w:p>
    <w:p w14:paraId="7AAFA28C" w14:textId="70343F6A" w:rsidR="00282831" w:rsidRDefault="002D13D6" w:rsidP="00282831">
      <w:pPr>
        <w:spacing w:after="0" w:line="276" w:lineRule="auto"/>
        <w:rPr>
          <w:rFonts w:ascii="Trebuchet MS" w:hAnsi="Trebuchet MS"/>
          <w:b/>
          <w:bCs/>
        </w:rPr>
      </w:pPr>
      <w:r>
        <w:rPr>
          <w:rFonts w:ascii="Trebuchet MS" w:hAnsi="Trebuchet MS"/>
          <w:b/>
          <w:bCs/>
        </w:rPr>
        <w:t xml:space="preserve">Reenergising a </w:t>
      </w:r>
      <w:r w:rsidR="00282831" w:rsidRPr="002B40EE">
        <w:rPr>
          <w:rFonts w:ascii="Trebuchet MS" w:hAnsi="Trebuchet MS"/>
          <w:b/>
          <w:bCs/>
        </w:rPr>
        <w:t xml:space="preserve">precinct shaped by </w:t>
      </w:r>
      <w:r w:rsidRPr="002B40EE">
        <w:rPr>
          <w:rFonts w:ascii="Trebuchet MS" w:hAnsi="Trebuchet MS"/>
          <w:b/>
          <w:bCs/>
        </w:rPr>
        <w:t>e</w:t>
      </w:r>
      <w:r>
        <w:rPr>
          <w:rFonts w:ascii="Trebuchet MS" w:hAnsi="Trebuchet MS"/>
          <w:b/>
          <w:bCs/>
        </w:rPr>
        <w:t>lectricity</w:t>
      </w:r>
      <w:r w:rsidRPr="002B40EE">
        <w:rPr>
          <w:rFonts w:ascii="Trebuchet MS" w:hAnsi="Trebuchet MS"/>
          <w:b/>
          <w:bCs/>
        </w:rPr>
        <w:t xml:space="preserve"> </w:t>
      </w:r>
      <w:r w:rsidR="00282831" w:rsidRPr="002B40EE">
        <w:rPr>
          <w:rFonts w:ascii="Trebuchet MS" w:hAnsi="Trebuchet MS"/>
          <w:b/>
          <w:bCs/>
        </w:rPr>
        <w:t>infrastructure</w:t>
      </w:r>
    </w:p>
    <w:p w14:paraId="3EFBD9C8" w14:textId="77777777" w:rsidR="00282831" w:rsidRPr="002B40EE" w:rsidRDefault="00282831" w:rsidP="00282831">
      <w:pPr>
        <w:spacing w:after="0" w:line="276" w:lineRule="auto"/>
        <w:rPr>
          <w:rFonts w:ascii="Trebuchet MS" w:hAnsi="Trebuchet MS"/>
          <w:b/>
          <w:bCs/>
        </w:rPr>
      </w:pPr>
    </w:p>
    <w:p w14:paraId="5EDEB07C" w14:textId="77777777" w:rsidR="00282831" w:rsidRDefault="00282831" w:rsidP="00282831">
      <w:pPr>
        <w:spacing w:line="276" w:lineRule="auto"/>
        <w:rPr>
          <w:rFonts w:ascii="Trebuchet MS" w:hAnsi="Trebuchet MS"/>
        </w:rPr>
      </w:pPr>
      <w:r w:rsidRPr="00FE3D3F">
        <w:rPr>
          <w:rFonts w:ascii="Trebuchet MS" w:hAnsi="Trebuchet MS"/>
          <w:i/>
          <w:iCs/>
        </w:rPr>
        <w:lastRenderedPageBreak/>
        <w:t>“The history surrounding this Cape Town Foreshore site adds an additional layer of significance to the project,”</w:t>
      </w:r>
      <w:r>
        <w:rPr>
          <w:rFonts w:ascii="Trebuchet MS" w:hAnsi="Trebuchet MS"/>
        </w:rPr>
        <w:t xml:space="preserve"> </w:t>
      </w:r>
      <w:r w:rsidRPr="000902BD">
        <w:rPr>
          <w:rFonts w:ascii="Trebuchet MS" w:hAnsi="Trebuchet MS"/>
          <w:b/>
          <w:bCs/>
        </w:rPr>
        <w:t>highlights</w:t>
      </w:r>
      <w:r>
        <w:rPr>
          <w:rFonts w:ascii="Trebuchet MS" w:hAnsi="Trebuchet MS"/>
        </w:rPr>
        <w:t xml:space="preserve"> </w:t>
      </w:r>
      <w:r w:rsidRPr="000902BD">
        <w:rPr>
          <w:rFonts w:ascii="Trebuchet MS" w:hAnsi="Trebuchet MS"/>
          <w:b/>
          <w:bCs/>
        </w:rPr>
        <w:t>Wouter de Vos, Growthpoint’s Regional Head: Western Cape.</w:t>
      </w:r>
    </w:p>
    <w:p w14:paraId="2025754B" w14:textId="77777777" w:rsidR="00282831" w:rsidRDefault="00282831" w:rsidP="00282831">
      <w:pPr>
        <w:spacing w:after="0" w:line="276" w:lineRule="auto"/>
        <w:rPr>
          <w:rFonts w:ascii="Trebuchet MS" w:hAnsi="Trebuchet MS"/>
        </w:rPr>
      </w:pPr>
      <w:r w:rsidRPr="002B40EE">
        <w:rPr>
          <w:rFonts w:ascii="Trebuchet MS" w:hAnsi="Trebuchet MS"/>
        </w:rPr>
        <w:t>Historical and planning records relating to the Foreshore precinct show that the area around present-day Hans Strijdom Avenue formed part of the old Dock Road Power Station precinct and accommodated coal-linked electricity generation infrastructure closely tied to Cape Town’s harbour and rail network, including the rail infrastructure associated with coal deliveries that supported the city’s early electricity generation.</w:t>
      </w:r>
    </w:p>
    <w:p w14:paraId="58117578" w14:textId="77777777" w:rsidR="00282831" w:rsidRPr="002B40EE" w:rsidRDefault="00282831" w:rsidP="00282831">
      <w:pPr>
        <w:spacing w:after="0" w:line="276" w:lineRule="auto"/>
        <w:rPr>
          <w:rFonts w:ascii="Trebuchet MS" w:hAnsi="Trebuchet MS"/>
        </w:rPr>
      </w:pPr>
    </w:p>
    <w:p w14:paraId="30D4516A" w14:textId="77777777" w:rsidR="00282831" w:rsidRDefault="00282831" w:rsidP="00282831">
      <w:pPr>
        <w:spacing w:after="0" w:line="276" w:lineRule="auto"/>
        <w:rPr>
          <w:rFonts w:ascii="Trebuchet MS" w:hAnsi="Trebuchet MS"/>
        </w:rPr>
      </w:pPr>
      <w:r w:rsidRPr="002B40EE">
        <w:rPr>
          <w:rFonts w:ascii="Trebuchet MS" w:hAnsi="Trebuchet MS"/>
        </w:rPr>
        <w:t>At the time, parts of the precinct sat directly on the shoreline of Table Bay before the Foreshore reclamation project reshaped the city’s coastline and commercial core during the mid-20th century.</w:t>
      </w:r>
    </w:p>
    <w:p w14:paraId="5C441AA9" w14:textId="77777777" w:rsidR="00282831" w:rsidRPr="002B40EE" w:rsidRDefault="00282831" w:rsidP="00282831">
      <w:pPr>
        <w:spacing w:after="0" w:line="276" w:lineRule="auto"/>
        <w:rPr>
          <w:rFonts w:ascii="Trebuchet MS" w:hAnsi="Trebuchet MS"/>
        </w:rPr>
      </w:pPr>
    </w:p>
    <w:p w14:paraId="3BBFA65A" w14:textId="1F71C99C" w:rsidR="00282831" w:rsidRDefault="00282831" w:rsidP="00282831">
      <w:pPr>
        <w:spacing w:after="0" w:line="276" w:lineRule="auto"/>
        <w:rPr>
          <w:rFonts w:ascii="Trebuchet MS" w:hAnsi="Trebuchet MS"/>
        </w:rPr>
      </w:pPr>
      <w:r w:rsidRPr="002B40EE">
        <w:rPr>
          <w:rFonts w:ascii="Trebuchet MS" w:hAnsi="Trebuchet MS"/>
        </w:rPr>
        <w:t xml:space="preserve">The original Dock Road Power Station opened in 1904, </w:t>
      </w:r>
      <w:r w:rsidR="00332F11">
        <w:rPr>
          <w:rFonts w:ascii="Trebuchet MS" w:hAnsi="Trebuchet MS"/>
        </w:rPr>
        <w:t xml:space="preserve">and later </w:t>
      </w:r>
      <w:r w:rsidR="00AC48D1">
        <w:rPr>
          <w:rFonts w:ascii="Trebuchet MS" w:hAnsi="Trebuchet MS"/>
        </w:rPr>
        <w:t xml:space="preserve">in the 1930s </w:t>
      </w:r>
      <w:r w:rsidR="00332F11">
        <w:rPr>
          <w:rFonts w:ascii="Trebuchet MS" w:hAnsi="Trebuchet MS"/>
        </w:rPr>
        <w:t>the</w:t>
      </w:r>
      <w:r w:rsidR="006E6465">
        <w:rPr>
          <w:rFonts w:ascii="Trebuchet MS" w:hAnsi="Trebuchet MS"/>
        </w:rPr>
        <w:t xml:space="preserve"> coal</w:t>
      </w:r>
      <w:r w:rsidR="004C3FC2">
        <w:rPr>
          <w:rFonts w:ascii="Trebuchet MS" w:hAnsi="Trebuchet MS"/>
        </w:rPr>
        <w:t>-</w:t>
      </w:r>
      <w:r w:rsidR="006E6465">
        <w:rPr>
          <w:rFonts w:ascii="Trebuchet MS" w:hAnsi="Trebuchet MS"/>
        </w:rPr>
        <w:t xml:space="preserve"> and oil</w:t>
      </w:r>
      <w:r w:rsidR="004C3FC2">
        <w:rPr>
          <w:rFonts w:ascii="Trebuchet MS" w:hAnsi="Trebuchet MS"/>
        </w:rPr>
        <w:t>-fired</w:t>
      </w:r>
      <w:r w:rsidR="000415CE">
        <w:rPr>
          <w:rFonts w:ascii="Trebuchet MS" w:hAnsi="Trebuchet MS"/>
        </w:rPr>
        <w:t xml:space="preserve"> </w:t>
      </w:r>
      <w:r w:rsidRPr="002B40EE">
        <w:rPr>
          <w:rFonts w:ascii="Trebuchet MS" w:hAnsi="Trebuchet MS"/>
        </w:rPr>
        <w:t xml:space="preserve">Table Bay Power Station </w:t>
      </w:r>
      <w:r w:rsidR="001A1B67">
        <w:rPr>
          <w:rFonts w:ascii="Trebuchet MS" w:hAnsi="Trebuchet MS"/>
        </w:rPr>
        <w:t xml:space="preserve">began </w:t>
      </w:r>
      <w:r w:rsidRPr="002B40EE">
        <w:rPr>
          <w:rFonts w:ascii="Trebuchet MS" w:hAnsi="Trebuchet MS"/>
        </w:rPr>
        <w:t>operating nearby as Cape Town’s electricity demand expanded alongside the growth of the harbour and city.</w:t>
      </w:r>
    </w:p>
    <w:p w14:paraId="425DA62F" w14:textId="77777777" w:rsidR="00282831" w:rsidRPr="002B40EE" w:rsidRDefault="00282831" w:rsidP="00282831">
      <w:pPr>
        <w:spacing w:after="0" w:line="276" w:lineRule="auto"/>
        <w:rPr>
          <w:rFonts w:ascii="Trebuchet MS" w:hAnsi="Trebuchet MS"/>
        </w:rPr>
      </w:pPr>
    </w:p>
    <w:p w14:paraId="1DBD2A99" w14:textId="322523E8" w:rsidR="00282831" w:rsidRDefault="00282831" w:rsidP="00282831">
      <w:pPr>
        <w:spacing w:after="0" w:line="276" w:lineRule="auto"/>
        <w:rPr>
          <w:rFonts w:ascii="Trebuchet MS" w:hAnsi="Trebuchet MS"/>
        </w:rPr>
      </w:pPr>
      <w:r w:rsidRPr="002B40EE">
        <w:rPr>
          <w:rFonts w:ascii="Trebuchet MS" w:hAnsi="Trebuchet MS"/>
        </w:rPr>
        <w:t>Traces of this industrial past remain embedded in local memory. A small locomotive formerly associated with the old power station precinct survives today as part of a children’s play area in Cape Town’s southern suburbs.</w:t>
      </w:r>
    </w:p>
    <w:p w14:paraId="7D17FB08" w14:textId="77777777" w:rsidR="00282831" w:rsidRPr="002B40EE" w:rsidRDefault="00282831" w:rsidP="00282831">
      <w:pPr>
        <w:spacing w:after="0" w:line="276" w:lineRule="auto"/>
        <w:rPr>
          <w:rFonts w:ascii="Trebuchet MS" w:hAnsi="Trebuchet MS"/>
        </w:rPr>
      </w:pPr>
    </w:p>
    <w:p w14:paraId="1C065EBD" w14:textId="77777777" w:rsidR="00282831" w:rsidRDefault="00282831" w:rsidP="00282831">
      <w:pPr>
        <w:spacing w:after="0" w:line="276" w:lineRule="auto"/>
        <w:rPr>
          <w:rFonts w:ascii="Trebuchet MS" w:hAnsi="Trebuchet MS"/>
        </w:rPr>
      </w:pPr>
      <w:r w:rsidRPr="002B40EE">
        <w:rPr>
          <w:rFonts w:ascii="Trebuchet MS" w:hAnsi="Trebuchet MS"/>
        </w:rPr>
        <w:t>Against this historical backdrop, the transformation of 36 Hans Strijdom reflects the broader evolution of both the Foreshore precinct and the commercial property sector itself — from older, resource-intensive infrastructure towards more efficient, lower-carbon urban environments.</w:t>
      </w:r>
    </w:p>
    <w:p w14:paraId="3B6D43D0" w14:textId="77777777" w:rsidR="00282831" w:rsidRPr="002B40EE" w:rsidRDefault="00282831" w:rsidP="00282831">
      <w:pPr>
        <w:spacing w:after="0" w:line="276" w:lineRule="auto"/>
        <w:rPr>
          <w:rFonts w:ascii="Trebuchet MS" w:hAnsi="Trebuchet MS"/>
        </w:rPr>
      </w:pPr>
    </w:p>
    <w:p w14:paraId="69CF6384" w14:textId="77777777" w:rsidR="00282831" w:rsidRPr="002B40EE" w:rsidRDefault="00282831" w:rsidP="00282831">
      <w:pPr>
        <w:spacing w:after="0" w:line="276" w:lineRule="auto"/>
        <w:rPr>
          <w:rFonts w:ascii="Trebuchet MS" w:hAnsi="Trebuchet MS"/>
        </w:rPr>
      </w:pPr>
      <w:r w:rsidRPr="00FE3D3F">
        <w:rPr>
          <w:rFonts w:ascii="Trebuchet MS" w:hAnsi="Trebuchet MS"/>
          <w:i/>
          <w:iCs/>
        </w:rPr>
        <w:t>“This redevelopment demonstrates how existing buildings can be adapted and upgraded to support increasingly ambitious sustainability targets while continuing to meet the evolving needs of tenants and cities,”</w:t>
      </w:r>
      <w:r w:rsidRPr="000902BD">
        <w:rPr>
          <w:rFonts w:ascii="Trebuchet MS" w:hAnsi="Trebuchet MS"/>
          <w:b/>
          <w:bCs/>
        </w:rPr>
        <w:t xml:space="preserve"> concludes</w:t>
      </w:r>
      <w:r>
        <w:rPr>
          <w:rFonts w:ascii="Trebuchet MS" w:hAnsi="Trebuchet MS"/>
        </w:rPr>
        <w:t xml:space="preserve"> </w:t>
      </w:r>
      <w:r w:rsidRPr="000902BD">
        <w:rPr>
          <w:rFonts w:ascii="Trebuchet MS" w:hAnsi="Trebuchet MS"/>
          <w:b/>
          <w:bCs/>
        </w:rPr>
        <w:t>Engelbert Binedell, Growthpoint Properties Chief Operating Officer</w:t>
      </w:r>
      <w:r>
        <w:rPr>
          <w:rFonts w:ascii="Trebuchet MS" w:hAnsi="Trebuchet MS"/>
        </w:rPr>
        <w:t>.</w:t>
      </w:r>
    </w:p>
    <w:p w14:paraId="5429C0CE" w14:textId="77777777" w:rsidR="00282831" w:rsidRPr="002B40EE" w:rsidRDefault="00282831" w:rsidP="00282831">
      <w:pPr>
        <w:spacing w:after="0" w:line="276" w:lineRule="auto"/>
        <w:rPr>
          <w:rFonts w:ascii="Trebuchet MS" w:hAnsi="Trebuchet MS"/>
        </w:rPr>
      </w:pPr>
    </w:p>
    <w:p w14:paraId="072AE776" w14:textId="3BAF5150" w:rsidR="00CF1644" w:rsidRPr="007A6BE3" w:rsidRDefault="00282831" w:rsidP="00282831">
      <w:pPr>
        <w:spacing w:after="0" w:line="276" w:lineRule="auto"/>
        <w:jc w:val="center"/>
        <w:rPr>
          <w:rFonts w:ascii="Trebuchet MS" w:hAnsi="Trebuchet MS"/>
          <w:b/>
          <w:bCs/>
        </w:rPr>
      </w:pPr>
      <w:r w:rsidRPr="002B40EE">
        <w:rPr>
          <w:rFonts w:ascii="Trebuchet MS" w:hAnsi="Trebuchet MS"/>
          <w:b/>
          <w:bCs/>
        </w:rPr>
        <w:t>…/end</w:t>
      </w:r>
      <w:r>
        <w:rPr>
          <w:rFonts w:ascii="Trebuchet MS" w:hAnsi="Trebuchet MS"/>
          <w:b/>
          <w:bCs/>
        </w:rPr>
        <w:t>s</w:t>
      </w:r>
    </w:p>
    <w:p w14:paraId="77DE8FB4" w14:textId="77777777" w:rsidR="007A6BE3" w:rsidRPr="007A6BE3" w:rsidRDefault="007A6BE3" w:rsidP="00D742E5">
      <w:pPr>
        <w:spacing w:after="0" w:line="276" w:lineRule="auto"/>
        <w:jc w:val="center"/>
        <w:rPr>
          <w:rFonts w:ascii="Trebuchet MS" w:hAnsi="Trebuchet MS"/>
          <w:b/>
          <w:bCs/>
        </w:rPr>
      </w:pPr>
    </w:p>
    <w:p w14:paraId="6296D34E" w14:textId="77777777" w:rsidR="007A6BE3" w:rsidRPr="007A6BE3" w:rsidRDefault="007A6BE3" w:rsidP="007A6BE3">
      <w:pPr>
        <w:spacing w:after="0" w:line="276" w:lineRule="auto"/>
        <w:rPr>
          <w:rFonts w:ascii="Trebuchet MS" w:hAnsi="Trebuchet MS"/>
          <w:b/>
          <w:bCs/>
        </w:rPr>
      </w:pPr>
      <w:r w:rsidRPr="007A6BE3">
        <w:rPr>
          <w:rFonts w:ascii="Trebuchet MS" w:hAnsi="Trebuchet MS"/>
          <w:b/>
          <w:bCs/>
        </w:rPr>
        <w:t>About Growthpoint Properties</w:t>
      </w:r>
    </w:p>
    <w:p w14:paraId="4F3552D1" w14:textId="77777777" w:rsidR="007A6BE3" w:rsidRPr="007A6BE3" w:rsidRDefault="007A6BE3" w:rsidP="007A6BE3">
      <w:pPr>
        <w:spacing w:after="0" w:line="276" w:lineRule="auto"/>
        <w:rPr>
          <w:rFonts w:ascii="Trebuchet MS" w:hAnsi="Trebuchet MS"/>
        </w:rPr>
      </w:pPr>
      <w:r w:rsidRPr="007A6BE3">
        <w:rPr>
          <w:rFonts w:ascii="Trebuchet MS" w:hAnsi="Trebuchet MS"/>
        </w:rPr>
        <w:t xml:space="preserve">Growthpoint creates space to thrive with innovative and sustainable property solutions in environmentally friendly buildings, while improving the social and material wellbeing of individuals and communities. Growthpoint is South Africa’s largest primary JSE-listed REIT. It is an international property company invested in real estate and communities in South Africa and across the African continent, Australia and Eastern Europe. Growthpoint is at the forefront of environmental innovation in the property sector in South Africa. Visit </w:t>
      </w:r>
      <w:hyperlink r:id="rId6" w:history="1">
        <w:r w:rsidRPr="007A6BE3">
          <w:rPr>
            <w:rStyle w:val="Hyperlink"/>
            <w:rFonts w:ascii="Trebuchet MS" w:hAnsi="Trebuchet MS"/>
          </w:rPr>
          <w:t>growthpoint.co.za</w:t>
        </w:r>
      </w:hyperlink>
      <w:r w:rsidRPr="007A6BE3">
        <w:rPr>
          <w:rFonts w:ascii="Trebuchet MS" w:hAnsi="Trebuchet MS"/>
        </w:rPr>
        <w:t xml:space="preserve"> for more information. Connect with Growthpoint on </w:t>
      </w:r>
      <w:hyperlink r:id="rId7" w:history="1">
        <w:r w:rsidRPr="007A6BE3">
          <w:rPr>
            <w:rStyle w:val="Hyperlink"/>
            <w:rFonts w:ascii="Trebuchet MS" w:hAnsi="Trebuchet MS"/>
          </w:rPr>
          <w:t>Facebook</w:t>
        </w:r>
      </w:hyperlink>
      <w:r w:rsidRPr="007A6BE3">
        <w:rPr>
          <w:rFonts w:ascii="Trebuchet MS" w:hAnsi="Trebuchet MS"/>
        </w:rPr>
        <w:t xml:space="preserve">, </w:t>
      </w:r>
      <w:hyperlink r:id="rId8" w:history="1">
        <w:r w:rsidRPr="007A6BE3">
          <w:rPr>
            <w:rStyle w:val="Hyperlink"/>
            <w:rFonts w:ascii="Trebuchet MS" w:hAnsi="Trebuchet MS"/>
          </w:rPr>
          <w:t>LinkedIn</w:t>
        </w:r>
      </w:hyperlink>
      <w:r w:rsidRPr="007A6BE3">
        <w:rPr>
          <w:rFonts w:ascii="Trebuchet MS" w:hAnsi="Trebuchet MS"/>
        </w:rPr>
        <w:t xml:space="preserve"> and </w:t>
      </w:r>
      <w:hyperlink r:id="rId9" w:history="1">
        <w:r w:rsidRPr="007A6BE3">
          <w:rPr>
            <w:rStyle w:val="Hyperlink"/>
            <w:rFonts w:ascii="Trebuchet MS" w:hAnsi="Trebuchet MS"/>
          </w:rPr>
          <w:t>YouTube</w:t>
        </w:r>
      </w:hyperlink>
      <w:r w:rsidRPr="007A6BE3">
        <w:rPr>
          <w:rFonts w:ascii="Trebuchet MS" w:hAnsi="Trebuchet MS"/>
        </w:rPr>
        <w:t>.</w:t>
      </w:r>
    </w:p>
    <w:p w14:paraId="4BB702F4" w14:textId="77777777" w:rsidR="007A6BE3" w:rsidRPr="007A6BE3" w:rsidRDefault="007A6BE3" w:rsidP="007A6BE3">
      <w:pPr>
        <w:spacing w:after="0" w:line="276" w:lineRule="auto"/>
        <w:rPr>
          <w:rFonts w:ascii="Trebuchet MS" w:hAnsi="Trebuchet MS"/>
          <w:b/>
          <w:bCs/>
        </w:rPr>
      </w:pPr>
    </w:p>
    <w:p w14:paraId="46F91B1D" w14:textId="77777777" w:rsidR="007A6BE3" w:rsidRPr="007A6BE3" w:rsidRDefault="007A6BE3" w:rsidP="007A6BE3">
      <w:pPr>
        <w:spacing w:after="0" w:line="276" w:lineRule="auto"/>
        <w:rPr>
          <w:rFonts w:ascii="Trebuchet MS" w:hAnsi="Trebuchet MS"/>
          <w:b/>
          <w:bCs/>
        </w:rPr>
      </w:pPr>
      <w:r w:rsidRPr="007A6BE3">
        <w:rPr>
          <w:rFonts w:ascii="Trebuchet MS" w:hAnsi="Trebuchet MS"/>
          <w:b/>
          <w:bCs/>
        </w:rPr>
        <w:t>RELEASED BY CATCHWORDS FOR:</w:t>
      </w:r>
    </w:p>
    <w:p w14:paraId="5D920485" w14:textId="77777777" w:rsidR="007A6BE3" w:rsidRPr="007A6BE3" w:rsidRDefault="007A6BE3" w:rsidP="007A6BE3">
      <w:pPr>
        <w:spacing w:after="0" w:line="276" w:lineRule="auto"/>
        <w:rPr>
          <w:rFonts w:ascii="Trebuchet MS" w:hAnsi="Trebuchet MS"/>
        </w:rPr>
      </w:pPr>
      <w:r w:rsidRPr="007A6BE3">
        <w:rPr>
          <w:rFonts w:ascii="Trebuchet MS" w:hAnsi="Trebuchet MS"/>
        </w:rPr>
        <w:t>Growthpoint Properties Limited</w:t>
      </w:r>
    </w:p>
    <w:p w14:paraId="45C44C1D" w14:textId="77777777" w:rsidR="007A6BE3" w:rsidRPr="007A6BE3" w:rsidRDefault="007A6BE3" w:rsidP="007A6BE3">
      <w:pPr>
        <w:spacing w:after="0" w:line="276" w:lineRule="auto"/>
        <w:rPr>
          <w:rFonts w:ascii="Trebuchet MS" w:hAnsi="Trebuchet MS"/>
        </w:rPr>
      </w:pPr>
      <w:r w:rsidRPr="007A6BE3">
        <w:rPr>
          <w:rFonts w:ascii="Trebuchet MS" w:hAnsi="Trebuchet MS"/>
        </w:rPr>
        <w:t>Cindi-Leigh Breed</w:t>
      </w:r>
    </w:p>
    <w:p w14:paraId="16A8E0A9" w14:textId="77777777" w:rsidR="007A6BE3" w:rsidRPr="007A6BE3" w:rsidRDefault="007A6BE3" w:rsidP="007A6BE3">
      <w:pPr>
        <w:spacing w:after="0" w:line="276" w:lineRule="auto"/>
        <w:rPr>
          <w:rFonts w:ascii="Trebuchet MS" w:hAnsi="Trebuchet MS"/>
        </w:rPr>
      </w:pPr>
      <w:r w:rsidRPr="007A6BE3">
        <w:rPr>
          <w:rFonts w:ascii="Trebuchet MS" w:hAnsi="Trebuchet MS"/>
        </w:rPr>
        <w:t>Head, Marketing &amp; Communication</w:t>
      </w:r>
    </w:p>
    <w:p w14:paraId="67BF6AFD" w14:textId="77777777" w:rsidR="007A6BE3" w:rsidRPr="007A6BE3" w:rsidRDefault="007A6BE3" w:rsidP="007A6BE3">
      <w:pPr>
        <w:spacing w:after="0" w:line="276" w:lineRule="auto"/>
        <w:rPr>
          <w:rFonts w:ascii="Trebuchet MS" w:hAnsi="Trebuchet MS"/>
        </w:rPr>
      </w:pPr>
      <w:r w:rsidRPr="007A6BE3">
        <w:rPr>
          <w:rFonts w:ascii="Trebuchet MS" w:hAnsi="Trebuchet MS"/>
        </w:rPr>
        <w:lastRenderedPageBreak/>
        <w:t>Tel: +27 (0) 11 944 6288</w:t>
      </w:r>
    </w:p>
    <w:p w14:paraId="35786392" w14:textId="77777777" w:rsidR="007A6BE3" w:rsidRPr="007A6BE3" w:rsidRDefault="007A6BE3" w:rsidP="007A6BE3">
      <w:pPr>
        <w:spacing w:after="0" w:line="276" w:lineRule="auto"/>
        <w:rPr>
          <w:rFonts w:ascii="Trebuchet MS" w:hAnsi="Trebuchet MS"/>
          <w:u w:val="single"/>
        </w:rPr>
      </w:pPr>
    </w:p>
    <w:p w14:paraId="6690B4F3" w14:textId="77777777" w:rsidR="007A6BE3" w:rsidRPr="007A6BE3" w:rsidRDefault="007A6BE3" w:rsidP="007A6BE3">
      <w:pPr>
        <w:spacing w:after="0" w:line="276" w:lineRule="auto"/>
        <w:rPr>
          <w:rFonts w:ascii="Trebuchet MS" w:hAnsi="Trebuchet MS"/>
        </w:rPr>
      </w:pPr>
      <w:r w:rsidRPr="007A6BE3">
        <w:rPr>
          <w:rFonts w:ascii="Trebuchet MS" w:hAnsi="Trebuchet MS"/>
          <w:i/>
          <w:iCs/>
        </w:rPr>
        <w:t xml:space="preserve">For more information or to book an interview, kindly contact Bronwen Noble at 083 453 6668 or </w:t>
      </w:r>
      <w:hyperlink r:id="rId10" w:history="1">
        <w:r w:rsidRPr="007A6BE3">
          <w:rPr>
            <w:rStyle w:val="Hyperlink"/>
            <w:rFonts w:ascii="Trebuchet MS" w:hAnsi="Trebuchet MS"/>
            <w:i/>
            <w:iCs/>
          </w:rPr>
          <w:t>bronwen@catchwords.co.za</w:t>
        </w:r>
      </w:hyperlink>
      <w:r w:rsidRPr="007A6BE3">
        <w:rPr>
          <w:rFonts w:ascii="Trebuchet MS" w:hAnsi="Trebuchet MS"/>
          <w:i/>
          <w:iCs/>
        </w:rPr>
        <w:t>. </w:t>
      </w:r>
    </w:p>
    <w:p w14:paraId="5EB3E364" w14:textId="77777777" w:rsidR="00B333FB" w:rsidRPr="00D742E5" w:rsidRDefault="00B333FB" w:rsidP="00D742E5">
      <w:pPr>
        <w:spacing w:after="0" w:line="276" w:lineRule="auto"/>
        <w:rPr>
          <w:rFonts w:ascii="Trebuchet MS" w:hAnsi="Trebuchet MS"/>
        </w:rPr>
      </w:pPr>
    </w:p>
    <w:sectPr w:rsidR="00B333FB" w:rsidRPr="00D742E5" w:rsidSect="007A6BE3">
      <w:headerReference w:type="default" r:id="rId11"/>
      <w:footerReference w:type="default" r:id="rId12"/>
      <w:head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0C16E" w14:textId="77777777" w:rsidR="00F60DF5" w:rsidRDefault="00F60DF5" w:rsidP="007A6BE3">
      <w:pPr>
        <w:spacing w:after="0" w:line="240" w:lineRule="auto"/>
      </w:pPr>
      <w:r>
        <w:separator/>
      </w:r>
    </w:p>
  </w:endnote>
  <w:endnote w:type="continuationSeparator" w:id="0">
    <w:p w14:paraId="4798B4CF" w14:textId="77777777" w:rsidR="00F60DF5" w:rsidRDefault="00F60DF5" w:rsidP="007A6B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FCC8B" w14:textId="77777777" w:rsidR="00821768" w:rsidRDefault="008217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09658" w14:textId="77777777" w:rsidR="00F60DF5" w:rsidRDefault="00F60DF5" w:rsidP="007A6BE3">
      <w:pPr>
        <w:spacing w:after="0" w:line="240" w:lineRule="auto"/>
      </w:pPr>
      <w:r>
        <w:separator/>
      </w:r>
    </w:p>
  </w:footnote>
  <w:footnote w:type="continuationSeparator" w:id="0">
    <w:p w14:paraId="1A4A1AC7" w14:textId="77777777" w:rsidR="00F60DF5" w:rsidRDefault="00F60DF5" w:rsidP="007A6B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A96E9" w14:textId="77777777" w:rsidR="00821768" w:rsidRDefault="008217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04B4E" w14:textId="4E90A559" w:rsidR="007A6BE3" w:rsidRDefault="007A6BE3" w:rsidP="007A6BE3">
    <w:pPr>
      <w:pStyle w:val="Header"/>
      <w:jc w:val="center"/>
    </w:pPr>
    <w:r w:rsidRPr="00A72619">
      <w:rPr>
        <w:rFonts w:ascii="Arial" w:eastAsia="Arial" w:hAnsi="Arial" w:cs="Arial"/>
        <w:noProof/>
        <w:kern w:val="0"/>
        <w:lang w:eastAsia="en-GB"/>
      </w:rPr>
      <w:drawing>
        <wp:inline distT="0" distB="0" distL="0" distR="0" wp14:anchorId="1E2428E4" wp14:editId="6C417955">
          <wp:extent cx="2391410" cy="983654"/>
          <wp:effectExtent l="0" t="0" r="8890" b="6985"/>
          <wp:docPr id="638580015"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470458" name="Picture 1" descr="A close-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4157" cy="988897"/>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D74"/>
    <w:rsid w:val="00011321"/>
    <w:rsid w:val="0002737D"/>
    <w:rsid w:val="000415CE"/>
    <w:rsid w:val="0005329F"/>
    <w:rsid w:val="00070CEF"/>
    <w:rsid w:val="00080F4C"/>
    <w:rsid w:val="00087331"/>
    <w:rsid w:val="000902BD"/>
    <w:rsid w:val="000B5652"/>
    <w:rsid w:val="000B6A34"/>
    <w:rsid w:val="000C0E2E"/>
    <w:rsid w:val="000C1257"/>
    <w:rsid w:val="000E12C9"/>
    <w:rsid w:val="000E3450"/>
    <w:rsid w:val="001348AF"/>
    <w:rsid w:val="00152313"/>
    <w:rsid w:val="00164F85"/>
    <w:rsid w:val="0017707C"/>
    <w:rsid w:val="001A1B67"/>
    <w:rsid w:val="001A35BC"/>
    <w:rsid w:val="001B3F4F"/>
    <w:rsid w:val="001E137E"/>
    <w:rsid w:val="001F35B5"/>
    <w:rsid w:val="001F50DC"/>
    <w:rsid w:val="001F6B72"/>
    <w:rsid w:val="0022257B"/>
    <w:rsid w:val="00234F37"/>
    <w:rsid w:val="00242B59"/>
    <w:rsid w:val="00254A3A"/>
    <w:rsid w:val="00254F19"/>
    <w:rsid w:val="00261D74"/>
    <w:rsid w:val="00270B5B"/>
    <w:rsid w:val="002742A6"/>
    <w:rsid w:val="00282831"/>
    <w:rsid w:val="002A1AF9"/>
    <w:rsid w:val="002A3260"/>
    <w:rsid w:val="002C0A6B"/>
    <w:rsid w:val="002D13D6"/>
    <w:rsid w:val="002D4CB7"/>
    <w:rsid w:val="002D5FB2"/>
    <w:rsid w:val="002E3886"/>
    <w:rsid w:val="0030667F"/>
    <w:rsid w:val="00312BCF"/>
    <w:rsid w:val="00315C02"/>
    <w:rsid w:val="00332F11"/>
    <w:rsid w:val="00347809"/>
    <w:rsid w:val="003833A8"/>
    <w:rsid w:val="00384706"/>
    <w:rsid w:val="00384CDF"/>
    <w:rsid w:val="003A7563"/>
    <w:rsid w:val="003B3DB9"/>
    <w:rsid w:val="003E7D8E"/>
    <w:rsid w:val="004135B4"/>
    <w:rsid w:val="00436E30"/>
    <w:rsid w:val="00457628"/>
    <w:rsid w:val="00483139"/>
    <w:rsid w:val="004C3FC2"/>
    <w:rsid w:val="004C4EB2"/>
    <w:rsid w:val="004E7144"/>
    <w:rsid w:val="004F095D"/>
    <w:rsid w:val="004F2C3E"/>
    <w:rsid w:val="004F5A3C"/>
    <w:rsid w:val="0050300F"/>
    <w:rsid w:val="00526F6D"/>
    <w:rsid w:val="00532016"/>
    <w:rsid w:val="005430B0"/>
    <w:rsid w:val="00573A31"/>
    <w:rsid w:val="00584254"/>
    <w:rsid w:val="005912EB"/>
    <w:rsid w:val="005A4660"/>
    <w:rsid w:val="005E1B8F"/>
    <w:rsid w:val="00612090"/>
    <w:rsid w:val="00634147"/>
    <w:rsid w:val="0064034F"/>
    <w:rsid w:val="006606EB"/>
    <w:rsid w:val="006747FF"/>
    <w:rsid w:val="00696199"/>
    <w:rsid w:val="006A0A46"/>
    <w:rsid w:val="006B0B48"/>
    <w:rsid w:val="006B3974"/>
    <w:rsid w:val="006E6211"/>
    <w:rsid w:val="006E6465"/>
    <w:rsid w:val="006F71D8"/>
    <w:rsid w:val="00703046"/>
    <w:rsid w:val="0070477D"/>
    <w:rsid w:val="0070508A"/>
    <w:rsid w:val="00712731"/>
    <w:rsid w:val="00750D98"/>
    <w:rsid w:val="007A6BE3"/>
    <w:rsid w:val="007B3809"/>
    <w:rsid w:val="007F36CD"/>
    <w:rsid w:val="00811A46"/>
    <w:rsid w:val="00821768"/>
    <w:rsid w:val="00832FB2"/>
    <w:rsid w:val="008446B9"/>
    <w:rsid w:val="008750D4"/>
    <w:rsid w:val="00880AFF"/>
    <w:rsid w:val="0089428A"/>
    <w:rsid w:val="00897017"/>
    <w:rsid w:val="008B17E4"/>
    <w:rsid w:val="008B6E78"/>
    <w:rsid w:val="008D1093"/>
    <w:rsid w:val="009026FB"/>
    <w:rsid w:val="00925974"/>
    <w:rsid w:val="00940625"/>
    <w:rsid w:val="009571AF"/>
    <w:rsid w:val="0097760F"/>
    <w:rsid w:val="00986027"/>
    <w:rsid w:val="009D6563"/>
    <w:rsid w:val="009D7700"/>
    <w:rsid w:val="009F65C1"/>
    <w:rsid w:val="00AC48D1"/>
    <w:rsid w:val="00B24AC5"/>
    <w:rsid w:val="00B333FB"/>
    <w:rsid w:val="00B409EA"/>
    <w:rsid w:val="00B75332"/>
    <w:rsid w:val="00B84C64"/>
    <w:rsid w:val="00B903A4"/>
    <w:rsid w:val="00B9262F"/>
    <w:rsid w:val="00BA0E27"/>
    <w:rsid w:val="00C037BA"/>
    <w:rsid w:val="00C10E4A"/>
    <w:rsid w:val="00C24897"/>
    <w:rsid w:val="00C66417"/>
    <w:rsid w:val="00C97FCF"/>
    <w:rsid w:val="00CA5E21"/>
    <w:rsid w:val="00CE1F69"/>
    <w:rsid w:val="00CE5E44"/>
    <w:rsid w:val="00CF1644"/>
    <w:rsid w:val="00D35722"/>
    <w:rsid w:val="00D6240C"/>
    <w:rsid w:val="00D742E5"/>
    <w:rsid w:val="00DC528A"/>
    <w:rsid w:val="00DD67FE"/>
    <w:rsid w:val="00DE2C93"/>
    <w:rsid w:val="00DE4C72"/>
    <w:rsid w:val="00DE6BBA"/>
    <w:rsid w:val="00E52161"/>
    <w:rsid w:val="00E54625"/>
    <w:rsid w:val="00E60E7F"/>
    <w:rsid w:val="00EE0B48"/>
    <w:rsid w:val="00F60DF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076EB"/>
  <w15:chartTrackingRefBased/>
  <w15:docId w15:val="{64BA59D6-2009-42CF-84A1-91E1DC99B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1D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1D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1D7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1D7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61D7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61D7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61D7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61D7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61D7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1D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1D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1D7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1D7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61D7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61D7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61D7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61D7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61D7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61D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1D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1D7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1D7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61D74"/>
    <w:pPr>
      <w:spacing w:before="160"/>
      <w:jc w:val="center"/>
    </w:pPr>
    <w:rPr>
      <w:i/>
      <w:iCs/>
      <w:color w:val="404040" w:themeColor="text1" w:themeTint="BF"/>
    </w:rPr>
  </w:style>
  <w:style w:type="character" w:customStyle="1" w:styleId="QuoteChar">
    <w:name w:val="Quote Char"/>
    <w:basedOn w:val="DefaultParagraphFont"/>
    <w:link w:val="Quote"/>
    <w:uiPriority w:val="29"/>
    <w:rsid w:val="00261D74"/>
    <w:rPr>
      <w:i/>
      <w:iCs/>
      <w:color w:val="404040" w:themeColor="text1" w:themeTint="BF"/>
    </w:rPr>
  </w:style>
  <w:style w:type="paragraph" w:styleId="ListParagraph">
    <w:name w:val="List Paragraph"/>
    <w:basedOn w:val="Normal"/>
    <w:uiPriority w:val="34"/>
    <w:qFormat/>
    <w:rsid w:val="00261D74"/>
    <w:pPr>
      <w:ind w:left="720"/>
      <w:contextualSpacing/>
    </w:pPr>
  </w:style>
  <w:style w:type="character" w:styleId="IntenseEmphasis">
    <w:name w:val="Intense Emphasis"/>
    <w:basedOn w:val="DefaultParagraphFont"/>
    <w:uiPriority w:val="21"/>
    <w:qFormat/>
    <w:rsid w:val="00261D74"/>
    <w:rPr>
      <w:i/>
      <w:iCs/>
      <w:color w:val="0F4761" w:themeColor="accent1" w:themeShade="BF"/>
    </w:rPr>
  </w:style>
  <w:style w:type="paragraph" w:styleId="IntenseQuote">
    <w:name w:val="Intense Quote"/>
    <w:basedOn w:val="Normal"/>
    <w:next w:val="Normal"/>
    <w:link w:val="IntenseQuoteChar"/>
    <w:uiPriority w:val="30"/>
    <w:qFormat/>
    <w:rsid w:val="00261D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1D74"/>
    <w:rPr>
      <w:i/>
      <w:iCs/>
      <w:color w:val="0F4761" w:themeColor="accent1" w:themeShade="BF"/>
    </w:rPr>
  </w:style>
  <w:style w:type="character" w:styleId="IntenseReference">
    <w:name w:val="Intense Reference"/>
    <w:basedOn w:val="DefaultParagraphFont"/>
    <w:uiPriority w:val="32"/>
    <w:qFormat/>
    <w:rsid w:val="00261D74"/>
    <w:rPr>
      <w:b/>
      <w:bCs/>
      <w:smallCaps/>
      <w:color w:val="0F4761" w:themeColor="accent1" w:themeShade="BF"/>
      <w:spacing w:val="5"/>
    </w:rPr>
  </w:style>
  <w:style w:type="paragraph" w:styleId="Revision">
    <w:name w:val="Revision"/>
    <w:hidden/>
    <w:uiPriority w:val="99"/>
    <w:semiHidden/>
    <w:rsid w:val="008D1093"/>
    <w:pPr>
      <w:spacing w:after="0" w:line="240" w:lineRule="auto"/>
    </w:pPr>
  </w:style>
  <w:style w:type="character" w:styleId="CommentReference">
    <w:name w:val="annotation reference"/>
    <w:basedOn w:val="DefaultParagraphFont"/>
    <w:uiPriority w:val="99"/>
    <w:semiHidden/>
    <w:unhideWhenUsed/>
    <w:rsid w:val="00164F85"/>
    <w:rPr>
      <w:sz w:val="16"/>
      <w:szCs w:val="16"/>
    </w:rPr>
  </w:style>
  <w:style w:type="paragraph" w:styleId="CommentText">
    <w:name w:val="annotation text"/>
    <w:basedOn w:val="Normal"/>
    <w:link w:val="CommentTextChar"/>
    <w:uiPriority w:val="99"/>
    <w:unhideWhenUsed/>
    <w:rsid w:val="00164F85"/>
    <w:pPr>
      <w:spacing w:line="240" w:lineRule="auto"/>
    </w:pPr>
    <w:rPr>
      <w:sz w:val="20"/>
      <w:szCs w:val="20"/>
    </w:rPr>
  </w:style>
  <w:style w:type="character" w:customStyle="1" w:styleId="CommentTextChar">
    <w:name w:val="Comment Text Char"/>
    <w:basedOn w:val="DefaultParagraphFont"/>
    <w:link w:val="CommentText"/>
    <w:uiPriority w:val="99"/>
    <w:rsid w:val="00164F85"/>
    <w:rPr>
      <w:sz w:val="20"/>
      <w:szCs w:val="20"/>
    </w:rPr>
  </w:style>
  <w:style w:type="paragraph" w:styleId="CommentSubject">
    <w:name w:val="annotation subject"/>
    <w:basedOn w:val="CommentText"/>
    <w:next w:val="CommentText"/>
    <w:link w:val="CommentSubjectChar"/>
    <w:uiPriority w:val="99"/>
    <w:semiHidden/>
    <w:unhideWhenUsed/>
    <w:rsid w:val="00164F85"/>
    <w:rPr>
      <w:b/>
      <w:bCs/>
    </w:rPr>
  </w:style>
  <w:style w:type="character" w:customStyle="1" w:styleId="CommentSubjectChar">
    <w:name w:val="Comment Subject Char"/>
    <w:basedOn w:val="CommentTextChar"/>
    <w:link w:val="CommentSubject"/>
    <w:uiPriority w:val="99"/>
    <w:semiHidden/>
    <w:rsid w:val="00164F85"/>
    <w:rPr>
      <w:b/>
      <w:bCs/>
      <w:sz w:val="20"/>
      <w:szCs w:val="20"/>
    </w:rPr>
  </w:style>
  <w:style w:type="paragraph" w:styleId="Header">
    <w:name w:val="header"/>
    <w:basedOn w:val="Normal"/>
    <w:link w:val="HeaderChar"/>
    <w:uiPriority w:val="99"/>
    <w:unhideWhenUsed/>
    <w:rsid w:val="007A6B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6BE3"/>
  </w:style>
  <w:style w:type="paragraph" w:styleId="Footer">
    <w:name w:val="footer"/>
    <w:basedOn w:val="Normal"/>
    <w:link w:val="FooterChar"/>
    <w:uiPriority w:val="99"/>
    <w:unhideWhenUsed/>
    <w:rsid w:val="007A6B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6BE3"/>
  </w:style>
  <w:style w:type="character" w:styleId="Hyperlink">
    <w:name w:val="Hyperlink"/>
    <w:basedOn w:val="DefaultParagraphFont"/>
    <w:uiPriority w:val="99"/>
    <w:unhideWhenUsed/>
    <w:rsid w:val="007A6BE3"/>
    <w:rPr>
      <w:color w:val="467886" w:themeColor="hyperlink"/>
      <w:u w:val="single"/>
    </w:rPr>
  </w:style>
  <w:style w:type="character" w:styleId="UnresolvedMention">
    <w:name w:val="Unresolved Mention"/>
    <w:basedOn w:val="DefaultParagraphFont"/>
    <w:uiPriority w:val="99"/>
    <w:semiHidden/>
    <w:unhideWhenUsed/>
    <w:rsid w:val="007A6B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nkedin.com/company/growthpoint-properties-ltd" TargetMode="External"/><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yperlink" Target="http://www.facebook.com/Growthpoint"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rowthpoint.co.za/"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file:///C:\Users\Bronwen\AppData\Local\Microsoft\Windows\INetCache\Content.Outlook\1GJLY6NV\bronwen@catchwords.co.za" TargetMode="External"/><Relationship Id="rId4" Type="http://schemas.openxmlformats.org/officeDocument/2006/relationships/footnotes" Target="footnotes.xml"/><Relationship Id="rId9" Type="http://schemas.openxmlformats.org/officeDocument/2006/relationships/hyperlink" Target="http://www.youtube.com/GrowthpointBroadcast"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296b009-0e1d-4bb2-a1c7-8ad5208a1e5d}" enabled="1" method="Standard" siteId="{274f03e2-252e-43a4-b45a-b22015dd3bc5}" removed="0"/>
</clbl:labelList>
</file>

<file path=docProps/app.xml><?xml version="1.0" encoding="utf-8"?>
<Properties xmlns="http://schemas.openxmlformats.org/officeDocument/2006/extended-properties" xmlns:vt="http://schemas.openxmlformats.org/officeDocument/2006/docPropsVTypes">
  <Template>Normal</Template>
  <TotalTime>3</TotalTime>
  <Pages>5</Pages>
  <Words>1652</Words>
  <Characters>9422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Catchwords</dc:creator>
  <cp:keywords/>
  <dc:description/>
  <cp:lastModifiedBy>Angie</cp:lastModifiedBy>
  <cp:revision>2</cp:revision>
  <cp:lastPrinted>2026-08-25T14:10:00Z</cp:lastPrinted>
  <dcterms:created xsi:type="dcterms:W3CDTF">2026-08-25T14:31:00Z</dcterms:created>
  <dcterms:modified xsi:type="dcterms:W3CDTF">2026-08-25T14:31:00Z</dcterms:modified>
</cp:coreProperties>
</file>