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CF0D3" w14:textId="77777777" w:rsidR="005D2150" w:rsidRPr="005D2150" w:rsidRDefault="005D2150" w:rsidP="005D2150">
      <w:pPr>
        <w:spacing w:after="0" w:line="276" w:lineRule="auto"/>
        <w:jc w:val="center"/>
        <w:rPr>
          <w:b/>
          <w:bCs/>
          <w:sz w:val="32"/>
          <w:szCs w:val="32"/>
        </w:rPr>
      </w:pPr>
      <w:proofErr w:type="spellStart"/>
      <w:r w:rsidRPr="005D2150">
        <w:rPr>
          <w:b/>
          <w:bCs/>
          <w:sz w:val="32"/>
          <w:szCs w:val="32"/>
        </w:rPr>
        <w:t>Vukile</w:t>
      </w:r>
      <w:proofErr w:type="spellEnd"/>
      <w:r w:rsidRPr="005D2150">
        <w:rPr>
          <w:b/>
          <w:bCs/>
          <w:sz w:val="32"/>
          <w:szCs w:val="32"/>
        </w:rPr>
        <w:t xml:space="preserve"> enters Italy, launching specialist retail real estate platform </w:t>
      </w:r>
      <w:proofErr w:type="spellStart"/>
      <w:r w:rsidRPr="005D2150">
        <w:rPr>
          <w:b/>
          <w:bCs/>
          <w:sz w:val="32"/>
          <w:szCs w:val="32"/>
        </w:rPr>
        <w:t>Esperia</w:t>
      </w:r>
      <w:proofErr w:type="spellEnd"/>
      <w:r w:rsidRPr="005D2150">
        <w:rPr>
          <w:b/>
          <w:bCs/>
          <w:sz w:val="32"/>
          <w:szCs w:val="32"/>
        </w:rPr>
        <w:t xml:space="preserve"> Properties</w:t>
      </w:r>
    </w:p>
    <w:p w14:paraId="7E9FB021" w14:textId="77777777" w:rsidR="005D2150" w:rsidRDefault="005D2150" w:rsidP="005D2150">
      <w:pPr>
        <w:spacing w:after="0" w:line="276" w:lineRule="auto"/>
      </w:pPr>
    </w:p>
    <w:p w14:paraId="4F34EE41" w14:textId="790E2546" w:rsidR="005D2150" w:rsidRPr="005D2150" w:rsidRDefault="005D2150" w:rsidP="005D2150">
      <w:pPr>
        <w:spacing w:after="0" w:line="276" w:lineRule="auto"/>
        <w:rPr>
          <w:b/>
          <w:bCs/>
          <w:sz w:val="22"/>
        </w:rPr>
      </w:pPr>
      <w:r w:rsidRPr="005D2150">
        <w:rPr>
          <w:b/>
          <w:bCs/>
          <w:sz w:val="22"/>
        </w:rPr>
        <w:t>JOHANNESBURG,</w:t>
      </w:r>
      <w:r w:rsidRPr="005D2150">
        <w:rPr>
          <w:b/>
          <w:bCs/>
          <w:sz w:val="22"/>
        </w:rPr>
        <w:t xml:space="preserve"> 13 </w:t>
      </w:r>
      <w:r w:rsidRPr="005D2150">
        <w:rPr>
          <w:b/>
          <w:bCs/>
          <w:sz w:val="22"/>
        </w:rPr>
        <w:t xml:space="preserve">July 2026 — </w:t>
      </w:r>
      <w:proofErr w:type="spellStart"/>
      <w:r w:rsidRPr="005D2150">
        <w:rPr>
          <w:b/>
          <w:bCs/>
          <w:sz w:val="22"/>
        </w:rPr>
        <w:t>Vukile</w:t>
      </w:r>
      <w:proofErr w:type="spellEnd"/>
      <w:r w:rsidRPr="005D2150">
        <w:rPr>
          <w:b/>
          <w:bCs/>
          <w:sz w:val="22"/>
        </w:rPr>
        <w:t xml:space="preserve"> Property Fund (JSE: VKE), the specialist retail real estate REIT which has built a dominant Iberian platform from its South African base, has entered the Italian market, acquiring an inaugural €115m portfolio of three shopping </w:t>
      </w:r>
      <w:proofErr w:type="spellStart"/>
      <w:r w:rsidRPr="005D2150">
        <w:rPr>
          <w:b/>
          <w:bCs/>
          <w:sz w:val="22"/>
        </w:rPr>
        <w:t>centres</w:t>
      </w:r>
      <w:proofErr w:type="spellEnd"/>
      <w:r w:rsidRPr="005D2150">
        <w:rPr>
          <w:b/>
          <w:bCs/>
          <w:sz w:val="22"/>
        </w:rPr>
        <w:t xml:space="preserve">. It has established </w:t>
      </w:r>
      <w:proofErr w:type="spellStart"/>
      <w:r w:rsidRPr="005D2150">
        <w:rPr>
          <w:b/>
          <w:bCs/>
          <w:sz w:val="22"/>
        </w:rPr>
        <w:t>Esperia</w:t>
      </w:r>
      <w:proofErr w:type="spellEnd"/>
      <w:r w:rsidRPr="005D2150">
        <w:rPr>
          <w:b/>
          <w:bCs/>
          <w:sz w:val="22"/>
        </w:rPr>
        <w:t xml:space="preserve"> Properties as its new Italian holding company, with strong partners and experienced local leadership in place.</w:t>
      </w:r>
    </w:p>
    <w:p w14:paraId="3CA50EA7" w14:textId="77777777" w:rsidR="005D2150" w:rsidRPr="005D2150" w:rsidRDefault="005D2150" w:rsidP="005D2150">
      <w:pPr>
        <w:spacing w:after="0" w:line="276" w:lineRule="auto"/>
        <w:rPr>
          <w:sz w:val="22"/>
        </w:rPr>
      </w:pPr>
    </w:p>
    <w:p w14:paraId="232FEABF" w14:textId="77777777" w:rsidR="005D2150" w:rsidRPr="005D2150" w:rsidRDefault="005D2150" w:rsidP="005D2150">
      <w:pPr>
        <w:spacing w:after="0" w:line="276" w:lineRule="auto"/>
        <w:rPr>
          <w:sz w:val="22"/>
        </w:rPr>
      </w:pPr>
      <w:proofErr w:type="spellStart"/>
      <w:r w:rsidRPr="005D2150">
        <w:rPr>
          <w:sz w:val="22"/>
        </w:rPr>
        <w:t>Vukile</w:t>
      </w:r>
      <w:proofErr w:type="spellEnd"/>
      <w:r w:rsidRPr="005D2150">
        <w:rPr>
          <w:sz w:val="22"/>
        </w:rPr>
        <w:t xml:space="preserve"> has established the SICAF </w:t>
      </w:r>
      <w:proofErr w:type="spellStart"/>
      <w:r w:rsidRPr="005D2150">
        <w:rPr>
          <w:sz w:val="22"/>
        </w:rPr>
        <w:t>Esperia</w:t>
      </w:r>
      <w:proofErr w:type="spellEnd"/>
      <w:r w:rsidRPr="005D2150">
        <w:rPr>
          <w:sz w:val="22"/>
        </w:rPr>
        <w:t xml:space="preserve"> Properties as a platform for further growth, targeting a portfolio </w:t>
      </w:r>
      <w:proofErr w:type="gramStart"/>
      <w:r w:rsidRPr="005D2150">
        <w:rPr>
          <w:sz w:val="22"/>
        </w:rPr>
        <w:t>in excess of</w:t>
      </w:r>
      <w:proofErr w:type="gramEnd"/>
      <w:r w:rsidRPr="005D2150">
        <w:rPr>
          <w:sz w:val="22"/>
        </w:rPr>
        <w:t xml:space="preserve"> €500m over time. It has made its inaugural investment in the Italian market with the acquisition of three </w:t>
      </w:r>
      <w:proofErr w:type="spellStart"/>
      <w:r w:rsidRPr="005D2150">
        <w:rPr>
          <w:sz w:val="22"/>
        </w:rPr>
        <w:t>nodally</w:t>
      </w:r>
      <w:proofErr w:type="spellEnd"/>
      <w:r w:rsidRPr="005D2150">
        <w:rPr>
          <w:sz w:val="22"/>
        </w:rPr>
        <w:t xml:space="preserve"> dominant shopping </w:t>
      </w:r>
      <w:proofErr w:type="spellStart"/>
      <w:r w:rsidRPr="005D2150">
        <w:rPr>
          <w:sz w:val="22"/>
        </w:rPr>
        <w:t>centres</w:t>
      </w:r>
      <w:proofErr w:type="spellEnd"/>
      <w:r w:rsidRPr="005D2150">
        <w:rPr>
          <w:sz w:val="22"/>
        </w:rPr>
        <w:t xml:space="preserve">: Le Due Valli in Turin, Le </w:t>
      </w:r>
      <w:proofErr w:type="spellStart"/>
      <w:r w:rsidRPr="005D2150">
        <w:rPr>
          <w:sz w:val="22"/>
        </w:rPr>
        <w:t>Centurie</w:t>
      </w:r>
      <w:proofErr w:type="spellEnd"/>
      <w:r w:rsidRPr="005D2150">
        <w:rPr>
          <w:sz w:val="22"/>
        </w:rPr>
        <w:t xml:space="preserve"> in Padua and Quarto Nuovo in Naples. The portfolio was acquired for €115m at an attractive initial yield of 10%. Two further Italian acquisitions </w:t>
      </w:r>
      <w:proofErr w:type="spellStart"/>
      <w:r w:rsidRPr="005D2150">
        <w:rPr>
          <w:sz w:val="22"/>
        </w:rPr>
        <w:t>totalling</w:t>
      </w:r>
      <w:proofErr w:type="spellEnd"/>
      <w:r w:rsidRPr="005D2150">
        <w:rPr>
          <w:sz w:val="22"/>
        </w:rPr>
        <w:t xml:space="preserve"> a combined €200m are already in advanced stages, at an expected cash-on-cash yield of 9%.</w:t>
      </w:r>
    </w:p>
    <w:p w14:paraId="004D5F35" w14:textId="77777777" w:rsidR="005D2150" w:rsidRPr="005D2150" w:rsidRDefault="005D2150" w:rsidP="005D2150">
      <w:pPr>
        <w:spacing w:after="0" w:line="276" w:lineRule="auto"/>
        <w:rPr>
          <w:sz w:val="22"/>
        </w:rPr>
      </w:pPr>
    </w:p>
    <w:p w14:paraId="334A221C" w14:textId="77777777" w:rsidR="005D2150" w:rsidRPr="005D2150" w:rsidRDefault="005D2150" w:rsidP="005D2150">
      <w:pPr>
        <w:spacing w:after="0" w:line="276" w:lineRule="auto"/>
        <w:rPr>
          <w:i/>
          <w:iCs/>
          <w:sz w:val="22"/>
        </w:rPr>
      </w:pPr>
      <w:r w:rsidRPr="005D2150">
        <w:rPr>
          <w:sz w:val="22"/>
        </w:rPr>
        <w:t xml:space="preserve">Laurence Rapp, Chief Executive of </w:t>
      </w:r>
      <w:proofErr w:type="spellStart"/>
      <w:r w:rsidRPr="005D2150">
        <w:rPr>
          <w:sz w:val="22"/>
        </w:rPr>
        <w:t>Vukile</w:t>
      </w:r>
      <w:proofErr w:type="spellEnd"/>
      <w:r w:rsidRPr="005D2150">
        <w:rPr>
          <w:sz w:val="22"/>
        </w:rPr>
        <w:t xml:space="preserve"> Property Fund, comments:</w:t>
      </w:r>
      <w:r w:rsidRPr="005D2150">
        <w:rPr>
          <w:i/>
          <w:iCs/>
          <w:sz w:val="22"/>
        </w:rPr>
        <w:t xml:space="preserve"> "What </w:t>
      </w:r>
      <w:proofErr w:type="spellStart"/>
      <w:r w:rsidRPr="005D2150">
        <w:rPr>
          <w:i/>
          <w:iCs/>
          <w:sz w:val="22"/>
        </w:rPr>
        <w:t>Vukile</w:t>
      </w:r>
      <w:proofErr w:type="spellEnd"/>
      <w:r w:rsidRPr="005D2150">
        <w:rPr>
          <w:i/>
          <w:iCs/>
          <w:sz w:val="22"/>
        </w:rPr>
        <w:t xml:space="preserve"> is doing in Italy follows the same approach that served us so well in Spain and Portugal. We enter markets with conviction, add value through active management, build scale over time and always stay firmly focused on our retail </w:t>
      </w:r>
      <w:proofErr w:type="spellStart"/>
      <w:r w:rsidRPr="005D2150">
        <w:rPr>
          <w:i/>
          <w:iCs/>
          <w:sz w:val="22"/>
        </w:rPr>
        <w:t>specialisation</w:t>
      </w:r>
      <w:proofErr w:type="spellEnd"/>
      <w:r w:rsidRPr="005D2150">
        <w:rPr>
          <w:i/>
          <w:iCs/>
          <w:sz w:val="22"/>
        </w:rPr>
        <w:t>. Italy's fundamentals are genuinely attractive, the assets we have acquired are strong, and we have the right team and partners in place.”</w:t>
      </w:r>
    </w:p>
    <w:p w14:paraId="3E0B6C4F" w14:textId="77777777" w:rsidR="005D2150" w:rsidRPr="005D2150" w:rsidRDefault="005D2150" w:rsidP="005D2150">
      <w:pPr>
        <w:spacing w:after="0" w:line="276" w:lineRule="auto"/>
        <w:rPr>
          <w:sz w:val="22"/>
        </w:rPr>
      </w:pPr>
    </w:p>
    <w:p w14:paraId="5746D649" w14:textId="77777777" w:rsidR="005D2150" w:rsidRPr="005D2150" w:rsidRDefault="005D2150" w:rsidP="005D2150">
      <w:pPr>
        <w:spacing w:after="0" w:line="276" w:lineRule="auto"/>
        <w:rPr>
          <w:b/>
          <w:bCs/>
          <w:sz w:val="22"/>
        </w:rPr>
      </w:pPr>
      <w:r w:rsidRPr="005D2150">
        <w:rPr>
          <w:b/>
          <w:bCs/>
          <w:sz w:val="22"/>
        </w:rPr>
        <w:t xml:space="preserve">Building from strong foundations </w:t>
      </w:r>
    </w:p>
    <w:p w14:paraId="766B4DB2" w14:textId="77777777" w:rsidR="005D2150" w:rsidRPr="005D2150" w:rsidRDefault="005D2150" w:rsidP="005D2150">
      <w:pPr>
        <w:spacing w:after="0" w:line="276" w:lineRule="auto"/>
        <w:rPr>
          <w:sz w:val="22"/>
        </w:rPr>
      </w:pPr>
      <w:proofErr w:type="spellStart"/>
      <w:r w:rsidRPr="005D2150">
        <w:rPr>
          <w:sz w:val="22"/>
        </w:rPr>
        <w:t>Vukile</w:t>
      </w:r>
      <w:proofErr w:type="spellEnd"/>
      <w:r w:rsidRPr="005D2150">
        <w:rPr>
          <w:sz w:val="22"/>
        </w:rPr>
        <w:t xml:space="preserve"> is a specialist retail REIT listed on the Johannesburg Stock Exchange. It is ranked among South Africa’s three largest REITs. </w:t>
      </w:r>
      <w:proofErr w:type="spellStart"/>
      <w:r w:rsidRPr="005D2150">
        <w:rPr>
          <w:sz w:val="22"/>
        </w:rPr>
        <w:t>Vukile's</w:t>
      </w:r>
      <w:proofErr w:type="spellEnd"/>
      <w:r w:rsidRPr="005D2150">
        <w:rPr>
          <w:sz w:val="22"/>
        </w:rPr>
        <w:t xml:space="preserve"> total assets stand at R63.7bn, with close to 70% of the portfolio in Iberia. </w:t>
      </w:r>
    </w:p>
    <w:p w14:paraId="0D909E14" w14:textId="77777777" w:rsidR="005D2150" w:rsidRPr="005D2150" w:rsidRDefault="005D2150" w:rsidP="005D2150">
      <w:pPr>
        <w:spacing w:after="0" w:line="276" w:lineRule="auto"/>
        <w:rPr>
          <w:sz w:val="22"/>
        </w:rPr>
      </w:pPr>
    </w:p>
    <w:p w14:paraId="000D14D9" w14:textId="77777777" w:rsidR="005D2150" w:rsidRPr="005D2150" w:rsidRDefault="005D2150" w:rsidP="005D2150">
      <w:pPr>
        <w:spacing w:after="0" w:line="276" w:lineRule="auto"/>
        <w:rPr>
          <w:sz w:val="22"/>
        </w:rPr>
      </w:pPr>
      <w:r w:rsidRPr="005D2150">
        <w:rPr>
          <w:sz w:val="22"/>
        </w:rPr>
        <w:t xml:space="preserve">In South Africa, its R19.5bn portfolio of shopping </w:t>
      </w:r>
      <w:proofErr w:type="spellStart"/>
      <w:r w:rsidRPr="005D2150">
        <w:rPr>
          <w:sz w:val="22"/>
        </w:rPr>
        <w:t>centres</w:t>
      </w:r>
      <w:proofErr w:type="spellEnd"/>
      <w:r w:rsidRPr="005D2150">
        <w:rPr>
          <w:sz w:val="22"/>
        </w:rPr>
        <w:t xml:space="preserve"> continues to serve some of the country's most compelling consumer markets. It was from that South African base that </w:t>
      </w:r>
      <w:proofErr w:type="spellStart"/>
      <w:r w:rsidRPr="005D2150">
        <w:rPr>
          <w:sz w:val="22"/>
        </w:rPr>
        <w:t>Vukile</w:t>
      </w:r>
      <w:proofErr w:type="spellEnd"/>
      <w:r w:rsidRPr="005D2150">
        <w:rPr>
          <w:sz w:val="22"/>
        </w:rPr>
        <w:t xml:space="preserve"> began its European expansion in 2017, entering Spain through Castellana Properties, its 99.7%-owned subsidiary. The group initially acquired a portfolio of smaller retail parks and </w:t>
      </w:r>
      <w:r w:rsidRPr="005D2150">
        <w:rPr>
          <w:sz w:val="22"/>
        </w:rPr>
        <w:lastRenderedPageBreak/>
        <w:t xml:space="preserve">added value through focused asset management and operational improvement. Net operating income across those original assets increased by around 23% under </w:t>
      </w:r>
      <w:proofErr w:type="spellStart"/>
      <w:r w:rsidRPr="005D2150">
        <w:rPr>
          <w:sz w:val="22"/>
        </w:rPr>
        <w:t>Vukile's</w:t>
      </w:r>
      <w:proofErr w:type="spellEnd"/>
      <w:r w:rsidRPr="005D2150">
        <w:rPr>
          <w:sz w:val="22"/>
        </w:rPr>
        <w:t xml:space="preserve"> stewardship. </w:t>
      </w:r>
    </w:p>
    <w:p w14:paraId="10E5896C" w14:textId="77777777" w:rsidR="005D2150" w:rsidRPr="005D2150" w:rsidRDefault="005D2150" w:rsidP="005D2150">
      <w:pPr>
        <w:spacing w:after="0" w:line="276" w:lineRule="auto"/>
        <w:rPr>
          <w:sz w:val="22"/>
        </w:rPr>
      </w:pPr>
    </w:p>
    <w:p w14:paraId="50D5BDBD" w14:textId="77777777" w:rsidR="005D2150" w:rsidRPr="005D2150" w:rsidRDefault="005D2150" w:rsidP="005D2150">
      <w:pPr>
        <w:spacing w:after="0" w:line="276" w:lineRule="auto"/>
        <w:rPr>
          <w:sz w:val="22"/>
        </w:rPr>
      </w:pPr>
      <w:r w:rsidRPr="005D2150">
        <w:rPr>
          <w:sz w:val="22"/>
        </w:rPr>
        <w:t xml:space="preserve">Through disciplined capital allocation, strategic asset rotation, and its specialist, value-adding asset management model, </w:t>
      </w:r>
      <w:proofErr w:type="spellStart"/>
      <w:r w:rsidRPr="005D2150">
        <w:rPr>
          <w:sz w:val="22"/>
        </w:rPr>
        <w:t>Vukile</w:t>
      </w:r>
      <w:proofErr w:type="spellEnd"/>
      <w:r w:rsidRPr="005D2150">
        <w:rPr>
          <w:sz w:val="22"/>
        </w:rPr>
        <w:t xml:space="preserve"> expanded the portfolio into larger, dominant shopping </w:t>
      </w:r>
      <w:proofErr w:type="spellStart"/>
      <w:r w:rsidRPr="005D2150">
        <w:rPr>
          <w:sz w:val="22"/>
        </w:rPr>
        <w:t>centres</w:t>
      </w:r>
      <w:proofErr w:type="spellEnd"/>
      <w:r w:rsidRPr="005D2150">
        <w:rPr>
          <w:sz w:val="22"/>
        </w:rPr>
        <w:t xml:space="preserve"> in primary and secondary Spanish cities and into Portugal, reshaping and strengthening Castellana's portfolio into one of the strongest in Iberia. </w:t>
      </w:r>
    </w:p>
    <w:p w14:paraId="32DCEA6D" w14:textId="77777777" w:rsidR="005D2150" w:rsidRPr="005D2150" w:rsidRDefault="005D2150" w:rsidP="005D2150">
      <w:pPr>
        <w:spacing w:after="0" w:line="276" w:lineRule="auto"/>
        <w:rPr>
          <w:sz w:val="22"/>
        </w:rPr>
      </w:pPr>
    </w:p>
    <w:p w14:paraId="601A150A" w14:textId="77777777" w:rsidR="005D2150" w:rsidRPr="005D2150" w:rsidRDefault="005D2150" w:rsidP="005D2150">
      <w:pPr>
        <w:spacing w:after="0" w:line="276" w:lineRule="auto"/>
        <w:rPr>
          <w:sz w:val="22"/>
        </w:rPr>
      </w:pPr>
      <w:r w:rsidRPr="005D2150">
        <w:rPr>
          <w:sz w:val="22"/>
        </w:rPr>
        <w:t xml:space="preserve">Castellana's current portfolio of €2.2bn spans both Spain and Portugal, with prime assets in Spain's three largest cities: Madrid, Barcelona and Valencia, strengthening its position in one of the strongest regions in Europe. Recent acquisitions include </w:t>
      </w:r>
      <w:proofErr w:type="spellStart"/>
      <w:r w:rsidRPr="005D2150">
        <w:rPr>
          <w:sz w:val="22"/>
        </w:rPr>
        <w:t>Berceo</w:t>
      </w:r>
      <w:proofErr w:type="spellEnd"/>
      <w:r w:rsidRPr="005D2150">
        <w:rPr>
          <w:sz w:val="22"/>
        </w:rPr>
        <w:t xml:space="preserve"> in Logroño, </w:t>
      </w:r>
      <w:proofErr w:type="spellStart"/>
      <w:r w:rsidRPr="005D2150">
        <w:rPr>
          <w:sz w:val="22"/>
        </w:rPr>
        <w:t>Islazul</w:t>
      </w:r>
      <w:proofErr w:type="spellEnd"/>
      <w:r w:rsidRPr="005D2150">
        <w:rPr>
          <w:sz w:val="22"/>
        </w:rPr>
        <w:t xml:space="preserve"> in Madrid, and a 50% stake in </w:t>
      </w:r>
      <w:proofErr w:type="spellStart"/>
      <w:r w:rsidRPr="005D2150">
        <w:rPr>
          <w:sz w:val="22"/>
        </w:rPr>
        <w:t>Splau</w:t>
      </w:r>
      <w:proofErr w:type="spellEnd"/>
      <w:r w:rsidRPr="005D2150">
        <w:rPr>
          <w:sz w:val="22"/>
        </w:rPr>
        <w:t xml:space="preserve"> in Barcelona in partnership with </w:t>
      </w:r>
      <w:proofErr w:type="spellStart"/>
      <w:r w:rsidRPr="005D2150">
        <w:rPr>
          <w:sz w:val="22"/>
        </w:rPr>
        <w:t>Unibail</w:t>
      </w:r>
      <w:proofErr w:type="spellEnd"/>
      <w:r w:rsidRPr="005D2150">
        <w:rPr>
          <w:sz w:val="22"/>
        </w:rPr>
        <w:t xml:space="preserve">-Rodamco-Westfield. </w:t>
      </w:r>
    </w:p>
    <w:p w14:paraId="63A5F85F" w14:textId="77777777" w:rsidR="005D2150" w:rsidRPr="005D2150" w:rsidRDefault="005D2150" w:rsidP="005D2150">
      <w:pPr>
        <w:spacing w:after="0" w:line="276" w:lineRule="auto"/>
        <w:rPr>
          <w:sz w:val="22"/>
        </w:rPr>
      </w:pPr>
    </w:p>
    <w:p w14:paraId="7136493F" w14:textId="77777777" w:rsidR="005D2150" w:rsidRPr="005D2150" w:rsidRDefault="005D2150" w:rsidP="005D2150">
      <w:pPr>
        <w:spacing w:after="0" w:line="276" w:lineRule="auto"/>
        <w:rPr>
          <w:b/>
          <w:bCs/>
          <w:sz w:val="22"/>
        </w:rPr>
      </w:pPr>
      <w:r w:rsidRPr="005D2150">
        <w:rPr>
          <w:b/>
          <w:bCs/>
          <w:sz w:val="22"/>
        </w:rPr>
        <w:t>Italy: growing with strong assets, partners, people and platform</w:t>
      </w:r>
    </w:p>
    <w:p w14:paraId="357BE25D" w14:textId="77777777" w:rsidR="005D2150" w:rsidRPr="005D2150" w:rsidRDefault="005D2150" w:rsidP="005D2150">
      <w:pPr>
        <w:spacing w:after="0" w:line="276" w:lineRule="auto"/>
        <w:rPr>
          <w:sz w:val="22"/>
        </w:rPr>
      </w:pPr>
      <w:r w:rsidRPr="005D2150">
        <w:rPr>
          <w:sz w:val="22"/>
        </w:rPr>
        <w:t xml:space="preserve">Prior to entering the Italian market, </w:t>
      </w:r>
      <w:proofErr w:type="spellStart"/>
      <w:r w:rsidRPr="005D2150">
        <w:rPr>
          <w:sz w:val="22"/>
        </w:rPr>
        <w:t>Vukile</w:t>
      </w:r>
      <w:proofErr w:type="spellEnd"/>
      <w:r w:rsidRPr="005D2150">
        <w:rPr>
          <w:sz w:val="22"/>
        </w:rPr>
        <w:t xml:space="preserve"> acquired a 35% stake in </w:t>
      </w:r>
      <w:proofErr w:type="spellStart"/>
      <w:r w:rsidRPr="005D2150">
        <w:rPr>
          <w:sz w:val="22"/>
        </w:rPr>
        <w:t>Pradera</w:t>
      </w:r>
      <w:proofErr w:type="spellEnd"/>
      <w:r w:rsidRPr="005D2150">
        <w:rPr>
          <w:sz w:val="22"/>
        </w:rPr>
        <w:t xml:space="preserve"> Limited, a specialist pan-European retail property asset manager with a 25-year track record and approximately €5bn of assets under management. The investment, which became effective on 18 December 2025, materially de-risked further expansion in Europe for the group. </w:t>
      </w:r>
    </w:p>
    <w:p w14:paraId="6CA7CC05" w14:textId="77777777" w:rsidR="005D2150" w:rsidRPr="005D2150" w:rsidRDefault="005D2150" w:rsidP="005D2150">
      <w:pPr>
        <w:spacing w:after="0" w:line="276" w:lineRule="auto"/>
        <w:rPr>
          <w:sz w:val="22"/>
        </w:rPr>
      </w:pPr>
    </w:p>
    <w:p w14:paraId="7C4ACB88" w14:textId="77777777" w:rsidR="005D2150" w:rsidRPr="005D2150" w:rsidRDefault="005D2150" w:rsidP="005D2150">
      <w:pPr>
        <w:spacing w:after="0" w:line="276" w:lineRule="auto"/>
        <w:rPr>
          <w:sz w:val="22"/>
        </w:rPr>
      </w:pPr>
      <w:r w:rsidRPr="005D2150">
        <w:rPr>
          <w:sz w:val="22"/>
        </w:rPr>
        <w:t xml:space="preserve">Leveraging </w:t>
      </w:r>
      <w:proofErr w:type="spellStart"/>
      <w:r w:rsidRPr="005D2150">
        <w:rPr>
          <w:sz w:val="22"/>
        </w:rPr>
        <w:t>Pradera's</w:t>
      </w:r>
      <w:proofErr w:type="spellEnd"/>
      <w:r w:rsidRPr="005D2150">
        <w:rPr>
          <w:sz w:val="22"/>
        </w:rPr>
        <w:t xml:space="preserve"> track record managing assets in Italy, </w:t>
      </w:r>
      <w:proofErr w:type="spellStart"/>
      <w:r w:rsidRPr="005D2150">
        <w:rPr>
          <w:sz w:val="22"/>
        </w:rPr>
        <w:t>Pradera</w:t>
      </w:r>
      <w:proofErr w:type="spellEnd"/>
      <w:r w:rsidRPr="005D2150">
        <w:rPr>
          <w:sz w:val="22"/>
        </w:rPr>
        <w:t xml:space="preserve"> will continue to carry out the asset management of </w:t>
      </w:r>
      <w:proofErr w:type="spellStart"/>
      <w:r w:rsidRPr="005D2150">
        <w:rPr>
          <w:sz w:val="22"/>
        </w:rPr>
        <w:t>Esperia’s</w:t>
      </w:r>
      <w:proofErr w:type="spellEnd"/>
      <w:r w:rsidRPr="005D2150">
        <w:rPr>
          <w:sz w:val="22"/>
        </w:rPr>
        <w:t xml:space="preserve"> first three shopping </w:t>
      </w:r>
      <w:proofErr w:type="spellStart"/>
      <w:r w:rsidRPr="005D2150">
        <w:rPr>
          <w:sz w:val="22"/>
        </w:rPr>
        <w:t>centres</w:t>
      </w:r>
      <w:proofErr w:type="spellEnd"/>
      <w:r w:rsidRPr="005D2150">
        <w:rPr>
          <w:sz w:val="22"/>
        </w:rPr>
        <w:t>, which it has managed for a decade.</w:t>
      </w:r>
    </w:p>
    <w:p w14:paraId="5C6F1A03" w14:textId="77777777" w:rsidR="005D2150" w:rsidRPr="005D2150" w:rsidRDefault="005D2150" w:rsidP="005D2150">
      <w:pPr>
        <w:spacing w:after="0" w:line="276" w:lineRule="auto"/>
        <w:rPr>
          <w:sz w:val="22"/>
        </w:rPr>
      </w:pPr>
    </w:p>
    <w:p w14:paraId="2D45DDCD" w14:textId="77777777" w:rsidR="005D2150" w:rsidRPr="005D2150" w:rsidRDefault="005D2150" w:rsidP="005D2150">
      <w:pPr>
        <w:spacing w:after="0" w:line="276" w:lineRule="auto"/>
        <w:rPr>
          <w:sz w:val="22"/>
        </w:rPr>
      </w:pPr>
      <w:r w:rsidRPr="005D2150">
        <w:rPr>
          <w:sz w:val="22"/>
        </w:rPr>
        <w:t xml:space="preserve">Roberto Limetti, Managing Director of </w:t>
      </w:r>
      <w:proofErr w:type="spellStart"/>
      <w:r w:rsidRPr="005D2150">
        <w:rPr>
          <w:sz w:val="22"/>
        </w:rPr>
        <w:t>Pradera</w:t>
      </w:r>
      <w:proofErr w:type="spellEnd"/>
      <w:r w:rsidRPr="005D2150">
        <w:rPr>
          <w:sz w:val="22"/>
        </w:rPr>
        <w:t xml:space="preserve">, adds, "The transition to </w:t>
      </w:r>
      <w:proofErr w:type="spellStart"/>
      <w:r w:rsidRPr="005D2150">
        <w:rPr>
          <w:sz w:val="22"/>
        </w:rPr>
        <w:t>Esperia's</w:t>
      </w:r>
      <w:proofErr w:type="spellEnd"/>
      <w:r w:rsidRPr="005D2150">
        <w:rPr>
          <w:sz w:val="22"/>
        </w:rPr>
        <w:t xml:space="preserve"> ownership is seamless from an operational standpoint. We know these assets extremely well and are already progressing a clear asset management strategy aligned with </w:t>
      </w:r>
      <w:proofErr w:type="spellStart"/>
      <w:r w:rsidRPr="005D2150">
        <w:rPr>
          <w:sz w:val="22"/>
        </w:rPr>
        <w:t>Vukile’s</w:t>
      </w:r>
      <w:proofErr w:type="spellEnd"/>
      <w:r w:rsidRPr="005D2150">
        <w:rPr>
          <w:sz w:val="22"/>
        </w:rPr>
        <w:t xml:space="preserve"> shopper-centric approach to active ownership. The Italian market is underappreciated by many international investors and </w:t>
      </w:r>
      <w:proofErr w:type="spellStart"/>
      <w:r w:rsidRPr="005D2150">
        <w:rPr>
          <w:sz w:val="22"/>
        </w:rPr>
        <w:t>Vukile's</w:t>
      </w:r>
      <w:proofErr w:type="spellEnd"/>
      <w:r w:rsidRPr="005D2150">
        <w:rPr>
          <w:sz w:val="22"/>
        </w:rPr>
        <w:t xml:space="preserve"> entry at this stage of the cycle is well-timed."</w:t>
      </w:r>
    </w:p>
    <w:p w14:paraId="6C5ACCD9" w14:textId="77777777" w:rsidR="005D2150" w:rsidRPr="005D2150" w:rsidRDefault="005D2150" w:rsidP="005D2150">
      <w:pPr>
        <w:spacing w:after="0" w:line="276" w:lineRule="auto"/>
        <w:rPr>
          <w:sz w:val="22"/>
        </w:rPr>
      </w:pPr>
    </w:p>
    <w:p w14:paraId="727196B1" w14:textId="77777777" w:rsidR="005D2150" w:rsidRPr="005D2150" w:rsidRDefault="005D2150" w:rsidP="005D2150">
      <w:pPr>
        <w:spacing w:after="0" w:line="276" w:lineRule="auto"/>
        <w:rPr>
          <w:sz w:val="22"/>
        </w:rPr>
      </w:pPr>
      <w:r w:rsidRPr="005D2150">
        <w:rPr>
          <w:sz w:val="22"/>
        </w:rPr>
        <w:t xml:space="preserve">Alongside its Italian market entry, </w:t>
      </w:r>
      <w:proofErr w:type="spellStart"/>
      <w:r w:rsidRPr="005D2150">
        <w:rPr>
          <w:sz w:val="22"/>
        </w:rPr>
        <w:t>Vukile</w:t>
      </w:r>
      <w:proofErr w:type="spellEnd"/>
      <w:r w:rsidRPr="005D2150">
        <w:rPr>
          <w:sz w:val="22"/>
        </w:rPr>
        <w:t xml:space="preserve"> appointed Omar Khan as Group Chief Investment Officer. In his expanded role, Khan, a longstanding member of the </w:t>
      </w:r>
      <w:proofErr w:type="spellStart"/>
      <w:r w:rsidRPr="005D2150">
        <w:rPr>
          <w:sz w:val="22"/>
        </w:rPr>
        <w:t>Vukile</w:t>
      </w:r>
      <w:proofErr w:type="spellEnd"/>
      <w:r w:rsidRPr="005D2150">
        <w:rPr>
          <w:sz w:val="22"/>
        </w:rPr>
        <w:t xml:space="preserve"> team who has been based in Madrid leading investment activity across the Iberian portfolio, assumes group-wide responsibility for investment activity, with an immediate focus on building </w:t>
      </w:r>
      <w:proofErr w:type="spellStart"/>
      <w:r w:rsidRPr="005D2150">
        <w:rPr>
          <w:sz w:val="22"/>
        </w:rPr>
        <w:t>Esperia</w:t>
      </w:r>
      <w:proofErr w:type="spellEnd"/>
      <w:r w:rsidRPr="005D2150">
        <w:rPr>
          <w:sz w:val="22"/>
        </w:rPr>
        <w:t xml:space="preserve"> Properties in Italy and leading investment activity across the group.</w:t>
      </w:r>
    </w:p>
    <w:p w14:paraId="0AAEF9DE" w14:textId="77777777" w:rsidR="005D2150" w:rsidRPr="005D2150" w:rsidRDefault="005D2150" w:rsidP="005D2150">
      <w:pPr>
        <w:spacing w:after="0" w:line="276" w:lineRule="auto"/>
        <w:rPr>
          <w:sz w:val="22"/>
        </w:rPr>
      </w:pPr>
    </w:p>
    <w:p w14:paraId="75B46CF9" w14:textId="4092A880" w:rsidR="005D2150" w:rsidRPr="005D2150" w:rsidRDefault="005D2150" w:rsidP="005D2150">
      <w:pPr>
        <w:spacing w:after="0" w:line="276" w:lineRule="auto"/>
        <w:rPr>
          <w:sz w:val="22"/>
        </w:rPr>
      </w:pPr>
      <w:r w:rsidRPr="005D2150">
        <w:rPr>
          <w:sz w:val="22"/>
        </w:rPr>
        <w:t xml:space="preserve">The appointment is an important signal about where </w:t>
      </w:r>
      <w:proofErr w:type="spellStart"/>
      <w:r w:rsidRPr="005D2150">
        <w:rPr>
          <w:sz w:val="22"/>
        </w:rPr>
        <w:t>Vukile</w:t>
      </w:r>
      <w:proofErr w:type="spellEnd"/>
      <w:r w:rsidRPr="005D2150">
        <w:rPr>
          <w:sz w:val="22"/>
        </w:rPr>
        <w:t xml:space="preserve"> is headed. Khan has been central to what </w:t>
      </w:r>
      <w:proofErr w:type="spellStart"/>
      <w:r w:rsidRPr="005D2150">
        <w:rPr>
          <w:sz w:val="22"/>
        </w:rPr>
        <w:t>Vukile</w:t>
      </w:r>
      <w:proofErr w:type="spellEnd"/>
      <w:r w:rsidRPr="005D2150">
        <w:rPr>
          <w:sz w:val="22"/>
        </w:rPr>
        <w:t xml:space="preserve"> </w:t>
      </w:r>
      <w:proofErr w:type="gramStart"/>
      <w:r w:rsidRPr="005D2150">
        <w:rPr>
          <w:sz w:val="22"/>
        </w:rPr>
        <w:t>has</w:t>
      </w:r>
      <w:r w:rsidR="00C03AD8">
        <w:rPr>
          <w:sz w:val="22"/>
        </w:rPr>
        <w:t xml:space="preserve"> </w:t>
      </w:r>
      <w:r w:rsidRPr="005D2150">
        <w:rPr>
          <w:sz w:val="22"/>
        </w:rPr>
        <w:t>built</w:t>
      </w:r>
      <w:proofErr w:type="gramEnd"/>
      <w:r w:rsidRPr="005D2150">
        <w:rPr>
          <w:sz w:val="22"/>
        </w:rPr>
        <w:t xml:space="preserve"> in Iberia, and the group aims to replicate its proven Iberian model in a new and compelling European market. </w:t>
      </w:r>
    </w:p>
    <w:p w14:paraId="25C5768F" w14:textId="77777777" w:rsidR="005D2150" w:rsidRPr="005D2150" w:rsidRDefault="005D2150" w:rsidP="005D2150">
      <w:pPr>
        <w:spacing w:after="0" w:line="276" w:lineRule="auto"/>
        <w:rPr>
          <w:sz w:val="22"/>
        </w:rPr>
      </w:pPr>
    </w:p>
    <w:p w14:paraId="23620738" w14:textId="77777777" w:rsidR="005D2150" w:rsidRPr="005D2150" w:rsidRDefault="005D2150" w:rsidP="005D2150">
      <w:pPr>
        <w:spacing w:after="0" w:line="276" w:lineRule="auto"/>
        <w:rPr>
          <w:i/>
          <w:iCs/>
          <w:sz w:val="22"/>
        </w:rPr>
      </w:pPr>
      <w:r w:rsidRPr="005D2150">
        <w:rPr>
          <w:b/>
          <w:bCs/>
          <w:sz w:val="22"/>
        </w:rPr>
        <w:t xml:space="preserve">Omar Khan, Group Chief Investment Officer of </w:t>
      </w:r>
      <w:proofErr w:type="spellStart"/>
      <w:r w:rsidRPr="005D2150">
        <w:rPr>
          <w:b/>
          <w:bCs/>
          <w:sz w:val="22"/>
        </w:rPr>
        <w:t>Vukile</w:t>
      </w:r>
      <w:proofErr w:type="spellEnd"/>
      <w:r w:rsidRPr="005D2150">
        <w:rPr>
          <w:b/>
          <w:bCs/>
          <w:sz w:val="22"/>
        </w:rPr>
        <w:t xml:space="preserve"> Property Fund,</w:t>
      </w:r>
      <w:r w:rsidRPr="005D2150">
        <w:rPr>
          <w:sz w:val="22"/>
        </w:rPr>
        <w:t xml:space="preserve"> comments: </w:t>
      </w:r>
      <w:r w:rsidRPr="005D2150">
        <w:rPr>
          <w:i/>
          <w:iCs/>
          <w:sz w:val="22"/>
        </w:rPr>
        <w:t xml:space="preserve">"The Castellana journey has shown what focused, specialist retail property investment can deliver. </w:t>
      </w:r>
      <w:r w:rsidRPr="005D2150">
        <w:rPr>
          <w:i/>
          <w:iCs/>
          <w:sz w:val="22"/>
        </w:rPr>
        <w:lastRenderedPageBreak/>
        <w:t xml:space="preserve">In Iberia, </w:t>
      </w:r>
      <w:proofErr w:type="spellStart"/>
      <w:r w:rsidRPr="005D2150">
        <w:rPr>
          <w:i/>
          <w:iCs/>
          <w:sz w:val="22"/>
        </w:rPr>
        <w:t>Vukile</w:t>
      </w:r>
      <w:proofErr w:type="spellEnd"/>
      <w:r w:rsidRPr="005D2150">
        <w:rPr>
          <w:i/>
          <w:iCs/>
          <w:sz w:val="22"/>
        </w:rPr>
        <w:t xml:space="preserve"> has acquired smartly, managed with discipline, rotated capital and built a portfolio that performs. The Italian opportunity carries many of the same characteristics that drew us to Spain in the first place — strong consumer fundamentals, undersupplied dominant </w:t>
      </w:r>
      <w:proofErr w:type="spellStart"/>
      <w:r w:rsidRPr="005D2150">
        <w:rPr>
          <w:i/>
          <w:iCs/>
          <w:sz w:val="22"/>
        </w:rPr>
        <w:t>centres</w:t>
      </w:r>
      <w:proofErr w:type="spellEnd"/>
      <w:r w:rsidRPr="005D2150">
        <w:rPr>
          <w:i/>
          <w:iCs/>
          <w:sz w:val="22"/>
        </w:rPr>
        <w:t>, attractive yields and meaningful scope to grow income.”</w:t>
      </w:r>
    </w:p>
    <w:p w14:paraId="02BBBCD3" w14:textId="77777777" w:rsidR="005D2150" w:rsidRPr="005D2150" w:rsidRDefault="005D2150" w:rsidP="005D2150">
      <w:pPr>
        <w:spacing w:after="0" w:line="276" w:lineRule="auto"/>
        <w:rPr>
          <w:sz w:val="22"/>
        </w:rPr>
      </w:pPr>
    </w:p>
    <w:p w14:paraId="77479715" w14:textId="77777777" w:rsidR="005D2150" w:rsidRPr="005D2150" w:rsidRDefault="005D2150" w:rsidP="005D2150">
      <w:pPr>
        <w:spacing w:after="0" w:line="276" w:lineRule="auto"/>
        <w:rPr>
          <w:sz w:val="22"/>
        </w:rPr>
      </w:pPr>
      <w:r w:rsidRPr="005D2150">
        <w:rPr>
          <w:sz w:val="22"/>
        </w:rPr>
        <w:t xml:space="preserve">Khan explains that Italy offers a compelling investment backdrop. Italian households carry exceptionally high net wealth and low debt. The country has a deep-rooted consumer culture with strong discretionary spending on fashion, food and </w:t>
      </w:r>
      <w:proofErr w:type="gramStart"/>
      <w:r w:rsidRPr="005D2150">
        <w:rPr>
          <w:sz w:val="22"/>
        </w:rPr>
        <w:t>beverage</w:t>
      </w:r>
      <w:proofErr w:type="gramEnd"/>
      <w:r w:rsidRPr="005D2150">
        <w:rPr>
          <w:sz w:val="22"/>
        </w:rPr>
        <w:t xml:space="preserve">, and experiential retail. E-commerce penetration stands at just 10%, which is the lowest in Europe. Italy ranks second for cumulative tenant sales growth since 2019. With limited new supply and strong trading metrics across the shopping </w:t>
      </w:r>
      <w:proofErr w:type="spellStart"/>
      <w:r w:rsidRPr="005D2150">
        <w:rPr>
          <w:sz w:val="22"/>
        </w:rPr>
        <w:t>centre</w:t>
      </w:r>
      <w:proofErr w:type="spellEnd"/>
      <w:r w:rsidRPr="005D2150">
        <w:rPr>
          <w:sz w:val="22"/>
        </w:rPr>
        <w:t xml:space="preserve"> sector, market dynamics are </w:t>
      </w:r>
      <w:proofErr w:type="spellStart"/>
      <w:r w:rsidRPr="005D2150">
        <w:rPr>
          <w:sz w:val="22"/>
        </w:rPr>
        <w:t>favourable</w:t>
      </w:r>
      <w:proofErr w:type="spellEnd"/>
      <w:r w:rsidRPr="005D2150">
        <w:rPr>
          <w:sz w:val="22"/>
        </w:rPr>
        <w:t>.</w:t>
      </w:r>
    </w:p>
    <w:p w14:paraId="107BF5D3" w14:textId="77777777" w:rsidR="005D2150" w:rsidRPr="005D2150" w:rsidRDefault="005D2150" w:rsidP="005D2150">
      <w:pPr>
        <w:spacing w:after="0" w:line="276" w:lineRule="auto"/>
        <w:rPr>
          <w:sz w:val="22"/>
        </w:rPr>
      </w:pPr>
    </w:p>
    <w:p w14:paraId="7E924723" w14:textId="77777777" w:rsidR="005D2150" w:rsidRDefault="005D2150" w:rsidP="005D2150">
      <w:pPr>
        <w:spacing w:after="0" w:line="276" w:lineRule="auto"/>
        <w:rPr>
          <w:i/>
          <w:iCs/>
          <w:sz w:val="22"/>
        </w:rPr>
      </w:pPr>
      <w:r w:rsidRPr="005D2150">
        <w:rPr>
          <w:sz w:val="22"/>
        </w:rPr>
        <w:t xml:space="preserve">Rapp concludes, “With </w:t>
      </w:r>
      <w:proofErr w:type="spellStart"/>
      <w:r w:rsidRPr="005D2150">
        <w:rPr>
          <w:sz w:val="22"/>
        </w:rPr>
        <w:t>P</w:t>
      </w:r>
      <w:r w:rsidRPr="005D2150">
        <w:rPr>
          <w:i/>
          <w:iCs/>
          <w:sz w:val="22"/>
        </w:rPr>
        <w:t>radera's</w:t>
      </w:r>
      <w:proofErr w:type="spellEnd"/>
      <w:r w:rsidRPr="005D2150">
        <w:rPr>
          <w:i/>
          <w:iCs/>
          <w:sz w:val="22"/>
        </w:rPr>
        <w:t xml:space="preserve"> on-the-ground knowledge and </w:t>
      </w:r>
      <w:proofErr w:type="spellStart"/>
      <w:r w:rsidRPr="005D2150">
        <w:rPr>
          <w:i/>
          <w:iCs/>
          <w:sz w:val="22"/>
        </w:rPr>
        <w:t>Vukile’s</w:t>
      </w:r>
      <w:proofErr w:type="spellEnd"/>
      <w:r w:rsidRPr="005D2150">
        <w:rPr>
          <w:i/>
          <w:iCs/>
          <w:sz w:val="22"/>
        </w:rPr>
        <w:t xml:space="preserve"> own experience of building investment platforms from the ground up, I am confident in what </w:t>
      </w:r>
      <w:proofErr w:type="spellStart"/>
      <w:r w:rsidRPr="005D2150">
        <w:rPr>
          <w:i/>
          <w:iCs/>
          <w:sz w:val="22"/>
        </w:rPr>
        <w:t>Esperia</w:t>
      </w:r>
      <w:proofErr w:type="spellEnd"/>
      <w:r w:rsidRPr="005D2150">
        <w:rPr>
          <w:i/>
          <w:iCs/>
          <w:sz w:val="22"/>
        </w:rPr>
        <w:t xml:space="preserve"> can become."</w:t>
      </w:r>
    </w:p>
    <w:p w14:paraId="6CA0EC37" w14:textId="77777777" w:rsidR="00C03AD8" w:rsidRDefault="00C03AD8" w:rsidP="005D2150">
      <w:pPr>
        <w:spacing w:after="0" w:line="276" w:lineRule="auto"/>
        <w:rPr>
          <w:i/>
          <w:iCs/>
          <w:sz w:val="22"/>
        </w:rPr>
      </w:pPr>
    </w:p>
    <w:p w14:paraId="4D63EC62" w14:textId="0C446332" w:rsidR="00C03AD8" w:rsidRPr="00C03AD8" w:rsidRDefault="00C03AD8" w:rsidP="00C03AD8">
      <w:pPr>
        <w:spacing w:after="0" w:line="276" w:lineRule="auto"/>
        <w:jc w:val="center"/>
        <w:rPr>
          <w:b/>
          <w:bCs/>
          <w:sz w:val="22"/>
        </w:rPr>
      </w:pPr>
      <w:r w:rsidRPr="00C03AD8">
        <w:rPr>
          <w:b/>
          <w:bCs/>
          <w:i/>
          <w:iCs/>
          <w:sz w:val="22"/>
        </w:rPr>
        <w:t>Ends</w:t>
      </w:r>
    </w:p>
    <w:p w14:paraId="7BD24D69" w14:textId="79C72EFF" w:rsidR="00637AE4" w:rsidRDefault="00637AE4" w:rsidP="00855416">
      <w:pPr>
        <w:spacing w:after="0" w:line="240" w:lineRule="auto"/>
        <w:rPr>
          <w:rFonts w:cs="Open Sans"/>
          <w:color w:val="060808" w:themeColor="text1"/>
          <w:sz w:val="22"/>
        </w:rPr>
      </w:pPr>
    </w:p>
    <w:p w14:paraId="1B72E81A" w14:textId="77777777" w:rsidR="00030299" w:rsidRDefault="00030299" w:rsidP="00855416">
      <w:pPr>
        <w:spacing w:after="0" w:line="240" w:lineRule="auto"/>
        <w:rPr>
          <w:rFonts w:cs="Open Sans"/>
          <w:color w:val="060808" w:themeColor="text1"/>
          <w:sz w:val="22"/>
        </w:rPr>
      </w:pPr>
    </w:p>
    <w:p w14:paraId="61029282" w14:textId="77777777" w:rsidR="00030299" w:rsidRPr="005D2150" w:rsidRDefault="00030299" w:rsidP="00855416">
      <w:pPr>
        <w:spacing w:after="0" w:line="240" w:lineRule="auto"/>
        <w:rPr>
          <w:rFonts w:cs="Open Sans"/>
          <w:color w:val="060808" w:themeColor="text1"/>
          <w:sz w:val="22"/>
        </w:rPr>
      </w:pPr>
    </w:p>
    <w:p w14:paraId="411608F1" w14:textId="77777777" w:rsidR="00030299" w:rsidRPr="005F53B3" w:rsidRDefault="00030299" w:rsidP="00030299">
      <w:pPr>
        <w:spacing w:after="0" w:line="240" w:lineRule="auto"/>
        <w:rPr>
          <w:rFonts w:cs="Calibri"/>
          <w:color w:val="3B4F4F" w:themeColor="text1" w:themeTint="BF"/>
          <w:sz w:val="22"/>
          <w:u w:val="single"/>
        </w:rPr>
      </w:pPr>
      <w:r w:rsidRPr="005F53B3">
        <w:rPr>
          <w:rFonts w:cs="Calibri"/>
          <w:color w:val="3B4F4F" w:themeColor="text1" w:themeTint="BF"/>
          <w:sz w:val="22"/>
          <w:u w:val="single"/>
        </w:rPr>
        <w:t xml:space="preserve">Released by </w:t>
      </w:r>
      <w:proofErr w:type="spellStart"/>
      <w:r w:rsidRPr="005F53B3">
        <w:rPr>
          <w:rFonts w:cs="Calibri"/>
          <w:color w:val="3B4F4F" w:themeColor="text1" w:themeTint="BF"/>
          <w:sz w:val="22"/>
          <w:u w:val="single"/>
        </w:rPr>
        <w:t>Dmix</w:t>
      </w:r>
      <w:proofErr w:type="spellEnd"/>
      <w:r w:rsidRPr="005F53B3">
        <w:rPr>
          <w:rFonts w:cs="Calibri"/>
          <w:color w:val="3B4F4F" w:themeColor="text1" w:themeTint="BF"/>
          <w:sz w:val="22"/>
          <w:u w:val="single"/>
        </w:rPr>
        <w:t xml:space="preserve"> on behalf of:</w:t>
      </w:r>
    </w:p>
    <w:p w14:paraId="0561D61A" w14:textId="77777777" w:rsidR="00030299" w:rsidRPr="005F53B3" w:rsidRDefault="00030299" w:rsidP="00030299">
      <w:pPr>
        <w:spacing w:after="0" w:line="240" w:lineRule="auto"/>
        <w:rPr>
          <w:rFonts w:cs="Calibri"/>
          <w:color w:val="3B4F4F" w:themeColor="text1" w:themeTint="BF"/>
          <w:sz w:val="22"/>
        </w:rPr>
      </w:pPr>
      <w:proofErr w:type="spellStart"/>
      <w:r w:rsidRPr="005F53B3">
        <w:rPr>
          <w:rFonts w:cs="Calibri"/>
          <w:color w:val="3B4F4F" w:themeColor="text1" w:themeTint="BF"/>
          <w:sz w:val="22"/>
        </w:rPr>
        <w:t>Vukile</w:t>
      </w:r>
      <w:proofErr w:type="spellEnd"/>
      <w:r w:rsidRPr="005F53B3">
        <w:rPr>
          <w:rFonts w:cs="Calibri"/>
          <w:color w:val="3B4F4F" w:themeColor="text1" w:themeTint="BF"/>
          <w:sz w:val="22"/>
        </w:rPr>
        <w:t xml:space="preserve"> Property Fund </w:t>
      </w:r>
    </w:p>
    <w:p w14:paraId="155F610A" w14:textId="77777777" w:rsidR="00030299" w:rsidRPr="005F53B3" w:rsidRDefault="00030299" w:rsidP="00030299">
      <w:pPr>
        <w:spacing w:after="0" w:line="240" w:lineRule="auto"/>
        <w:rPr>
          <w:rFonts w:cs="Calibri"/>
          <w:color w:val="3B4F4F" w:themeColor="text1" w:themeTint="BF"/>
          <w:sz w:val="22"/>
        </w:rPr>
      </w:pPr>
      <w:r w:rsidRPr="005F53B3">
        <w:rPr>
          <w:rFonts w:cs="Calibri"/>
          <w:color w:val="3B4F4F" w:themeColor="text1" w:themeTint="BF"/>
          <w:sz w:val="22"/>
        </w:rPr>
        <w:t>Laurence Rapp, CEO</w:t>
      </w:r>
    </w:p>
    <w:p w14:paraId="071A7BF3" w14:textId="77777777" w:rsidR="00030299" w:rsidRPr="005F53B3" w:rsidRDefault="00030299" w:rsidP="00030299">
      <w:pPr>
        <w:spacing w:after="0" w:line="240" w:lineRule="auto"/>
        <w:rPr>
          <w:rFonts w:cs="Calibri"/>
          <w:color w:val="3B4F4F" w:themeColor="text1" w:themeTint="BF"/>
          <w:sz w:val="22"/>
        </w:rPr>
      </w:pPr>
      <w:r w:rsidRPr="005F53B3">
        <w:rPr>
          <w:rFonts w:cs="Calibri"/>
          <w:color w:val="3B4F4F" w:themeColor="text1" w:themeTint="BF"/>
          <w:sz w:val="22"/>
        </w:rPr>
        <w:t>Tel: 011 288 1032</w:t>
      </w:r>
    </w:p>
    <w:p w14:paraId="1E11DF6A" w14:textId="77777777" w:rsidR="00030299" w:rsidRPr="005F53B3" w:rsidRDefault="00030299" w:rsidP="00030299">
      <w:pPr>
        <w:spacing w:after="0" w:line="240" w:lineRule="auto"/>
        <w:rPr>
          <w:rFonts w:cs="Calibri"/>
          <w:color w:val="3B4F4F" w:themeColor="text1" w:themeTint="BF"/>
          <w:sz w:val="22"/>
        </w:rPr>
      </w:pPr>
      <w:r w:rsidRPr="005F53B3">
        <w:rPr>
          <w:rFonts w:cs="Calibri"/>
          <w:color w:val="3B4F4F" w:themeColor="text1" w:themeTint="BF"/>
          <w:sz w:val="22"/>
        </w:rPr>
        <w:t xml:space="preserve">Website: </w:t>
      </w:r>
      <w:hyperlink r:id="rId10" w:history="1">
        <w:r w:rsidRPr="005F53B3">
          <w:rPr>
            <w:rStyle w:val="Hyperlink"/>
            <w:rFonts w:cs="Calibri"/>
            <w:color w:val="3B4F4F" w:themeColor="text1" w:themeTint="BF"/>
            <w:sz w:val="22"/>
            <w:lang w:eastAsia="en-GB"/>
          </w:rPr>
          <w:t>www.vukile.co.za</w:t>
        </w:r>
      </w:hyperlink>
    </w:p>
    <w:p w14:paraId="2EB49996" w14:textId="77777777" w:rsidR="00030299" w:rsidRPr="005F53B3" w:rsidRDefault="00030299" w:rsidP="00030299">
      <w:pPr>
        <w:spacing w:after="0" w:line="240" w:lineRule="auto"/>
        <w:rPr>
          <w:rFonts w:cs="Calibri"/>
          <w:color w:val="3B4F4F" w:themeColor="text1" w:themeTint="BF"/>
          <w:sz w:val="22"/>
        </w:rPr>
      </w:pPr>
      <w:r w:rsidRPr="005F53B3">
        <w:rPr>
          <w:rFonts w:cs="Calibri"/>
          <w:color w:val="3B4F4F" w:themeColor="text1" w:themeTint="BF"/>
          <w:sz w:val="22"/>
        </w:rPr>
        <w:t xml:space="preserve">Twitter: </w:t>
      </w:r>
      <w:hyperlink r:id="rId11" w:history="1">
        <w:r w:rsidRPr="005F53B3">
          <w:rPr>
            <w:rStyle w:val="Hyperlink"/>
            <w:rFonts w:cs="Calibri"/>
            <w:color w:val="3B4F4F" w:themeColor="text1" w:themeTint="BF"/>
            <w:sz w:val="22"/>
          </w:rPr>
          <w:t>https://twitter.com/VukilePropFund</w:t>
        </w:r>
      </w:hyperlink>
    </w:p>
    <w:p w14:paraId="6174CC2F" w14:textId="77777777" w:rsidR="00030299" w:rsidRPr="005F53B3" w:rsidRDefault="00030299" w:rsidP="00030299">
      <w:pPr>
        <w:spacing w:after="0" w:line="240" w:lineRule="auto"/>
        <w:rPr>
          <w:rFonts w:cs="Calibri"/>
          <w:color w:val="3B4F4F" w:themeColor="text1" w:themeTint="BF"/>
          <w:sz w:val="22"/>
        </w:rPr>
      </w:pPr>
      <w:r w:rsidRPr="005F53B3">
        <w:rPr>
          <w:rFonts w:cs="Calibri"/>
          <w:color w:val="3B4F4F" w:themeColor="text1" w:themeTint="BF"/>
          <w:sz w:val="22"/>
        </w:rPr>
        <w:t xml:space="preserve">Facebook: </w:t>
      </w:r>
      <w:hyperlink r:id="rId12" w:history="1">
        <w:r w:rsidRPr="005F53B3">
          <w:rPr>
            <w:rStyle w:val="Hyperlink"/>
            <w:rFonts w:cs="Calibri"/>
            <w:color w:val="3B4F4F" w:themeColor="text1" w:themeTint="BF"/>
            <w:sz w:val="22"/>
          </w:rPr>
          <w:t>https://www.facebook.com/vukilepropertyfund</w:t>
        </w:r>
      </w:hyperlink>
      <w:r w:rsidRPr="005F53B3">
        <w:rPr>
          <w:rFonts w:cs="Calibri"/>
          <w:color w:val="3B4F4F" w:themeColor="text1" w:themeTint="BF"/>
          <w:sz w:val="22"/>
        </w:rPr>
        <w:t xml:space="preserve"> </w:t>
      </w:r>
    </w:p>
    <w:p w14:paraId="58CA05DB" w14:textId="77777777" w:rsidR="00030299" w:rsidRPr="005F53B3" w:rsidRDefault="00030299" w:rsidP="00030299">
      <w:pPr>
        <w:spacing w:after="0" w:line="240" w:lineRule="auto"/>
        <w:rPr>
          <w:rFonts w:cs="Open Sans"/>
          <w:color w:val="3B4F4F" w:themeColor="text1" w:themeTint="BF"/>
          <w:sz w:val="22"/>
        </w:rPr>
      </w:pPr>
      <w:r w:rsidRPr="005F53B3">
        <w:rPr>
          <w:rFonts w:cs="Calibri"/>
          <w:color w:val="3B4F4F" w:themeColor="text1" w:themeTint="BF"/>
          <w:sz w:val="22"/>
        </w:rPr>
        <w:t xml:space="preserve">LinkedIn: </w:t>
      </w:r>
      <w:hyperlink r:id="rId13" w:history="1">
        <w:r w:rsidRPr="005F53B3">
          <w:rPr>
            <w:rStyle w:val="Hyperlink"/>
            <w:rFonts w:cs="Calibri"/>
            <w:color w:val="3B4F4F" w:themeColor="text1" w:themeTint="BF"/>
            <w:sz w:val="22"/>
          </w:rPr>
          <w:t>https://www.linkedin.com/company/vukile-property-fund/</w:t>
        </w:r>
      </w:hyperlink>
    </w:p>
    <w:p w14:paraId="742166A3" w14:textId="77777777" w:rsidR="005D2150" w:rsidRPr="00A316DE" w:rsidRDefault="005D2150" w:rsidP="00855416">
      <w:pPr>
        <w:spacing w:after="0" w:line="240" w:lineRule="auto"/>
        <w:rPr>
          <w:rFonts w:cs="Open Sans"/>
          <w:color w:val="060808" w:themeColor="text1"/>
          <w:szCs w:val="18"/>
        </w:rPr>
      </w:pPr>
    </w:p>
    <w:sectPr w:rsidR="005D2150" w:rsidRPr="00A316DE" w:rsidSect="002C7CCC">
      <w:headerReference w:type="even" r:id="rId14"/>
      <w:headerReference w:type="default" r:id="rId15"/>
      <w:footerReference w:type="even" r:id="rId16"/>
      <w:footerReference w:type="default" r:id="rId17"/>
      <w:headerReference w:type="first" r:id="rId18"/>
      <w:footerReference w:type="first" r:id="rId19"/>
      <w:pgSz w:w="11906" w:h="16838"/>
      <w:pgMar w:top="993"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ABBC0" w14:textId="77777777" w:rsidR="00601949" w:rsidRDefault="00601949" w:rsidP="00D93F4A">
      <w:pPr>
        <w:spacing w:after="0" w:line="240" w:lineRule="auto"/>
      </w:pPr>
      <w:r>
        <w:separator/>
      </w:r>
    </w:p>
  </w:endnote>
  <w:endnote w:type="continuationSeparator" w:id="0">
    <w:p w14:paraId="7405D6B2" w14:textId="77777777" w:rsidR="00601949" w:rsidRDefault="00601949" w:rsidP="00D9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ulish">
    <w:charset w:val="00"/>
    <w:family w:val="auto"/>
    <w:pitch w:val="variable"/>
    <w:sig w:usb0="A00002FF" w:usb1="5000204B" w:usb2="00000000" w:usb3="00000000" w:csb0="00000197" w:csb1="00000000"/>
    <w:embedRegular r:id="rId1" w:fontKey="{CF80DE8F-0F06-4928-B684-258307B1489A}"/>
    <w:embedBold r:id="rId2" w:fontKey="{138DC52F-CD11-4E15-B1AF-FA0B93140A97}"/>
    <w:embedItalic r:id="rId3" w:fontKey="{772BE0B5-8353-4A50-816C-5353401C4F0A}"/>
    <w:embedBoldItalic r:id="rId4" w:fontKey="{59EB275C-6F1D-4CC7-B3F4-25CBE9E80E57}"/>
  </w:font>
  <w:font w:name="Times New Roman">
    <w:panose1 w:val="02020603050405020304"/>
    <w:charset w:val="00"/>
    <w:family w:val="roman"/>
    <w:pitch w:val="variable"/>
    <w:sig w:usb0="E0002EFF" w:usb1="C000785B" w:usb2="00000009" w:usb3="00000000" w:csb0="000001FF" w:csb1="00000000"/>
    <w:embedRegular r:id="rId5" w:fontKey="{26DF8733-1F61-48F3-9C7D-69BC5B9D5548}"/>
    <w:embedBold r:id="rId6" w:fontKey="{635A53BA-10B1-4178-9394-8D37EDDCB230}"/>
    <w:embedItalic r:id="rId7" w:fontKey="{141366B7-4BFC-4019-B80C-DC815D1D2B28}"/>
    <w:embedBoldItalic r:id="rId8" w:fontKey="{AA5A65DD-DA0D-405D-997D-68EA21453A29}"/>
  </w:font>
  <w:font w:name="Courier New">
    <w:panose1 w:val="02070309020205020404"/>
    <w:charset w:val="00"/>
    <w:family w:val="modern"/>
    <w:pitch w:val="fixed"/>
    <w:sig w:usb0="E0002EFF" w:usb1="C0007843" w:usb2="00000009" w:usb3="00000000" w:csb0="000001FF" w:csb1="00000000"/>
    <w:embedRegular r:id="rId9" w:fontKey="{7B1AD185-F509-4D96-BD73-A22E4CDE87D3}"/>
  </w:font>
  <w:font w:name="Wingdings">
    <w:panose1 w:val="05000000000000000000"/>
    <w:charset w:val="02"/>
    <w:family w:val="auto"/>
    <w:pitch w:val="variable"/>
    <w:sig w:usb0="00000000" w:usb1="10000000" w:usb2="00000000" w:usb3="00000000" w:csb0="80000000" w:csb1="00000000"/>
    <w:embedRegular r:id="rId10" w:fontKey="{3BE2BED6-8606-40A3-9E29-A671DF184F30}"/>
  </w:font>
  <w:font w:name="Symbol">
    <w:panose1 w:val="05050102010706020507"/>
    <w:charset w:val="02"/>
    <w:family w:val="roman"/>
    <w:pitch w:val="variable"/>
    <w:sig w:usb0="00000000" w:usb1="10000000" w:usb2="00000000" w:usb3="00000000" w:csb0="80000000" w:csb1="00000000"/>
    <w:embedRegular r:id="rId11" w:fontKey="{F8E7CFCF-477A-414F-BAFE-58EB8DA25B3A}"/>
  </w:font>
  <w:font w:name="Montserrat">
    <w:charset w:val="00"/>
    <w:family w:val="auto"/>
    <w:pitch w:val="variable"/>
    <w:sig w:usb0="2000020F" w:usb1="00000003" w:usb2="00000000" w:usb3="00000000" w:csb0="00000197" w:csb1="00000000"/>
    <w:embedRegular r:id="rId12" w:fontKey="{F26217CD-31F0-4C20-8197-13C5EB7659A9}"/>
    <w:embedBold r:id="rId13" w:fontKey="{3BD6FE7B-A266-4F52-B28C-EC7517995ECA}"/>
  </w:font>
  <w:font w:name="Open Sans">
    <w:charset w:val="00"/>
    <w:family w:val="swiss"/>
    <w:pitch w:val="variable"/>
    <w:sig w:usb0="E00002EF" w:usb1="4000205B" w:usb2="00000028" w:usb3="00000000" w:csb0="0000019F" w:csb1="00000000"/>
    <w:embedRegular r:id="rId14" w:fontKey="{5427E59C-68C4-4C76-B4E3-115A10637B3D}"/>
  </w:font>
  <w:font w:name="Calibri">
    <w:panose1 w:val="020F0502020204030204"/>
    <w:charset w:val="00"/>
    <w:family w:val="swiss"/>
    <w:pitch w:val="variable"/>
    <w:sig w:usb0="E4002EFF" w:usb1="C200247B" w:usb2="00000009" w:usb3="00000000" w:csb0="000001FF" w:csb1="00000000"/>
    <w:embedRegular r:id="rId15" w:fontKey="{51FD8F55-4152-4ECB-B9D3-9B169695BA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810A" w14:textId="77777777" w:rsidR="00EF2F18" w:rsidRDefault="00EF2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7549" w14:textId="77777777" w:rsidR="002660E8" w:rsidRDefault="002660E8" w:rsidP="002660E8">
    <w:pPr>
      <w:pStyle w:val="Footer"/>
      <w:jc w:val="right"/>
    </w:pPr>
  </w:p>
  <w:p w14:paraId="7E74582B" w14:textId="77777777" w:rsidR="002660E8" w:rsidRDefault="002660E8" w:rsidP="002660E8">
    <w:pPr>
      <w:pStyle w:val="Footer"/>
      <w:jc w:val="right"/>
    </w:pPr>
  </w:p>
  <w:p w14:paraId="506763FA" w14:textId="77777777" w:rsidR="002660E8" w:rsidRDefault="002660E8" w:rsidP="002660E8">
    <w:pPr>
      <w:pStyle w:val="Footer"/>
      <w:jc w:val="right"/>
    </w:pPr>
  </w:p>
  <w:p w14:paraId="29735F7D" w14:textId="77777777" w:rsidR="002660E8" w:rsidRPr="002660E8" w:rsidRDefault="002660E8" w:rsidP="002660E8">
    <w:pPr>
      <w:pStyle w:val="Footer"/>
      <w:jc w:val="right"/>
      <w:rPr>
        <w:b/>
        <w:bCs/>
        <w:color w:val="F36F21"/>
        <w:sz w:val="24"/>
        <w:szCs w:val="24"/>
      </w:rPr>
    </w:pPr>
    <w:r w:rsidRPr="002660E8">
      <w:rPr>
        <w:b/>
        <w:bCs/>
        <w:color w:val="F36F21"/>
        <w:sz w:val="24"/>
        <w:szCs w:val="24"/>
      </w:rPr>
      <w:fldChar w:fldCharType="begin"/>
    </w:r>
    <w:r w:rsidRPr="002660E8">
      <w:rPr>
        <w:b/>
        <w:bCs/>
        <w:color w:val="F36F21"/>
        <w:sz w:val="24"/>
        <w:szCs w:val="24"/>
      </w:rPr>
      <w:instrText xml:space="preserve"> PAGE   \* MERGEFORMAT </w:instrText>
    </w:r>
    <w:r w:rsidRPr="002660E8">
      <w:rPr>
        <w:b/>
        <w:bCs/>
        <w:color w:val="F36F21"/>
        <w:sz w:val="24"/>
        <w:szCs w:val="24"/>
      </w:rPr>
      <w:fldChar w:fldCharType="separate"/>
    </w:r>
    <w:r w:rsidRPr="002660E8">
      <w:rPr>
        <w:b/>
        <w:bCs/>
        <w:noProof/>
        <w:color w:val="F36F21"/>
        <w:sz w:val="24"/>
        <w:szCs w:val="24"/>
      </w:rPr>
      <w:t>1</w:t>
    </w:r>
    <w:r w:rsidRPr="002660E8">
      <w:rPr>
        <w:b/>
        <w:bCs/>
        <w:noProof/>
        <w:color w:val="F36F21"/>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1A9E" w14:textId="77777777" w:rsidR="002660E8" w:rsidRDefault="002660E8">
    <w:pPr>
      <w:pStyle w:val="Footer"/>
    </w:pPr>
  </w:p>
  <w:p w14:paraId="4339CAC8" w14:textId="77777777" w:rsidR="002660E8" w:rsidRDefault="002660E8">
    <w:pPr>
      <w:pStyle w:val="Footer"/>
    </w:pPr>
  </w:p>
  <w:p w14:paraId="1B253B04" w14:textId="77777777" w:rsidR="002660E8" w:rsidRDefault="002660E8">
    <w:pPr>
      <w:pStyle w:val="Footer"/>
    </w:pPr>
  </w:p>
  <w:p w14:paraId="422EB5DC" w14:textId="25E2333C" w:rsidR="0047547B" w:rsidRPr="0047547B" w:rsidRDefault="0047547B" w:rsidP="002660E8">
    <w:pPr>
      <w:autoSpaceDE w:val="0"/>
      <w:autoSpaceDN w:val="0"/>
      <w:adjustRightInd w:val="0"/>
      <w:spacing w:after="0" w:line="240" w:lineRule="auto"/>
      <w:jc w:val="right"/>
      <w:rPr>
        <w:rFonts w:asciiTheme="majorHAnsi" w:hAnsiTheme="majorHAnsi" w:cs="Times New Roman"/>
        <w:b/>
        <w:bCs/>
        <w:color w:val="003333"/>
        <w:kern w:val="0"/>
        <w:sz w:val="16"/>
        <w:szCs w:val="16"/>
      </w:rPr>
    </w:pPr>
    <w:proofErr w:type="spellStart"/>
    <w:r w:rsidRPr="0047547B">
      <w:rPr>
        <w:rFonts w:asciiTheme="majorHAnsi" w:hAnsiTheme="majorHAnsi" w:cs="Times New Roman"/>
        <w:b/>
        <w:bCs/>
        <w:color w:val="003333"/>
        <w:kern w:val="0"/>
        <w:sz w:val="16"/>
        <w:szCs w:val="16"/>
      </w:rPr>
      <w:t>Vukile</w:t>
    </w:r>
    <w:proofErr w:type="spellEnd"/>
    <w:r w:rsidRPr="0047547B">
      <w:rPr>
        <w:rFonts w:asciiTheme="majorHAnsi" w:hAnsiTheme="majorHAnsi" w:cs="Times New Roman"/>
        <w:b/>
        <w:bCs/>
        <w:color w:val="003333"/>
        <w:kern w:val="0"/>
        <w:sz w:val="16"/>
        <w:szCs w:val="16"/>
      </w:rPr>
      <w:t xml:space="preserve"> Property Fund Limited </w:t>
    </w:r>
  </w:p>
  <w:p w14:paraId="3D7B8414" w14:textId="31E53BAA"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4th Floor, 11 Ninth Street, Houghton Estate, Johannesburg 2198</w:t>
    </w:r>
  </w:p>
  <w:p w14:paraId="4686BBB9" w14:textId="0A6B8188"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PO Box 2779, Saxonwold</w:t>
    </w:r>
    <w:r w:rsidR="00CA3F4C">
      <w:rPr>
        <w:rFonts w:asciiTheme="majorHAnsi" w:hAnsiTheme="majorHAnsi" w:cs="Times New Roman"/>
        <w:color w:val="003333"/>
        <w:kern w:val="0"/>
        <w:sz w:val="16"/>
        <w:szCs w:val="16"/>
      </w:rPr>
      <w:t>,</w:t>
    </w:r>
    <w:r w:rsidRPr="002660E8">
      <w:rPr>
        <w:rFonts w:asciiTheme="majorHAnsi" w:hAnsiTheme="majorHAnsi" w:cs="Times New Roman"/>
        <w:color w:val="003333"/>
        <w:kern w:val="0"/>
        <w:sz w:val="16"/>
        <w:szCs w:val="16"/>
      </w:rPr>
      <w:t xml:space="preserve"> 2132, Gauteng, South Africa</w:t>
    </w:r>
  </w:p>
  <w:p w14:paraId="39DC747C"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Telephone (+27) 11 288 1000 / info@vukile.co.za / www.vukile.co.za</w:t>
    </w:r>
  </w:p>
  <w:p w14:paraId="596D8F70" w14:textId="77777777" w:rsid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p>
  <w:p w14:paraId="5B24A616" w14:textId="5041C743"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EXECUTIVE DIRECTORS</w:t>
    </w:r>
    <w:r w:rsidRPr="002660E8">
      <w:rPr>
        <w:rFonts w:asciiTheme="majorHAnsi" w:hAnsiTheme="majorHAnsi" w:cs="Times New Roman"/>
        <w:color w:val="003333"/>
        <w:kern w:val="0"/>
        <w:sz w:val="13"/>
        <w:szCs w:val="13"/>
      </w:rPr>
      <w:t xml:space="preserve"> LG Rapp (CEO), </w:t>
    </w:r>
    <w:r w:rsidR="004757FB">
      <w:rPr>
        <w:rFonts w:asciiTheme="majorHAnsi" w:hAnsiTheme="majorHAnsi" w:cs="Times New Roman"/>
        <w:color w:val="003333"/>
        <w:kern w:val="0"/>
        <w:sz w:val="13"/>
        <w:szCs w:val="13"/>
      </w:rPr>
      <w:t>LE Pottas (FD)</w:t>
    </w:r>
    <w:r w:rsidRPr="002660E8">
      <w:rPr>
        <w:rFonts w:asciiTheme="majorHAnsi" w:hAnsiTheme="majorHAnsi" w:cs="Times New Roman"/>
        <w:color w:val="003333"/>
        <w:kern w:val="0"/>
        <w:sz w:val="13"/>
        <w:szCs w:val="13"/>
      </w:rPr>
      <w:t>, IU Mothibeli</w:t>
    </w:r>
  </w:p>
  <w:p w14:paraId="28047123" w14:textId="3E8FD3E3" w:rsidR="00D11C7A"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NON-EXECUTIVE DIRECTORS</w:t>
    </w:r>
    <w:r w:rsidRPr="002660E8">
      <w:rPr>
        <w:rFonts w:asciiTheme="majorHAnsi" w:hAnsiTheme="majorHAnsi" w:cs="Times New Roman"/>
        <w:color w:val="003333"/>
        <w:kern w:val="0"/>
        <w:sz w:val="13"/>
        <w:szCs w:val="13"/>
      </w:rPr>
      <w:t xml:space="preserve"> NG Payne (Chairman), SF Booysen, RD Mokate,</w:t>
    </w:r>
  </w:p>
  <w:p w14:paraId="4D7508B5" w14:textId="5921569D" w:rsidR="002660E8" w:rsidRPr="002660E8"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color w:val="003333"/>
        <w:kern w:val="0"/>
        <w:sz w:val="13"/>
        <w:szCs w:val="13"/>
      </w:rPr>
      <w:t xml:space="preserve">GS Moseneke, AMSS </w:t>
    </w:r>
    <w:proofErr w:type="spellStart"/>
    <w:r w:rsidRPr="002660E8">
      <w:rPr>
        <w:rFonts w:asciiTheme="majorHAnsi" w:hAnsiTheme="majorHAnsi" w:cs="Times New Roman"/>
        <w:color w:val="003333"/>
        <w:kern w:val="0"/>
        <w:sz w:val="13"/>
        <w:szCs w:val="13"/>
      </w:rPr>
      <w:t>Mokgabudi</w:t>
    </w:r>
    <w:proofErr w:type="spellEnd"/>
    <w:r w:rsidRPr="002660E8">
      <w:rPr>
        <w:rFonts w:asciiTheme="majorHAnsi" w:hAnsiTheme="majorHAnsi" w:cs="Times New Roman"/>
        <w:color w:val="003333"/>
        <w:kern w:val="0"/>
        <w:sz w:val="13"/>
        <w:szCs w:val="13"/>
      </w:rPr>
      <w:t xml:space="preserve">, BM </w:t>
    </w:r>
    <w:proofErr w:type="spellStart"/>
    <w:r w:rsidRPr="002660E8">
      <w:rPr>
        <w:rFonts w:asciiTheme="majorHAnsi" w:hAnsiTheme="majorHAnsi" w:cs="Times New Roman"/>
        <w:color w:val="003333"/>
        <w:kern w:val="0"/>
        <w:sz w:val="13"/>
        <w:szCs w:val="13"/>
      </w:rPr>
      <w:t>Kodisang</w:t>
    </w:r>
    <w:proofErr w:type="spellEnd"/>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JR Formby</w:t>
    </w:r>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JH Zehner</w:t>
    </w:r>
    <w:r w:rsidR="009D30E9">
      <w:rPr>
        <w:rFonts w:asciiTheme="majorHAnsi" w:hAnsiTheme="majorHAnsi" w:cs="Times New Roman"/>
        <w:color w:val="003333"/>
        <w:kern w:val="0"/>
        <w:sz w:val="13"/>
        <w:szCs w:val="13"/>
      </w:rPr>
      <w:t xml:space="preserve">, NP </w:t>
    </w:r>
    <w:proofErr w:type="spellStart"/>
    <w:r w:rsidR="009D30E9">
      <w:rPr>
        <w:rFonts w:asciiTheme="majorHAnsi" w:hAnsiTheme="majorHAnsi" w:cs="Times New Roman"/>
        <w:color w:val="003333"/>
        <w:kern w:val="0"/>
        <w:sz w:val="13"/>
        <w:szCs w:val="13"/>
      </w:rPr>
      <w:t>Dongwana</w:t>
    </w:r>
    <w:proofErr w:type="spellEnd"/>
  </w:p>
  <w:p w14:paraId="1DDBDC0D" w14:textId="77777777" w:rsidR="002660E8" w:rsidRPr="002660E8" w:rsidRDefault="002660E8" w:rsidP="002660E8">
    <w:pPr>
      <w:pStyle w:val="Footer"/>
      <w:jc w:val="right"/>
      <w:rPr>
        <w:rFonts w:asciiTheme="majorHAnsi" w:hAnsiTheme="majorHAnsi"/>
        <w:sz w:val="13"/>
        <w:szCs w:val="13"/>
      </w:rPr>
    </w:pPr>
    <w:r w:rsidRPr="002660E8">
      <w:rPr>
        <w:rFonts w:asciiTheme="majorHAnsi" w:hAnsiTheme="majorHAnsi" w:cs="Times New Roman"/>
        <w:b/>
        <w:bCs/>
        <w:color w:val="003333"/>
        <w:sz w:val="13"/>
        <w:szCs w:val="13"/>
      </w:rPr>
      <w:t>SECRETARY</w:t>
    </w:r>
    <w:r w:rsidRPr="002660E8">
      <w:rPr>
        <w:rFonts w:asciiTheme="majorHAnsi" w:hAnsiTheme="majorHAnsi" w:cs="Times New Roman"/>
        <w:color w:val="003333"/>
        <w:sz w:val="13"/>
        <w:szCs w:val="13"/>
      </w:rPr>
      <w:t xml:space="preserve"> J Neethling / </w:t>
    </w:r>
    <w:r w:rsidRPr="002660E8">
      <w:rPr>
        <w:rFonts w:asciiTheme="majorHAnsi" w:hAnsiTheme="majorHAnsi" w:cs="Times New Roman"/>
        <w:b/>
        <w:bCs/>
        <w:color w:val="003333"/>
        <w:sz w:val="13"/>
        <w:szCs w:val="13"/>
      </w:rPr>
      <w:t xml:space="preserve">REGISTRATION NO </w:t>
    </w:r>
    <w:r w:rsidRPr="002660E8">
      <w:rPr>
        <w:rFonts w:asciiTheme="majorHAnsi" w:hAnsiTheme="majorHAnsi" w:cs="Times New Roman"/>
        <w:color w:val="003333"/>
        <w:sz w:val="13"/>
        <w:szCs w:val="13"/>
      </w:rPr>
      <w:t>2002/027194/06</w:t>
    </w:r>
  </w:p>
  <w:p w14:paraId="16959F77" w14:textId="77777777" w:rsidR="002660E8" w:rsidRDefault="0026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BDF36" w14:textId="77777777" w:rsidR="00601949" w:rsidRDefault="00601949" w:rsidP="00D93F4A">
      <w:pPr>
        <w:spacing w:after="0" w:line="240" w:lineRule="auto"/>
      </w:pPr>
      <w:r>
        <w:separator/>
      </w:r>
    </w:p>
  </w:footnote>
  <w:footnote w:type="continuationSeparator" w:id="0">
    <w:p w14:paraId="03B50895" w14:textId="77777777" w:rsidR="00601949" w:rsidRDefault="00601949" w:rsidP="00D93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FCD6" w14:textId="77777777" w:rsidR="00EF2F18" w:rsidRDefault="00EF2F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DE9A" w14:textId="77777777" w:rsidR="002660E8" w:rsidRDefault="002660E8">
    <w:pPr>
      <w:pStyle w:val="Header"/>
    </w:pPr>
    <w:r>
      <w:rPr>
        <w:noProof/>
        <w14:ligatures w14:val="standardContextual"/>
      </w:rPr>
      <w:drawing>
        <wp:anchor distT="0" distB="0" distL="114300" distR="114300" simplePos="0" relativeHeight="251658241" behindDoc="1" locked="0" layoutInCell="1" allowOverlap="1" wp14:anchorId="4D1D627C" wp14:editId="2311F030">
          <wp:simplePos x="0" y="0"/>
          <wp:positionH relativeFrom="column">
            <wp:posOffset>-723900</wp:posOffset>
          </wp:positionH>
          <wp:positionV relativeFrom="paragraph">
            <wp:posOffset>-441704</wp:posOffset>
          </wp:positionV>
          <wp:extent cx="7560000" cy="10693658"/>
          <wp:effectExtent l="0" t="0" r="3175" b="0"/>
          <wp:wrapNone/>
          <wp:docPr id="1451625170" name="Picture 2" descr="A picture containing illustration, design, 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8381" name="Picture 2" descr="A picture containing illustration, design, art&#10;&#10;Description automatically generated with low confidence"/>
                  <pic:cNvPicPr/>
                </pic:nvPicPr>
                <pic:blipFill>
                  <a:blip r:embed="rId1" cstate="email">
                    <a:extLst>
                      <a:ext uri="{28A0092B-C50C-407E-A947-70E740481C1C}">
                        <a14:useLocalDpi xmlns:a14="http://schemas.microsoft.com/office/drawing/2010/main"/>
                      </a:ext>
                    </a:extLst>
                  </a:blip>
                  <a:stretch>
                    <a:fillRect/>
                  </a:stretch>
                </pic:blipFill>
                <pic:spPr>
                  <a:xfrm>
                    <a:off x="0" y="0"/>
                    <a:ext cx="7560000" cy="10693658"/>
                  </a:xfrm>
                  <a:prstGeom prst="rect">
                    <a:avLst/>
                  </a:prstGeom>
                </pic:spPr>
              </pic:pic>
            </a:graphicData>
          </a:graphic>
          <wp14:sizeRelH relativeFrom="page">
            <wp14:pctWidth>0</wp14:pctWidth>
          </wp14:sizeRelH>
          <wp14:sizeRelV relativeFrom="page">
            <wp14:pctHeight>0</wp14:pctHeight>
          </wp14:sizeRelV>
        </wp:anchor>
      </w:drawing>
    </w:r>
  </w:p>
  <w:p w14:paraId="1870A805" w14:textId="77777777" w:rsidR="002660E8" w:rsidRDefault="002660E8">
    <w:pPr>
      <w:pStyle w:val="Header"/>
    </w:pPr>
  </w:p>
  <w:p w14:paraId="34EA74D9" w14:textId="77777777" w:rsidR="002660E8" w:rsidRDefault="002660E8">
    <w:pPr>
      <w:pStyle w:val="Header"/>
    </w:pPr>
  </w:p>
  <w:p w14:paraId="2191890B" w14:textId="77777777" w:rsidR="002660E8" w:rsidRDefault="002660E8">
    <w:pPr>
      <w:pStyle w:val="Header"/>
    </w:pPr>
  </w:p>
  <w:p w14:paraId="67432729" w14:textId="77777777" w:rsidR="002660E8" w:rsidRDefault="002660E8">
    <w:pPr>
      <w:pStyle w:val="Header"/>
    </w:pPr>
  </w:p>
  <w:p w14:paraId="16424AA1" w14:textId="77777777" w:rsidR="002660E8" w:rsidRDefault="002660E8">
    <w:pPr>
      <w:pStyle w:val="Header"/>
    </w:pPr>
  </w:p>
  <w:p w14:paraId="0835CA33" w14:textId="77777777" w:rsidR="002660E8" w:rsidRDefault="002660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1ECC" w14:textId="77777777" w:rsidR="00180620" w:rsidRDefault="002660E8" w:rsidP="00A71E59">
    <w:pPr>
      <w:pStyle w:val="Header"/>
    </w:pPr>
    <w:r>
      <w:rPr>
        <w:noProof/>
        <w14:ligatures w14:val="standardContextual"/>
      </w:rPr>
      <w:drawing>
        <wp:anchor distT="0" distB="0" distL="114300" distR="114300" simplePos="0" relativeHeight="251658240" behindDoc="1" locked="0" layoutInCell="1" allowOverlap="1" wp14:anchorId="7D9004A8" wp14:editId="3BB1AE16">
          <wp:simplePos x="0" y="0"/>
          <wp:positionH relativeFrom="column">
            <wp:posOffset>-730481</wp:posOffset>
          </wp:positionH>
          <wp:positionV relativeFrom="paragraph">
            <wp:posOffset>-450215</wp:posOffset>
          </wp:positionV>
          <wp:extent cx="7559999" cy="10687961"/>
          <wp:effectExtent l="0" t="0" r="0" b="5715"/>
          <wp:wrapNone/>
          <wp:docPr id="1539178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30206" name="Picture 1"/>
                  <pic:cNvPicPr/>
                </pic:nvPicPr>
                <pic:blipFill>
                  <a:blip r:embed="rId1"/>
                  <a:stretch>
                    <a:fillRect/>
                  </a:stretch>
                </pic:blipFill>
                <pic:spPr>
                  <a:xfrm>
                    <a:off x="0" y="0"/>
                    <a:ext cx="7559999" cy="10687961"/>
                  </a:xfrm>
                  <a:prstGeom prst="rect">
                    <a:avLst/>
                  </a:prstGeom>
                </pic:spPr>
              </pic:pic>
            </a:graphicData>
          </a:graphic>
          <wp14:sizeRelH relativeFrom="page">
            <wp14:pctWidth>0</wp14:pctWidth>
          </wp14:sizeRelH>
          <wp14:sizeRelV relativeFrom="page">
            <wp14:pctHeight>0</wp14:pctHeight>
          </wp14:sizeRelV>
        </wp:anchor>
      </w:drawing>
    </w:r>
  </w:p>
  <w:p w14:paraId="4A804A61" w14:textId="77777777" w:rsidR="00180620" w:rsidRDefault="00180620" w:rsidP="00A71E59">
    <w:pPr>
      <w:pStyle w:val="Header"/>
    </w:pPr>
  </w:p>
  <w:p w14:paraId="36B25603" w14:textId="77777777" w:rsidR="00180620" w:rsidRDefault="00180620" w:rsidP="00A71E59">
    <w:pPr>
      <w:pStyle w:val="Header"/>
      <w:rPr>
        <w:sz w:val="28"/>
        <w:szCs w:val="28"/>
      </w:rPr>
    </w:pPr>
  </w:p>
  <w:p w14:paraId="729A84B5" w14:textId="77777777" w:rsidR="00180620" w:rsidRDefault="00180620">
    <w:pPr>
      <w:pStyle w:val="Header"/>
    </w:pPr>
  </w:p>
  <w:p w14:paraId="2CE208DE" w14:textId="77777777" w:rsidR="00180620" w:rsidRDefault="00180620">
    <w:pPr>
      <w:pStyle w:val="Header"/>
    </w:pPr>
  </w:p>
  <w:p w14:paraId="767B02E3" w14:textId="77777777" w:rsidR="00180620" w:rsidRDefault="00180620">
    <w:pPr>
      <w:pStyle w:val="Header"/>
    </w:pPr>
  </w:p>
  <w:p w14:paraId="682AC14A" w14:textId="77777777" w:rsidR="00180620" w:rsidRDefault="00180620">
    <w:pPr>
      <w:pStyle w:val="Header"/>
    </w:pPr>
  </w:p>
  <w:p w14:paraId="4B461344" w14:textId="77777777" w:rsidR="00180620" w:rsidRDefault="00180620">
    <w:pPr>
      <w:pStyle w:val="Header"/>
    </w:pPr>
  </w:p>
  <w:p w14:paraId="5A5DFA4F" w14:textId="77777777" w:rsidR="00180620" w:rsidRDefault="00180620">
    <w:pPr>
      <w:pStyle w:val="Header"/>
    </w:pPr>
  </w:p>
  <w:p w14:paraId="62588409" w14:textId="77777777" w:rsidR="002660E8" w:rsidRDefault="002660E8">
    <w:pPr>
      <w:pStyle w:val="Header"/>
    </w:pPr>
  </w:p>
  <w:p w14:paraId="78CE3737" w14:textId="77777777" w:rsidR="002660E8" w:rsidRDefault="002660E8">
    <w:pPr>
      <w:pStyle w:val="Header"/>
    </w:pPr>
  </w:p>
  <w:p w14:paraId="1A29330B" w14:textId="77777777" w:rsidR="002660E8" w:rsidRDefault="00266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26D"/>
    <w:multiLevelType w:val="hybridMultilevel"/>
    <w:tmpl w:val="8C5E58D4"/>
    <w:lvl w:ilvl="0" w:tplc="596AD314">
      <w:start w:val="1"/>
      <w:numFmt w:val="bullet"/>
      <w:pStyle w:val="ListBullet2"/>
      <w:lvlText w:val="–"/>
      <w:lvlJc w:val="left"/>
      <w:pPr>
        <w:ind w:left="1080" w:hanging="360"/>
      </w:pPr>
      <w:rPr>
        <w:rFonts w:ascii="Mulish" w:hAnsi="Mulish" w:hint="default"/>
        <w:color w:val="374F50" w:themeColor="accent1"/>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C408C7"/>
    <w:multiLevelType w:val="hybridMultilevel"/>
    <w:tmpl w:val="3514C122"/>
    <w:lvl w:ilvl="0" w:tplc="A866EE12">
      <w:start w:val="1"/>
      <w:numFmt w:val="bullet"/>
      <w:pStyle w:val="ListBullet"/>
      <w:lvlText w:val=""/>
      <w:lvlJc w:val="left"/>
      <w:pPr>
        <w:ind w:left="360" w:hanging="360"/>
      </w:pPr>
      <w:rPr>
        <w:rFonts w:ascii="Symbol" w:hAnsi="Symbol" w:hint="default"/>
        <w:color w:val="374F50" w:themeColor="accent1"/>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50286967">
    <w:abstractNumId w:val="1"/>
  </w:num>
  <w:num w:numId="2" w16cid:durableId="63795800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7A"/>
    <w:rsid w:val="000028AA"/>
    <w:rsid w:val="00022262"/>
    <w:rsid w:val="00030299"/>
    <w:rsid w:val="0005098A"/>
    <w:rsid w:val="00084716"/>
    <w:rsid w:val="00096D44"/>
    <w:rsid w:val="000A39B6"/>
    <w:rsid w:val="000A3E61"/>
    <w:rsid w:val="000D1EEE"/>
    <w:rsid w:val="00125EC7"/>
    <w:rsid w:val="001313DC"/>
    <w:rsid w:val="00155609"/>
    <w:rsid w:val="00164C43"/>
    <w:rsid w:val="00180620"/>
    <w:rsid w:val="001A119B"/>
    <w:rsid w:val="001B1FBA"/>
    <w:rsid w:val="001E5A82"/>
    <w:rsid w:val="001F4365"/>
    <w:rsid w:val="00200543"/>
    <w:rsid w:val="00215E4A"/>
    <w:rsid w:val="00235A58"/>
    <w:rsid w:val="002660E8"/>
    <w:rsid w:val="0027059F"/>
    <w:rsid w:val="002C7CCC"/>
    <w:rsid w:val="002E5872"/>
    <w:rsid w:val="002F312A"/>
    <w:rsid w:val="00314738"/>
    <w:rsid w:val="00382834"/>
    <w:rsid w:val="003A2C3F"/>
    <w:rsid w:val="0047547B"/>
    <w:rsid w:val="004757FB"/>
    <w:rsid w:val="004913FE"/>
    <w:rsid w:val="00493100"/>
    <w:rsid w:val="00496DED"/>
    <w:rsid w:val="00523C9F"/>
    <w:rsid w:val="00533AD1"/>
    <w:rsid w:val="0053482C"/>
    <w:rsid w:val="00561930"/>
    <w:rsid w:val="00566AAB"/>
    <w:rsid w:val="00573FE8"/>
    <w:rsid w:val="005806DC"/>
    <w:rsid w:val="0058497F"/>
    <w:rsid w:val="0058634E"/>
    <w:rsid w:val="005902F6"/>
    <w:rsid w:val="005D2150"/>
    <w:rsid w:val="005E7F0D"/>
    <w:rsid w:val="005F53B3"/>
    <w:rsid w:val="00601949"/>
    <w:rsid w:val="00637AE4"/>
    <w:rsid w:val="006755BE"/>
    <w:rsid w:val="006904B7"/>
    <w:rsid w:val="00692280"/>
    <w:rsid w:val="006C6223"/>
    <w:rsid w:val="006F57EA"/>
    <w:rsid w:val="007009DC"/>
    <w:rsid w:val="00703534"/>
    <w:rsid w:val="0073489A"/>
    <w:rsid w:val="00770169"/>
    <w:rsid w:val="007A038A"/>
    <w:rsid w:val="007A6091"/>
    <w:rsid w:val="007B0D34"/>
    <w:rsid w:val="008221EC"/>
    <w:rsid w:val="00855416"/>
    <w:rsid w:val="00857860"/>
    <w:rsid w:val="00866FE9"/>
    <w:rsid w:val="008F4E6E"/>
    <w:rsid w:val="0097598B"/>
    <w:rsid w:val="00985D78"/>
    <w:rsid w:val="009A4A54"/>
    <w:rsid w:val="009C77B5"/>
    <w:rsid w:val="009D30E9"/>
    <w:rsid w:val="009D3B92"/>
    <w:rsid w:val="009F0A3D"/>
    <w:rsid w:val="00A17531"/>
    <w:rsid w:val="00A212C7"/>
    <w:rsid w:val="00A316DE"/>
    <w:rsid w:val="00A5065A"/>
    <w:rsid w:val="00AD6AFE"/>
    <w:rsid w:val="00AF1DCD"/>
    <w:rsid w:val="00C03AD8"/>
    <w:rsid w:val="00C41D7A"/>
    <w:rsid w:val="00C64CA5"/>
    <w:rsid w:val="00C7016B"/>
    <w:rsid w:val="00C93D3E"/>
    <w:rsid w:val="00CA3F4C"/>
    <w:rsid w:val="00CB5FCD"/>
    <w:rsid w:val="00CC3C10"/>
    <w:rsid w:val="00CC6878"/>
    <w:rsid w:val="00D11C7A"/>
    <w:rsid w:val="00D8154C"/>
    <w:rsid w:val="00D84E73"/>
    <w:rsid w:val="00D93F4A"/>
    <w:rsid w:val="00DD65FE"/>
    <w:rsid w:val="00DF2E16"/>
    <w:rsid w:val="00E82006"/>
    <w:rsid w:val="00E87E8D"/>
    <w:rsid w:val="00E90BCB"/>
    <w:rsid w:val="00E9312C"/>
    <w:rsid w:val="00E968E6"/>
    <w:rsid w:val="00ED3B60"/>
    <w:rsid w:val="00EF064C"/>
    <w:rsid w:val="00EF2F18"/>
    <w:rsid w:val="00EF4585"/>
    <w:rsid w:val="00F00783"/>
    <w:rsid w:val="00F00C46"/>
    <w:rsid w:val="00F10641"/>
    <w:rsid w:val="00F2562B"/>
    <w:rsid w:val="00F33759"/>
    <w:rsid w:val="00F5778E"/>
    <w:rsid w:val="00F64549"/>
    <w:rsid w:val="00FA7EFD"/>
    <w:rsid w:val="00FC5E56"/>
    <w:rsid w:val="00FE5EED"/>
    <w:rsid w:val="00FF02AA"/>
    <w:rsid w:val="00FF23CA"/>
    <w:rsid w:val="00FF2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B5EA7A"/>
  <w14:defaultImageDpi w14:val="330"/>
  <w15:chartTrackingRefBased/>
  <w15:docId w15:val="{10CB5A53-7810-084D-91BD-0011BE99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DF2E16"/>
    <w:rPr>
      <w:color w:val="374F50" w:themeColor="text2"/>
      <w:sz w:val="18"/>
    </w:rPr>
  </w:style>
  <w:style w:type="paragraph" w:styleId="Heading1">
    <w:name w:val="heading 1"/>
    <w:basedOn w:val="Normal"/>
    <w:next w:val="Normal"/>
    <w:link w:val="Heading1Char"/>
    <w:uiPriority w:val="1"/>
    <w:qFormat/>
    <w:rsid w:val="00DF2E16"/>
    <w:pPr>
      <w:keepNext/>
      <w:keepLines/>
      <w:spacing w:before="240" w:after="120" w:line="240" w:lineRule="auto"/>
      <w:outlineLvl w:val="0"/>
    </w:pPr>
    <w:rPr>
      <w:rFonts w:asciiTheme="majorHAnsi" w:eastAsiaTheme="majorEastAsia" w:hAnsiTheme="majorHAnsi" w:cstheme="majorBidi"/>
      <w:b/>
      <w:caps/>
      <w:color w:val="374F50" w:themeColor="accent1"/>
      <w:sz w:val="24"/>
      <w:szCs w:val="32"/>
    </w:rPr>
  </w:style>
  <w:style w:type="paragraph" w:styleId="Heading2">
    <w:name w:val="heading 2"/>
    <w:basedOn w:val="Normal"/>
    <w:next w:val="Normal"/>
    <w:link w:val="Heading2Char"/>
    <w:uiPriority w:val="1"/>
    <w:unhideWhenUsed/>
    <w:qFormat/>
    <w:rsid w:val="00DF2E16"/>
    <w:pPr>
      <w:keepNext/>
      <w:keepLines/>
      <w:spacing w:before="120" w:after="0" w:line="240" w:lineRule="auto"/>
      <w:outlineLvl w:val="1"/>
    </w:pPr>
    <w:rPr>
      <w:rFonts w:asciiTheme="majorHAnsi" w:eastAsiaTheme="majorEastAsia" w:hAnsiTheme="majorHAnsi" w:cstheme="majorBidi"/>
      <w:b/>
      <w:color w:val="374F50"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93F4A"/>
    <w:pPr>
      <w:spacing w:after="120" w:line="288" w:lineRule="auto"/>
    </w:pPr>
  </w:style>
  <w:style w:type="character" w:customStyle="1" w:styleId="BodyTextChar">
    <w:name w:val="Body Text Char"/>
    <w:basedOn w:val="DefaultParagraphFont"/>
    <w:link w:val="BodyText"/>
    <w:rsid w:val="00D93F4A"/>
    <w:rPr>
      <w:color w:val="374F50" w:themeColor="text2"/>
      <w:sz w:val="18"/>
    </w:rPr>
  </w:style>
  <w:style w:type="paragraph" w:styleId="NoSpacing">
    <w:name w:val="No Spacing"/>
    <w:qFormat/>
    <w:rsid w:val="00D93F4A"/>
    <w:pPr>
      <w:spacing w:after="0" w:line="288" w:lineRule="auto"/>
    </w:pPr>
    <w:rPr>
      <w:color w:val="374F50" w:themeColor="text2"/>
      <w:sz w:val="18"/>
    </w:rPr>
  </w:style>
  <w:style w:type="paragraph" w:styleId="Subtitle">
    <w:name w:val="Subtitle"/>
    <w:basedOn w:val="Normal"/>
    <w:next w:val="Normal"/>
    <w:link w:val="SubtitleChar"/>
    <w:uiPriority w:val="2"/>
    <w:qFormat/>
    <w:rsid w:val="00DF2E16"/>
    <w:pPr>
      <w:numPr>
        <w:ilvl w:val="1"/>
      </w:numPr>
      <w:spacing w:before="120" w:after="60" w:line="240" w:lineRule="auto"/>
    </w:pPr>
    <w:rPr>
      <w:rFonts w:eastAsiaTheme="minorEastAsia"/>
      <w:b/>
      <w:color w:val="516B6B" w:themeColor="text1" w:themeTint="A5"/>
      <w:spacing w:val="15"/>
    </w:rPr>
  </w:style>
  <w:style w:type="character" w:customStyle="1" w:styleId="Heading1Char">
    <w:name w:val="Heading 1 Char"/>
    <w:basedOn w:val="DefaultParagraphFont"/>
    <w:link w:val="Heading1"/>
    <w:uiPriority w:val="1"/>
    <w:rsid w:val="00DF2E16"/>
    <w:rPr>
      <w:rFonts w:asciiTheme="majorHAnsi" w:eastAsiaTheme="majorEastAsia" w:hAnsiTheme="majorHAnsi" w:cstheme="majorBidi"/>
      <w:b/>
      <w:caps/>
      <w:color w:val="374F50" w:themeColor="accent1"/>
      <w:sz w:val="24"/>
      <w:szCs w:val="32"/>
    </w:rPr>
  </w:style>
  <w:style w:type="character" w:styleId="PlaceholderText">
    <w:name w:val="Placeholder Text"/>
    <w:basedOn w:val="DefaultParagraphFont"/>
    <w:uiPriority w:val="99"/>
    <w:semiHidden/>
    <w:rsid w:val="00D93F4A"/>
    <w:rPr>
      <w:color w:val="808080"/>
    </w:rPr>
  </w:style>
  <w:style w:type="paragraph" w:styleId="Header">
    <w:name w:val="header"/>
    <w:basedOn w:val="Normal"/>
    <w:link w:val="Head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HeaderChar">
    <w:name w:val="Header Char"/>
    <w:basedOn w:val="DefaultParagraphFont"/>
    <w:link w:val="Header"/>
    <w:uiPriority w:val="99"/>
    <w:rsid w:val="00D93F4A"/>
    <w:rPr>
      <w:rFonts w:ascii="Montserrat" w:hAnsi="Montserrat"/>
      <w:kern w:val="0"/>
      <w:sz w:val="16"/>
      <w:szCs w:val="16"/>
      <w:lang w:val="en-GB"/>
      <w14:ligatures w14:val="none"/>
    </w:rPr>
  </w:style>
  <w:style w:type="paragraph" w:styleId="Footer">
    <w:name w:val="footer"/>
    <w:basedOn w:val="Normal"/>
    <w:link w:val="Foot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FooterChar">
    <w:name w:val="Footer Char"/>
    <w:basedOn w:val="DefaultParagraphFont"/>
    <w:link w:val="Footer"/>
    <w:uiPriority w:val="99"/>
    <w:rsid w:val="00D93F4A"/>
    <w:rPr>
      <w:rFonts w:ascii="Montserrat" w:hAnsi="Montserrat"/>
      <w:kern w:val="0"/>
      <w:sz w:val="16"/>
      <w:szCs w:val="16"/>
      <w:lang w:val="en-GB"/>
      <w14:ligatures w14:val="none"/>
    </w:rPr>
  </w:style>
  <w:style w:type="character" w:customStyle="1" w:styleId="Heading2Char">
    <w:name w:val="Heading 2 Char"/>
    <w:basedOn w:val="DefaultParagraphFont"/>
    <w:link w:val="Heading2"/>
    <w:uiPriority w:val="1"/>
    <w:rsid w:val="00DF2E16"/>
    <w:rPr>
      <w:rFonts w:asciiTheme="majorHAnsi" w:eastAsiaTheme="majorEastAsia" w:hAnsiTheme="majorHAnsi" w:cstheme="majorBidi"/>
      <w:b/>
      <w:color w:val="374F50" w:themeColor="accent1"/>
      <w:szCs w:val="26"/>
    </w:rPr>
  </w:style>
  <w:style w:type="paragraph" w:styleId="Title">
    <w:name w:val="Title"/>
    <w:basedOn w:val="Normal"/>
    <w:next w:val="Normal"/>
    <w:link w:val="TitleChar"/>
    <w:uiPriority w:val="1"/>
    <w:qFormat/>
    <w:rsid w:val="00DF2E16"/>
    <w:pPr>
      <w:spacing w:after="0" w:line="240" w:lineRule="auto"/>
      <w:contextualSpacing/>
    </w:pPr>
    <w:rPr>
      <w:rFonts w:asciiTheme="majorHAnsi" w:eastAsiaTheme="majorEastAsia" w:hAnsiTheme="majorHAnsi" w:cstheme="majorBidi"/>
      <w:b/>
      <w:color w:val="374F50" w:themeColor="accent1"/>
      <w:kern w:val="28"/>
      <w:sz w:val="20"/>
      <w:szCs w:val="56"/>
    </w:rPr>
  </w:style>
  <w:style w:type="character" w:customStyle="1" w:styleId="TitleChar">
    <w:name w:val="Title Char"/>
    <w:basedOn w:val="DefaultParagraphFont"/>
    <w:link w:val="Title"/>
    <w:uiPriority w:val="1"/>
    <w:rsid w:val="00DF2E16"/>
    <w:rPr>
      <w:rFonts w:asciiTheme="majorHAnsi" w:eastAsiaTheme="majorEastAsia" w:hAnsiTheme="majorHAnsi" w:cstheme="majorBidi"/>
      <w:b/>
      <w:color w:val="374F50" w:themeColor="accent1"/>
      <w:kern w:val="28"/>
      <w:sz w:val="20"/>
      <w:szCs w:val="56"/>
    </w:rPr>
  </w:style>
  <w:style w:type="character" w:customStyle="1" w:styleId="SubtitleChar">
    <w:name w:val="Subtitle Char"/>
    <w:basedOn w:val="DefaultParagraphFont"/>
    <w:link w:val="Subtitle"/>
    <w:uiPriority w:val="2"/>
    <w:rsid w:val="00DF2E16"/>
    <w:rPr>
      <w:rFonts w:eastAsiaTheme="minorEastAsia"/>
      <w:b/>
      <w:color w:val="516B6B" w:themeColor="text1" w:themeTint="A5"/>
      <w:spacing w:val="15"/>
      <w:sz w:val="18"/>
    </w:rPr>
  </w:style>
  <w:style w:type="paragraph" w:styleId="ListBullet">
    <w:name w:val="List Bullet"/>
    <w:basedOn w:val="Normal"/>
    <w:uiPriority w:val="1"/>
    <w:rsid w:val="00DF2E16"/>
    <w:pPr>
      <w:numPr>
        <w:numId w:val="1"/>
      </w:numPr>
      <w:ind w:left="284" w:hanging="284"/>
      <w:contextualSpacing/>
    </w:pPr>
  </w:style>
  <w:style w:type="paragraph" w:styleId="ListBullet2">
    <w:name w:val="List Bullet 2"/>
    <w:basedOn w:val="ListBullet"/>
    <w:next w:val="BodyText"/>
    <w:uiPriority w:val="1"/>
    <w:rsid w:val="00DF2E16"/>
    <w:pPr>
      <w:numPr>
        <w:numId w:val="2"/>
      </w:numPr>
      <w:ind w:left="567" w:hanging="283"/>
    </w:pPr>
  </w:style>
  <w:style w:type="character" w:styleId="Hyperlink">
    <w:name w:val="Hyperlink"/>
    <w:basedOn w:val="DefaultParagraphFont"/>
    <w:uiPriority w:val="99"/>
    <w:semiHidden/>
    <w:unhideWhenUsed/>
    <w:rsid w:val="00637AE4"/>
    <w:rPr>
      <w:color w:val="060808" w:themeColor="hyperlink"/>
      <w:u w:val="single"/>
    </w:rPr>
  </w:style>
  <w:style w:type="paragraph" w:styleId="ListParagraph">
    <w:name w:val="List Paragraph"/>
    <w:basedOn w:val="Normal"/>
    <w:uiPriority w:val="34"/>
    <w:qFormat/>
    <w:rsid w:val="00F33759"/>
    <w:pPr>
      <w:ind w:left="720"/>
      <w:contextualSpacing/>
    </w:pPr>
    <w:rPr>
      <w:color w:val="auto"/>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vukile-property-fund/"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facebook.com/vukilepropertyfun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itter.com/VukilePropFund"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vukile.co.za"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ukile">
      <a:dk1>
        <a:srgbClr val="060808"/>
      </a:dk1>
      <a:lt1>
        <a:srgbClr val="FFFFFF"/>
      </a:lt1>
      <a:dk2>
        <a:srgbClr val="374F50"/>
      </a:dk2>
      <a:lt2>
        <a:srgbClr val="FFCF01"/>
      </a:lt2>
      <a:accent1>
        <a:srgbClr val="374F50"/>
      </a:accent1>
      <a:accent2>
        <a:srgbClr val="FFCF01"/>
      </a:accent2>
      <a:accent3>
        <a:srgbClr val="00749E"/>
      </a:accent3>
      <a:accent4>
        <a:srgbClr val="F04E3F"/>
      </a:accent4>
      <a:accent5>
        <a:srgbClr val="9ACA3C"/>
      </a:accent5>
      <a:accent6>
        <a:srgbClr val="5468B8"/>
      </a:accent6>
      <a:hlink>
        <a:srgbClr val="060808"/>
      </a:hlink>
      <a:folHlink>
        <a:srgbClr val="5D5D5E"/>
      </a:folHlink>
    </a:clrScheme>
    <a:fontScheme name="Custom 14">
      <a:majorFont>
        <a:latin typeface="Mulish"/>
        <a:ea typeface=""/>
        <a:cs typeface=""/>
      </a:majorFont>
      <a:minorFont>
        <a:latin typeface="Mulish"/>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7068a22-fa3c-432e-b1e7-9858f2be4655">
      <Terms xmlns="http://schemas.microsoft.com/office/infopath/2007/PartnerControls"/>
    </lcf76f155ced4ddcb4097134ff3c332f>
    <TaxCatchAll xmlns="9303a353-fe76-45c5-9c55-2d6dd04ec9f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2DA0DAE96A304980BF48155B65C3FC" ma:contentTypeVersion="16" ma:contentTypeDescription="Create a new document." ma:contentTypeScope="" ma:versionID="daf934092aead3d5b58d0133d2eee80a">
  <xsd:schema xmlns:xsd="http://www.w3.org/2001/XMLSchema" xmlns:xs="http://www.w3.org/2001/XMLSchema" xmlns:p="http://schemas.microsoft.com/office/2006/metadata/properties" xmlns:ns2="37068a22-fa3c-432e-b1e7-9858f2be4655" xmlns:ns3="9303a353-fe76-45c5-9c55-2d6dd04ec9f2" targetNamespace="http://schemas.microsoft.com/office/2006/metadata/properties" ma:root="true" ma:fieldsID="09406f758d9cb5d0d3c1bb5ac1a42605" ns2:_="" ns3:_="">
    <xsd:import namespace="37068a22-fa3c-432e-b1e7-9858f2be4655"/>
    <xsd:import namespace="9303a353-fe76-45c5-9c55-2d6dd04ec9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68a22-fa3c-432e-b1e7-9858f2be4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b578dc8-ebee-47c5-9159-f4d33e7451f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3a353-fe76-45c5-9c55-2d6dd04ec9f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545dd7-9732-4569-a18c-c4356c88f87c}" ma:internalName="TaxCatchAll" ma:showField="CatchAllData" ma:web="9303a353-fe76-45c5-9c55-2d6dd04ec9f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495F5D-C918-4BAD-8EF2-18D977F279F5}">
  <ds:schemaRefs>
    <ds:schemaRef ds:uri="http://schemas.microsoft.com/office/2006/metadata/properties"/>
    <ds:schemaRef ds:uri="http://schemas.microsoft.com/office/infopath/2007/PartnerControls"/>
    <ds:schemaRef ds:uri="37068a22-fa3c-432e-b1e7-9858f2be4655"/>
    <ds:schemaRef ds:uri="9303a353-fe76-45c5-9c55-2d6dd04ec9f2"/>
  </ds:schemaRefs>
</ds:datastoreItem>
</file>

<file path=customXml/itemProps2.xml><?xml version="1.0" encoding="utf-8"?>
<ds:datastoreItem xmlns:ds="http://schemas.openxmlformats.org/officeDocument/2006/customXml" ds:itemID="{633CE8D3-5B85-4AFB-9A11-53595BFBD87E}">
  <ds:schemaRefs>
    <ds:schemaRef ds:uri="http://schemas.microsoft.com/sharepoint/v3/contenttype/forms"/>
  </ds:schemaRefs>
</ds:datastoreItem>
</file>

<file path=customXml/itemProps3.xml><?xml version="1.0" encoding="utf-8"?>
<ds:datastoreItem xmlns:ds="http://schemas.openxmlformats.org/officeDocument/2006/customXml" ds:itemID="{11615FEB-C6C0-4C15-B22C-89EA338BB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68a22-fa3c-432e-b1e7-9858f2be4655"/>
    <ds:schemaRef ds:uri="9303a353-fe76-45c5-9c55-2d6dd04ec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964</Words>
  <Characters>5498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Kalyn Oneill</dc:creator>
  <cp:keywords/>
  <dc:description/>
  <cp:lastModifiedBy>Anne Lovell</cp:lastModifiedBy>
  <cp:revision>2</cp:revision>
  <cp:lastPrinted>2023-11-22T10:13:00Z</cp:lastPrinted>
  <dcterms:created xsi:type="dcterms:W3CDTF">2026-07-13T11:43:00Z</dcterms:created>
  <dcterms:modified xsi:type="dcterms:W3CDTF">2026-07-13T11:43:00Z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0x010100F32DA0DAE96A304980BF48155B65C3FC</vt:lpwstr>
  </property>
  <property fmtid="{D5CDD505-2E9C-101B-9397-08002B2CF9AE}" pid="3" name="MediaServiceImageTags">
    <vt:lpwstr/>
  </property>
</Properties>
</file>