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7EE3" w14:textId="5E29591E" w:rsidR="00B80CD6" w:rsidRPr="002E4F99" w:rsidRDefault="002E4F99" w:rsidP="00EB2E14">
      <w:pPr>
        <w:spacing w:after="0"/>
        <w:rPr>
          <w:rFonts w:ascii="Trebuchet MS" w:hAnsi="Trebuchet MS"/>
          <w:lang w:val="en-ZA"/>
        </w:rPr>
      </w:pPr>
      <w:r w:rsidRPr="002E4F99">
        <w:rPr>
          <w:rFonts w:ascii="Trebuchet MS" w:hAnsi="Trebuchet MS"/>
          <w:lang w:val="en-ZA"/>
        </w:rPr>
        <w:t>PRESS RELEASE FROM GROWTHPOINT PROPERTIES</w:t>
      </w:r>
    </w:p>
    <w:p w14:paraId="2125C4BF" w14:textId="6767B8A6" w:rsidR="00975152" w:rsidRPr="0086123C" w:rsidRDefault="00C751FD" w:rsidP="00EB2E14">
      <w:pPr>
        <w:spacing w:after="0"/>
        <w:rPr>
          <w:rFonts w:ascii="Trebuchet MS" w:hAnsi="Trebuchet MS"/>
          <w:lang w:val="en-ZA"/>
        </w:rPr>
      </w:pPr>
      <w:r>
        <w:rPr>
          <w:rFonts w:ascii="Trebuchet MS" w:hAnsi="Trebuchet MS"/>
          <w:lang w:val="en-ZA"/>
        </w:rPr>
        <w:t>15</w:t>
      </w:r>
      <w:r w:rsidR="00975152" w:rsidRPr="0086123C">
        <w:rPr>
          <w:rFonts w:ascii="Trebuchet MS" w:hAnsi="Trebuchet MS"/>
          <w:lang w:val="en-ZA"/>
        </w:rPr>
        <w:t xml:space="preserve"> </w:t>
      </w:r>
      <w:r w:rsidR="00A50E3C">
        <w:rPr>
          <w:rFonts w:ascii="Trebuchet MS" w:hAnsi="Trebuchet MS"/>
          <w:lang w:val="en-ZA"/>
        </w:rPr>
        <w:t>June</w:t>
      </w:r>
      <w:r w:rsidR="00A50E3C" w:rsidRPr="0086123C">
        <w:rPr>
          <w:rFonts w:ascii="Trebuchet MS" w:hAnsi="Trebuchet MS"/>
          <w:lang w:val="en-ZA"/>
        </w:rPr>
        <w:t xml:space="preserve"> </w:t>
      </w:r>
      <w:r w:rsidR="00975152" w:rsidRPr="0086123C">
        <w:rPr>
          <w:rFonts w:ascii="Trebuchet MS" w:hAnsi="Trebuchet MS"/>
          <w:lang w:val="en-ZA"/>
        </w:rPr>
        <w:t>2026</w:t>
      </w:r>
    </w:p>
    <w:p w14:paraId="1359F65A" w14:textId="77777777" w:rsidR="00975152" w:rsidRPr="0086123C" w:rsidRDefault="00975152" w:rsidP="00EB2E14">
      <w:pPr>
        <w:spacing w:after="0"/>
        <w:rPr>
          <w:rFonts w:ascii="Trebuchet MS" w:hAnsi="Trebuchet MS"/>
          <w:lang w:val="en-ZA"/>
        </w:rPr>
      </w:pPr>
    </w:p>
    <w:p w14:paraId="070AC833" w14:textId="34A4640A" w:rsidR="00B80CD6" w:rsidRPr="0086123C" w:rsidRDefault="00B80CD6" w:rsidP="0086123C">
      <w:pPr>
        <w:spacing w:after="0"/>
        <w:jc w:val="center"/>
        <w:rPr>
          <w:rFonts w:ascii="Trebuchet MS" w:hAnsi="Trebuchet MS"/>
          <w:b/>
          <w:bCs/>
          <w:sz w:val="28"/>
          <w:szCs w:val="28"/>
          <w:lang w:val="en-ZA"/>
        </w:rPr>
      </w:pPr>
      <w:r w:rsidRPr="0086123C">
        <w:rPr>
          <w:rFonts w:ascii="Trebuchet MS" w:hAnsi="Trebuchet MS"/>
          <w:b/>
          <w:bCs/>
          <w:sz w:val="28"/>
          <w:szCs w:val="28"/>
          <w:lang w:val="en-ZA"/>
        </w:rPr>
        <w:t xml:space="preserve">Growthpoint Properties' Facilities Management </w:t>
      </w:r>
      <w:r w:rsidR="007171CF">
        <w:rPr>
          <w:rFonts w:ascii="Trebuchet MS" w:hAnsi="Trebuchet MS"/>
          <w:b/>
          <w:bCs/>
          <w:sz w:val="28"/>
          <w:szCs w:val="28"/>
          <w:lang w:val="en-ZA"/>
        </w:rPr>
        <w:t>recognised with three</w:t>
      </w:r>
      <w:r w:rsidR="007171CF" w:rsidRPr="0086123C">
        <w:rPr>
          <w:rFonts w:ascii="Trebuchet MS" w:hAnsi="Trebuchet MS"/>
          <w:b/>
          <w:bCs/>
          <w:sz w:val="28"/>
          <w:szCs w:val="28"/>
          <w:lang w:val="en-ZA"/>
        </w:rPr>
        <w:t xml:space="preserve"> </w:t>
      </w:r>
      <w:r w:rsidRPr="0086123C">
        <w:rPr>
          <w:rFonts w:ascii="Trebuchet MS" w:hAnsi="Trebuchet MS"/>
          <w:b/>
          <w:bCs/>
          <w:sz w:val="28"/>
          <w:szCs w:val="28"/>
          <w:lang w:val="en-ZA"/>
        </w:rPr>
        <w:t>SAFM</w:t>
      </w:r>
      <w:r w:rsidR="00FE1720">
        <w:rPr>
          <w:rFonts w:ascii="Trebuchet MS" w:hAnsi="Trebuchet MS"/>
          <w:b/>
          <w:bCs/>
          <w:sz w:val="28"/>
          <w:szCs w:val="28"/>
          <w:lang w:val="en-ZA"/>
        </w:rPr>
        <w:t>A</w:t>
      </w:r>
      <w:r w:rsidRPr="0086123C">
        <w:rPr>
          <w:rFonts w:ascii="Trebuchet MS" w:hAnsi="Trebuchet MS"/>
          <w:b/>
          <w:bCs/>
          <w:sz w:val="28"/>
          <w:szCs w:val="28"/>
          <w:lang w:val="en-ZA"/>
        </w:rPr>
        <w:t xml:space="preserve"> Awards</w:t>
      </w:r>
    </w:p>
    <w:p w14:paraId="0CD01E58" w14:textId="77777777" w:rsidR="0086123C" w:rsidRPr="0086123C" w:rsidRDefault="0086123C" w:rsidP="0086123C">
      <w:pPr>
        <w:spacing w:after="0"/>
        <w:jc w:val="center"/>
        <w:rPr>
          <w:rFonts w:ascii="Trebuchet MS" w:hAnsi="Trebuchet MS"/>
          <w:i/>
          <w:iCs/>
          <w:lang w:val="en-ZA"/>
        </w:rPr>
      </w:pPr>
    </w:p>
    <w:p w14:paraId="43AEF836" w14:textId="5CF1D28D" w:rsidR="00B80CD6" w:rsidRPr="0086123C" w:rsidRDefault="00975152" w:rsidP="0086123C">
      <w:pPr>
        <w:spacing w:after="0"/>
        <w:jc w:val="center"/>
        <w:rPr>
          <w:rFonts w:ascii="Trebuchet MS" w:hAnsi="Trebuchet MS"/>
          <w:i/>
          <w:iCs/>
          <w:lang w:val="en-ZA"/>
        </w:rPr>
      </w:pPr>
      <w:r w:rsidRPr="0086123C">
        <w:rPr>
          <w:rFonts w:ascii="Trebuchet MS" w:hAnsi="Trebuchet MS"/>
          <w:i/>
          <w:iCs/>
          <w:lang w:val="en-ZA"/>
        </w:rPr>
        <w:t xml:space="preserve">Growthpoint’s </w:t>
      </w:r>
      <w:r w:rsidR="00B80CD6" w:rsidRPr="0086123C">
        <w:rPr>
          <w:rFonts w:ascii="Trebuchet MS" w:hAnsi="Trebuchet MS"/>
          <w:i/>
          <w:iCs/>
          <w:lang w:val="en-ZA"/>
        </w:rPr>
        <w:t>Gold Award for Sustainability Champion of the Year</w:t>
      </w:r>
      <w:r w:rsidR="00EA173C">
        <w:rPr>
          <w:rFonts w:ascii="Trebuchet MS" w:hAnsi="Trebuchet MS"/>
          <w:i/>
          <w:iCs/>
          <w:lang w:val="en-ZA"/>
        </w:rPr>
        <w:t>, Gold Award for Innovation in Facilities Management</w:t>
      </w:r>
      <w:r w:rsidR="00B80CD6" w:rsidRPr="0086123C">
        <w:rPr>
          <w:rFonts w:ascii="Trebuchet MS" w:hAnsi="Trebuchet MS"/>
          <w:i/>
          <w:iCs/>
          <w:lang w:val="en-ZA"/>
        </w:rPr>
        <w:t xml:space="preserve"> and Silver Award for Leadership in Facilities Management recognise a team redefining the role of FM in South </w:t>
      </w:r>
      <w:r w:rsidR="00F43EF2" w:rsidRPr="0086123C">
        <w:rPr>
          <w:rFonts w:ascii="Trebuchet MS" w:hAnsi="Trebuchet MS"/>
          <w:i/>
          <w:iCs/>
          <w:lang w:val="en-ZA"/>
        </w:rPr>
        <w:t>Africa</w:t>
      </w:r>
    </w:p>
    <w:p w14:paraId="02CD645E" w14:textId="77777777" w:rsidR="00975152" w:rsidRPr="0086123C" w:rsidRDefault="00975152" w:rsidP="0086123C">
      <w:pPr>
        <w:spacing w:after="0"/>
        <w:jc w:val="both"/>
        <w:rPr>
          <w:rFonts w:ascii="Trebuchet MS" w:hAnsi="Trebuchet MS"/>
          <w:lang w:val="en-ZA"/>
        </w:rPr>
      </w:pPr>
    </w:p>
    <w:p w14:paraId="2A75057D" w14:textId="434B68E0" w:rsidR="00B80CD6" w:rsidRPr="0086123C" w:rsidRDefault="00B80CD6" w:rsidP="0086123C">
      <w:pPr>
        <w:spacing w:after="0"/>
        <w:jc w:val="both"/>
        <w:rPr>
          <w:rFonts w:ascii="Trebuchet MS" w:hAnsi="Trebuchet MS"/>
          <w:b/>
          <w:bCs/>
          <w:lang w:val="en-ZA"/>
        </w:rPr>
      </w:pPr>
      <w:r w:rsidRPr="0086123C">
        <w:rPr>
          <w:rFonts w:ascii="Trebuchet MS" w:hAnsi="Trebuchet MS"/>
          <w:b/>
          <w:bCs/>
          <w:lang w:val="en-ZA"/>
        </w:rPr>
        <w:t xml:space="preserve">Growthpoint Properties (JSE: GRT), South Africa's leading locally listed REIT, took home </w:t>
      </w:r>
      <w:r w:rsidR="00EA173C">
        <w:rPr>
          <w:rFonts w:ascii="Trebuchet MS" w:hAnsi="Trebuchet MS"/>
          <w:b/>
          <w:bCs/>
          <w:lang w:val="en-ZA"/>
        </w:rPr>
        <w:t>three</w:t>
      </w:r>
      <w:r w:rsidR="00EA173C" w:rsidRPr="0086123C">
        <w:rPr>
          <w:rFonts w:ascii="Trebuchet MS" w:hAnsi="Trebuchet MS"/>
          <w:b/>
          <w:bCs/>
          <w:lang w:val="en-ZA"/>
        </w:rPr>
        <w:t xml:space="preserve"> </w:t>
      </w:r>
      <w:r w:rsidRPr="0086123C">
        <w:rPr>
          <w:rFonts w:ascii="Trebuchet MS" w:hAnsi="Trebuchet MS"/>
          <w:b/>
          <w:bCs/>
          <w:lang w:val="en-ZA"/>
        </w:rPr>
        <w:t xml:space="preserve">prestigious awards at the recent South African Facilities Management </w:t>
      </w:r>
      <w:r w:rsidR="00FE1720">
        <w:rPr>
          <w:rFonts w:ascii="Trebuchet MS" w:hAnsi="Trebuchet MS"/>
          <w:b/>
          <w:bCs/>
          <w:lang w:val="en-ZA"/>
        </w:rPr>
        <w:t xml:space="preserve">Association’s </w:t>
      </w:r>
      <w:r w:rsidRPr="0086123C">
        <w:rPr>
          <w:rFonts w:ascii="Trebuchet MS" w:hAnsi="Trebuchet MS"/>
          <w:b/>
          <w:bCs/>
          <w:lang w:val="en-ZA"/>
        </w:rPr>
        <w:t>(SAFM</w:t>
      </w:r>
      <w:r w:rsidR="00FE1720">
        <w:rPr>
          <w:rFonts w:ascii="Trebuchet MS" w:hAnsi="Trebuchet MS"/>
          <w:b/>
          <w:bCs/>
          <w:lang w:val="en-ZA"/>
        </w:rPr>
        <w:t>A</w:t>
      </w:r>
      <w:r w:rsidRPr="0086123C">
        <w:rPr>
          <w:rFonts w:ascii="Trebuchet MS" w:hAnsi="Trebuchet MS"/>
          <w:b/>
          <w:bCs/>
          <w:lang w:val="en-ZA"/>
        </w:rPr>
        <w:t>) annual awards ceremony: the Gold Award for Sustainability Champion of the Year</w:t>
      </w:r>
      <w:r w:rsidR="00EA173C">
        <w:rPr>
          <w:rFonts w:ascii="Trebuchet MS" w:hAnsi="Trebuchet MS"/>
          <w:b/>
          <w:bCs/>
          <w:lang w:val="en-ZA"/>
        </w:rPr>
        <w:t>, the Gold Award for Innovation in Facilities Management</w:t>
      </w:r>
      <w:r w:rsidRPr="0086123C">
        <w:rPr>
          <w:rFonts w:ascii="Trebuchet MS" w:hAnsi="Trebuchet MS"/>
          <w:b/>
          <w:bCs/>
          <w:lang w:val="en-ZA"/>
        </w:rPr>
        <w:t xml:space="preserve"> and a Silver Award for Leadership in Facilities Management.</w:t>
      </w:r>
    </w:p>
    <w:p w14:paraId="52B97C3F" w14:textId="77777777" w:rsidR="00975152" w:rsidRPr="0086123C" w:rsidRDefault="00975152" w:rsidP="0086123C">
      <w:pPr>
        <w:spacing w:after="0"/>
        <w:jc w:val="both"/>
        <w:rPr>
          <w:rFonts w:ascii="Trebuchet MS" w:hAnsi="Trebuchet MS"/>
          <w:lang w:val="en-ZA"/>
        </w:rPr>
      </w:pPr>
    </w:p>
    <w:p w14:paraId="66604607" w14:textId="4A7EBCF3" w:rsidR="00B80CD6" w:rsidRPr="0086123C" w:rsidRDefault="00B80CD6" w:rsidP="0086123C">
      <w:pPr>
        <w:spacing w:after="0"/>
        <w:jc w:val="both"/>
        <w:rPr>
          <w:rFonts w:ascii="Trebuchet MS" w:hAnsi="Trebuchet MS"/>
          <w:lang w:val="en-ZA"/>
        </w:rPr>
      </w:pPr>
      <w:r w:rsidRPr="0086123C">
        <w:rPr>
          <w:rFonts w:ascii="Trebuchet MS" w:hAnsi="Trebuchet MS"/>
          <w:lang w:val="en-ZA"/>
        </w:rPr>
        <w:t>Th</w:t>
      </w:r>
      <w:r w:rsidR="00A531B1">
        <w:rPr>
          <w:rFonts w:ascii="Trebuchet MS" w:hAnsi="Trebuchet MS"/>
          <w:lang w:val="en-ZA"/>
        </w:rPr>
        <w:t xml:space="preserve">is </w:t>
      </w:r>
      <w:r w:rsidRPr="0086123C">
        <w:rPr>
          <w:rFonts w:ascii="Trebuchet MS" w:hAnsi="Trebuchet MS"/>
          <w:lang w:val="en-ZA"/>
        </w:rPr>
        <w:t xml:space="preserve">recognition </w:t>
      </w:r>
      <w:r w:rsidR="0013332A">
        <w:rPr>
          <w:rFonts w:ascii="Trebuchet MS" w:hAnsi="Trebuchet MS"/>
          <w:lang w:val="en-ZA"/>
        </w:rPr>
        <w:t xml:space="preserve">for excellence in FM </w:t>
      </w:r>
      <w:r w:rsidR="00A50E3C">
        <w:rPr>
          <w:rFonts w:ascii="Trebuchet MS" w:hAnsi="Trebuchet MS"/>
          <w:lang w:val="en-ZA"/>
        </w:rPr>
        <w:t>acknowledges</w:t>
      </w:r>
      <w:r w:rsidRPr="0086123C">
        <w:rPr>
          <w:rFonts w:ascii="Trebuchet MS" w:hAnsi="Trebuchet MS"/>
          <w:lang w:val="en-ZA"/>
        </w:rPr>
        <w:t xml:space="preserve"> the </w:t>
      </w:r>
      <w:r w:rsidR="00680896">
        <w:rPr>
          <w:rFonts w:ascii="Trebuchet MS" w:hAnsi="Trebuchet MS"/>
          <w:lang w:val="en-ZA"/>
        </w:rPr>
        <w:t>paradigm-shifting</w:t>
      </w:r>
      <w:r w:rsidR="00680896" w:rsidRPr="0086123C">
        <w:rPr>
          <w:rFonts w:ascii="Trebuchet MS" w:hAnsi="Trebuchet MS"/>
          <w:lang w:val="en-ZA"/>
        </w:rPr>
        <w:t xml:space="preserve"> </w:t>
      </w:r>
      <w:r w:rsidRPr="0086123C">
        <w:rPr>
          <w:rFonts w:ascii="Trebuchet MS" w:hAnsi="Trebuchet MS"/>
          <w:lang w:val="en-ZA"/>
        </w:rPr>
        <w:t>journey Growthpoint's FM function has undergone over the past three years, as its Facilities Management Centre of Excellence (COE) has evolved from a traditional support function into a strategic, data-driven business enabler with a clear and ambitious long-term vision.</w:t>
      </w:r>
    </w:p>
    <w:p w14:paraId="2CDE678A" w14:textId="77777777" w:rsidR="00975152" w:rsidRPr="0086123C" w:rsidRDefault="00975152" w:rsidP="0086123C">
      <w:pPr>
        <w:spacing w:after="0"/>
        <w:jc w:val="both"/>
        <w:rPr>
          <w:rFonts w:ascii="Trebuchet MS" w:hAnsi="Trebuchet MS"/>
          <w:lang w:val="en-ZA"/>
        </w:rPr>
      </w:pPr>
    </w:p>
    <w:p w14:paraId="166B6E89" w14:textId="69068905" w:rsidR="00B80CD6" w:rsidRPr="0086123C" w:rsidRDefault="00B80CD6" w:rsidP="0086123C">
      <w:pPr>
        <w:spacing w:after="0"/>
        <w:jc w:val="both"/>
        <w:rPr>
          <w:rFonts w:ascii="Trebuchet MS" w:hAnsi="Trebuchet MS"/>
          <w:b/>
          <w:bCs/>
          <w:i/>
          <w:iCs/>
          <w:lang w:val="en-ZA"/>
        </w:rPr>
      </w:pPr>
      <w:r w:rsidRPr="0086123C">
        <w:rPr>
          <w:rFonts w:ascii="Trebuchet MS" w:hAnsi="Trebuchet MS"/>
          <w:b/>
          <w:bCs/>
          <w:i/>
          <w:iCs/>
          <w:lang w:val="en-ZA"/>
        </w:rPr>
        <w:t xml:space="preserve">A </w:t>
      </w:r>
      <w:r w:rsidR="00975152" w:rsidRPr="0086123C">
        <w:rPr>
          <w:rFonts w:ascii="Trebuchet MS" w:hAnsi="Trebuchet MS"/>
          <w:b/>
          <w:bCs/>
          <w:i/>
          <w:iCs/>
          <w:lang w:val="en-ZA"/>
        </w:rPr>
        <w:t>multi-year</w:t>
      </w:r>
      <w:r w:rsidR="009010D2" w:rsidRPr="0086123C">
        <w:rPr>
          <w:rFonts w:ascii="Trebuchet MS" w:hAnsi="Trebuchet MS"/>
          <w:b/>
          <w:bCs/>
          <w:i/>
          <w:iCs/>
          <w:lang w:val="en-ZA"/>
        </w:rPr>
        <w:t xml:space="preserve"> strategy built on strong foundations</w:t>
      </w:r>
    </w:p>
    <w:p w14:paraId="618238E7" w14:textId="77777777" w:rsidR="00975152" w:rsidRPr="0086123C" w:rsidRDefault="00975152" w:rsidP="0086123C">
      <w:pPr>
        <w:spacing w:after="0"/>
        <w:jc w:val="both"/>
        <w:rPr>
          <w:rFonts w:ascii="Trebuchet MS" w:hAnsi="Trebuchet MS"/>
          <w:lang w:val="en-ZA"/>
        </w:rPr>
      </w:pPr>
    </w:p>
    <w:p w14:paraId="5E9910D0" w14:textId="4D97E78E" w:rsidR="009010D2" w:rsidRDefault="009010D2" w:rsidP="0086123C">
      <w:pPr>
        <w:spacing w:after="0"/>
        <w:jc w:val="both"/>
        <w:rPr>
          <w:rFonts w:ascii="Trebuchet MS" w:hAnsi="Trebuchet MS"/>
        </w:rPr>
      </w:pPr>
      <w:r w:rsidRPr="0086123C">
        <w:rPr>
          <w:rFonts w:ascii="Trebuchet MS" w:hAnsi="Trebuchet MS"/>
          <w:lang w:val="en-ZA"/>
        </w:rPr>
        <w:t xml:space="preserve">The </w:t>
      </w:r>
      <w:r w:rsidR="00B80CD6" w:rsidRPr="0086123C">
        <w:rPr>
          <w:rFonts w:ascii="Trebuchet MS" w:hAnsi="Trebuchet MS"/>
          <w:lang w:val="en-ZA"/>
        </w:rPr>
        <w:t xml:space="preserve">COE was reinvented in 2023 to establish a long-term FM strategy driving standardisation, digital enablement and operational excellence across </w:t>
      </w:r>
      <w:r w:rsidR="00B80CD6" w:rsidRPr="00A97B10">
        <w:rPr>
          <w:rFonts w:ascii="Trebuchet MS" w:hAnsi="Trebuchet MS"/>
          <w:lang w:val="en-ZA"/>
        </w:rPr>
        <w:t xml:space="preserve">Growthpoint's </w:t>
      </w:r>
      <w:r w:rsidR="001E6E5B" w:rsidRPr="00A97B10">
        <w:rPr>
          <w:rFonts w:ascii="Trebuchet MS" w:hAnsi="Trebuchet MS"/>
          <w:lang w:val="en-ZA"/>
        </w:rPr>
        <w:t>extensive</w:t>
      </w:r>
      <w:r w:rsidR="009770DB" w:rsidRPr="00A97B10">
        <w:rPr>
          <w:rFonts w:ascii="Trebuchet MS" w:hAnsi="Trebuchet MS"/>
          <w:lang w:val="en-ZA"/>
        </w:rPr>
        <w:t xml:space="preserve"> </w:t>
      </w:r>
      <w:r w:rsidR="00C73049" w:rsidRPr="00A97B10">
        <w:rPr>
          <w:rFonts w:ascii="Trebuchet MS" w:hAnsi="Trebuchet MS"/>
          <w:lang w:val="en-ZA"/>
        </w:rPr>
        <w:t xml:space="preserve">South African </w:t>
      </w:r>
      <w:r w:rsidR="00B80CD6" w:rsidRPr="00A97B10">
        <w:rPr>
          <w:rFonts w:ascii="Trebuchet MS" w:hAnsi="Trebuchet MS"/>
          <w:lang w:val="en-ZA"/>
        </w:rPr>
        <w:t>property portfolio</w:t>
      </w:r>
      <w:r w:rsidR="009A5534" w:rsidRPr="00A97B10">
        <w:rPr>
          <w:rFonts w:ascii="Trebuchet MS" w:hAnsi="Trebuchet MS"/>
        </w:rPr>
        <w:t xml:space="preserve"> of </w:t>
      </w:r>
      <w:r w:rsidR="000969EC" w:rsidRPr="00A97B10">
        <w:rPr>
          <w:rFonts w:ascii="Trebuchet MS" w:hAnsi="Trebuchet MS"/>
        </w:rPr>
        <w:t xml:space="preserve">341 </w:t>
      </w:r>
      <w:r w:rsidR="001E6E5B" w:rsidRPr="00A97B10">
        <w:rPr>
          <w:rFonts w:ascii="Trebuchet MS" w:hAnsi="Trebuchet MS"/>
        </w:rPr>
        <w:t xml:space="preserve">diverse </w:t>
      </w:r>
      <w:r w:rsidR="009A5534" w:rsidRPr="00A97B10">
        <w:rPr>
          <w:rFonts w:ascii="Trebuchet MS" w:hAnsi="Trebuchet MS"/>
        </w:rPr>
        <w:t>retail, office</w:t>
      </w:r>
      <w:r w:rsidR="00AC3C80" w:rsidRPr="00A97B10">
        <w:rPr>
          <w:rFonts w:ascii="Trebuchet MS" w:hAnsi="Trebuchet MS"/>
        </w:rPr>
        <w:t>,</w:t>
      </w:r>
      <w:r w:rsidR="009A5534" w:rsidRPr="00A97B10">
        <w:rPr>
          <w:rFonts w:ascii="Trebuchet MS" w:hAnsi="Trebuchet MS"/>
        </w:rPr>
        <w:t xml:space="preserve"> mixed-use precincts, logistics and industrial, and trading and development properties</w:t>
      </w:r>
      <w:r w:rsidR="000969EC" w:rsidRPr="00A97B10">
        <w:rPr>
          <w:rFonts w:ascii="Trebuchet MS" w:hAnsi="Trebuchet MS"/>
        </w:rPr>
        <w:t xml:space="preserve"> </w:t>
      </w:r>
      <w:r w:rsidR="001E6E5B" w:rsidRPr="00A97B10">
        <w:rPr>
          <w:rFonts w:ascii="Trebuchet MS" w:hAnsi="Trebuchet MS"/>
        </w:rPr>
        <w:t>located countrywide</w:t>
      </w:r>
      <w:r w:rsidR="00E325A9" w:rsidRPr="00A97B10">
        <w:rPr>
          <w:rFonts w:ascii="Trebuchet MS" w:hAnsi="Trebuchet MS"/>
        </w:rPr>
        <w:t>.</w:t>
      </w:r>
    </w:p>
    <w:p w14:paraId="39D2C238" w14:textId="77777777" w:rsidR="009010D2" w:rsidRPr="0086123C" w:rsidRDefault="009010D2" w:rsidP="0086123C">
      <w:pPr>
        <w:spacing w:after="0"/>
        <w:jc w:val="both"/>
        <w:rPr>
          <w:rFonts w:ascii="Trebuchet MS" w:hAnsi="Trebuchet MS"/>
          <w:lang w:val="en-ZA"/>
        </w:rPr>
      </w:pPr>
    </w:p>
    <w:p w14:paraId="327C3824" w14:textId="002F69CA" w:rsidR="00B80CD6" w:rsidRPr="0086123C" w:rsidRDefault="009010D2" w:rsidP="0086123C">
      <w:pPr>
        <w:spacing w:after="0"/>
        <w:jc w:val="both"/>
        <w:rPr>
          <w:rFonts w:ascii="Trebuchet MS" w:hAnsi="Trebuchet MS"/>
          <w:lang w:val="en-ZA"/>
        </w:rPr>
      </w:pPr>
      <w:r w:rsidRPr="0086123C">
        <w:rPr>
          <w:rFonts w:ascii="Trebuchet MS" w:hAnsi="Trebuchet MS"/>
          <w:lang w:val="en-ZA"/>
        </w:rPr>
        <w:t>The strategy is s</w:t>
      </w:r>
      <w:r w:rsidR="00B80CD6" w:rsidRPr="0086123C">
        <w:rPr>
          <w:rFonts w:ascii="Trebuchet MS" w:hAnsi="Trebuchet MS"/>
          <w:lang w:val="en-ZA"/>
        </w:rPr>
        <w:t>tructured around four strategic pillars</w:t>
      </w:r>
      <w:r w:rsidRPr="0086123C">
        <w:rPr>
          <w:rFonts w:ascii="Trebuchet MS" w:hAnsi="Trebuchet MS"/>
          <w:lang w:val="en-ZA"/>
        </w:rPr>
        <w:t>: technical excellence; systems, tools and procedures; infrastructure and technology enablement; and centralised support and agility.</w:t>
      </w:r>
      <w:r w:rsidR="009927BA" w:rsidRPr="0086123C">
        <w:rPr>
          <w:rFonts w:ascii="Trebuchet MS" w:hAnsi="Trebuchet MS"/>
          <w:lang w:val="en-ZA"/>
        </w:rPr>
        <w:t xml:space="preserve"> </w:t>
      </w:r>
    </w:p>
    <w:p w14:paraId="7EAF83DC" w14:textId="77777777" w:rsidR="00FE6CB7" w:rsidRPr="0086123C" w:rsidRDefault="00FE6CB7" w:rsidP="0086123C">
      <w:pPr>
        <w:spacing w:after="0"/>
        <w:jc w:val="both"/>
        <w:rPr>
          <w:rFonts w:ascii="Trebuchet MS" w:hAnsi="Trebuchet MS"/>
          <w:lang w:val="en-ZA"/>
        </w:rPr>
      </w:pPr>
    </w:p>
    <w:p w14:paraId="138FED9A" w14:textId="76A59322" w:rsidR="00FE6CB7" w:rsidRPr="0086123C" w:rsidRDefault="00FE6CB7" w:rsidP="0086123C">
      <w:pPr>
        <w:spacing w:after="0"/>
        <w:jc w:val="both"/>
        <w:rPr>
          <w:rFonts w:ascii="Trebuchet MS" w:hAnsi="Trebuchet MS"/>
          <w:b/>
          <w:bCs/>
        </w:rPr>
      </w:pPr>
      <w:r w:rsidRPr="0086123C">
        <w:rPr>
          <w:rFonts w:ascii="Trebuchet MS" w:hAnsi="Trebuchet MS"/>
          <w:i/>
          <w:iCs/>
        </w:rPr>
        <w:t xml:space="preserve">"Receiving these awards is a reflection of the extraordinary work our FM team and partners have put in over several years. This has been a transformative undertaking for Growthpoint. We are particularly proud that the vision originated from within our own team and that, together with our partners, we have found genuinely innovative ways to raise the standard of service and operational excellence for our tenants,” </w:t>
      </w:r>
      <w:r w:rsidRPr="0086123C">
        <w:rPr>
          <w:rFonts w:ascii="Trebuchet MS" w:hAnsi="Trebuchet MS"/>
        </w:rPr>
        <w:t xml:space="preserve">says </w:t>
      </w:r>
      <w:r w:rsidRPr="0086123C">
        <w:rPr>
          <w:rFonts w:ascii="Trebuchet MS" w:hAnsi="Trebuchet MS"/>
          <w:b/>
          <w:bCs/>
        </w:rPr>
        <w:t>Engelbert Binedell, Chief Operating Officer, Growthpoint Properties</w:t>
      </w:r>
      <w:r w:rsidRPr="0086123C">
        <w:rPr>
          <w:rFonts w:ascii="Trebuchet MS" w:hAnsi="Trebuchet MS"/>
        </w:rPr>
        <w:t>.</w:t>
      </w:r>
    </w:p>
    <w:p w14:paraId="31A42994" w14:textId="77777777" w:rsidR="00FE6CB7" w:rsidRPr="0086123C" w:rsidRDefault="00FE6CB7" w:rsidP="0086123C">
      <w:pPr>
        <w:spacing w:after="0"/>
        <w:jc w:val="both"/>
        <w:rPr>
          <w:rFonts w:ascii="Trebuchet MS" w:hAnsi="Trebuchet MS"/>
          <w:b/>
          <w:bCs/>
        </w:rPr>
      </w:pPr>
    </w:p>
    <w:p w14:paraId="6D5E647C" w14:textId="5A735CDB" w:rsidR="00FE6CB7" w:rsidRPr="0086123C" w:rsidRDefault="00FE6CB7" w:rsidP="0086123C">
      <w:pPr>
        <w:spacing w:after="0"/>
        <w:jc w:val="both"/>
        <w:rPr>
          <w:rFonts w:ascii="Trebuchet MS" w:hAnsi="Trebuchet MS"/>
          <w:i/>
          <w:iCs/>
          <w:lang w:val="en-ZA"/>
        </w:rPr>
      </w:pPr>
      <w:r w:rsidRPr="0086123C">
        <w:rPr>
          <w:rFonts w:ascii="Trebuchet MS" w:hAnsi="Trebuchet MS"/>
        </w:rPr>
        <w:t>Binedell adds, “</w:t>
      </w:r>
      <w:r w:rsidRPr="0086123C">
        <w:rPr>
          <w:rFonts w:ascii="Trebuchet MS" w:hAnsi="Trebuchet MS"/>
          <w:i/>
          <w:iCs/>
        </w:rPr>
        <w:t>The project has been delivered systematically, and ahead of milestone after milestone, which speaks volumes about the calibre of the people behind it.”</w:t>
      </w:r>
    </w:p>
    <w:p w14:paraId="20A49F20" w14:textId="77777777" w:rsidR="009010D2" w:rsidRPr="0086123C" w:rsidRDefault="009010D2" w:rsidP="0086123C">
      <w:pPr>
        <w:spacing w:after="0"/>
        <w:jc w:val="both"/>
        <w:rPr>
          <w:rFonts w:ascii="Trebuchet MS" w:hAnsi="Trebuchet MS"/>
          <w:lang w:val="en-ZA"/>
        </w:rPr>
      </w:pPr>
    </w:p>
    <w:p w14:paraId="4203FB0E" w14:textId="58020DBD" w:rsidR="009927BA" w:rsidRPr="0086123C" w:rsidRDefault="00B80CD6" w:rsidP="0086123C">
      <w:pPr>
        <w:spacing w:after="0"/>
        <w:jc w:val="both"/>
        <w:rPr>
          <w:rFonts w:ascii="Trebuchet MS" w:hAnsi="Trebuchet MS"/>
          <w:lang w:val="en-ZA"/>
        </w:rPr>
      </w:pPr>
      <w:r w:rsidRPr="0086123C">
        <w:rPr>
          <w:rFonts w:ascii="Trebuchet MS" w:hAnsi="Trebuchet MS"/>
          <w:lang w:val="en-ZA"/>
        </w:rPr>
        <w:t xml:space="preserve">A cornerstone of this strategy is the full implementation of the myBuildings Facilities Management System. Where </w:t>
      </w:r>
      <w:r w:rsidR="00E928BC" w:rsidRPr="0086123C">
        <w:rPr>
          <w:rFonts w:ascii="Trebuchet MS" w:hAnsi="Trebuchet MS"/>
          <w:lang w:val="en-ZA"/>
        </w:rPr>
        <w:t>most others</w:t>
      </w:r>
      <w:r w:rsidRPr="0086123C">
        <w:rPr>
          <w:rFonts w:ascii="Trebuchet MS" w:hAnsi="Trebuchet MS"/>
          <w:lang w:val="en-ZA"/>
        </w:rPr>
        <w:t xml:space="preserve"> deploy only individual modules</w:t>
      </w:r>
      <w:r w:rsidR="00E928BC" w:rsidRPr="0086123C">
        <w:rPr>
          <w:rFonts w:ascii="Trebuchet MS" w:hAnsi="Trebuchet MS"/>
          <w:lang w:val="en-ZA"/>
        </w:rPr>
        <w:t xml:space="preserve"> of this </w:t>
      </w:r>
      <w:r w:rsidR="00FE6CB7" w:rsidRPr="0086123C">
        <w:rPr>
          <w:rFonts w:ascii="Trebuchet MS" w:hAnsi="Trebuchet MS"/>
          <w:lang w:val="en-ZA"/>
        </w:rPr>
        <w:t>system</w:t>
      </w:r>
      <w:r w:rsidRPr="0086123C">
        <w:rPr>
          <w:rFonts w:ascii="Trebuchet MS" w:hAnsi="Trebuchet MS"/>
          <w:lang w:val="en-ZA"/>
        </w:rPr>
        <w:t>, Growthpoint chose to implement the complete system end-to-end</w:t>
      </w:r>
      <w:r w:rsidR="009927BA" w:rsidRPr="0086123C">
        <w:rPr>
          <w:rFonts w:ascii="Trebuchet MS" w:hAnsi="Trebuchet MS"/>
          <w:lang w:val="en-ZA"/>
        </w:rPr>
        <w:t>,</w:t>
      </w:r>
      <w:r w:rsidRPr="0086123C">
        <w:rPr>
          <w:rFonts w:ascii="Trebuchet MS" w:hAnsi="Trebuchet MS"/>
          <w:lang w:val="en-ZA"/>
        </w:rPr>
        <w:t xml:space="preserve"> integrating it with existing people, structures, building management systems, services, maintenance and compliance processes across the entire portfolio. </w:t>
      </w:r>
    </w:p>
    <w:p w14:paraId="31AE9622" w14:textId="77777777" w:rsidR="009927BA" w:rsidRPr="0086123C" w:rsidRDefault="009927BA" w:rsidP="0086123C">
      <w:pPr>
        <w:spacing w:after="0"/>
        <w:jc w:val="both"/>
        <w:rPr>
          <w:rFonts w:ascii="Trebuchet MS" w:hAnsi="Trebuchet MS"/>
          <w:lang w:val="en-ZA"/>
        </w:rPr>
      </w:pPr>
    </w:p>
    <w:p w14:paraId="628283A9" w14:textId="660E612E" w:rsidR="00B80CD6" w:rsidRPr="0086123C" w:rsidRDefault="00B80CD6" w:rsidP="0086123C">
      <w:pPr>
        <w:spacing w:after="0"/>
        <w:jc w:val="both"/>
        <w:rPr>
          <w:rFonts w:ascii="Trebuchet MS" w:hAnsi="Trebuchet MS"/>
          <w:lang w:val="en-ZA"/>
        </w:rPr>
      </w:pPr>
      <w:r w:rsidRPr="0086123C">
        <w:rPr>
          <w:rFonts w:ascii="Trebuchet MS" w:hAnsi="Trebuchet MS"/>
          <w:lang w:val="en-ZA"/>
        </w:rPr>
        <w:lastRenderedPageBreak/>
        <w:t>This comprehensive, ground-up approach took two years</w:t>
      </w:r>
      <w:r w:rsidR="00E928BC" w:rsidRPr="0086123C">
        <w:rPr>
          <w:rFonts w:ascii="Trebuchet MS" w:hAnsi="Trebuchet MS"/>
          <w:lang w:val="en-ZA"/>
        </w:rPr>
        <w:t xml:space="preserve"> of preparation</w:t>
      </w:r>
      <w:r w:rsidRPr="0086123C">
        <w:rPr>
          <w:rFonts w:ascii="Trebuchet MS" w:hAnsi="Trebuchet MS"/>
          <w:lang w:val="en-ZA"/>
        </w:rPr>
        <w:t>, but delivered a fully customised solution that performs optimally for Growthpoint's buildings and tenants today</w:t>
      </w:r>
      <w:r w:rsidR="00FE6CB7" w:rsidRPr="0086123C">
        <w:rPr>
          <w:rFonts w:ascii="Trebuchet MS" w:hAnsi="Trebuchet MS"/>
          <w:lang w:val="en-ZA"/>
        </w:rPr>
        <w:t>.</w:t>
      </w:r>
      <w:r w:rsidR="00BE393E" w:rsidRPr="0086123C">
        <w:rPr>
          <w:rFonts w:ascii="Trebuchet MS" w:hAnsi="Trebuchet MS"/>
          <w:lang w:val="en-ZA"/>
        </w:rPr>
        <w:t xml:space="preserve"> </w:t>
      </w:r>
      <w:r w:rsidRPr="0086123C">
        <w:rPr>
          <w:rFonts w:ascii="Trebuchet MS" w:hAnsi="Trebuchet MS"/>
          <w:lang w:val="en-ZA"/>
        </w:rPr>
        <w:t>The system went live in November 2024 and achieved full organisational adoption by April 2025, with Phase 2</w:t>
      </w:r>
      <w:r w:rsidR="009927BA" w:rsidRPr="0086123C">
        <w:rPr>
          <w:rFonts w:ascii="Trebuchet MS" w:hAnsi="Trebuchet MS"/>
          <w:lang w:val="en-ZA"/>
        </w:rPr>
        <w:t>, which includes</w:t>
      </w:r>
      <w:r w:rsidRPr="0086123C">
        <w:rPr>
          <w:rFonts w:ascii="Trebuchet MS" w:hAnsi="Trebuchet MS"/>
          <w:lang w:val="en-ZA"/>
        </w:rPr>
        <w:t xml:space="preserve"> company-wide procurement integration</w:t>
      </w:r>
      <w:r w:rsidR="009927BA" w:rsidRPr="0086123C">
        <w:rPr>
          <w:rFonts w:ascii="Trebuchet MS" w:hAnsi="Trebuchet MS"/>
          <w:lang w:val="en-ZA"/>
        </w:rPr>
        <w:t>,</w:t>
      </w:r>
      <w:r w:rsidRPr="0086123C">
        <w:rPr>
          <w:rFonts w:ascii="Trebuchet MS" w:hAnsi="Trebuchet MS"/>
          <w:lang w:val="en-ZA"/>
        </w:rPr>
        <w:t xml:space="preserve"> completed in October 2025.</w:t>
      </w:r>
    </w:p>
    <w:p w14:paraId="6F6121E2" w14:textId="77777777" w:rsidR="009927BA" w:rsidRPr="0086123C" w:rsidRDefault="009927BA" w:rsidP="0086123C">
      <w:pPr>
        <w:spacing w:after="0"/>
        <w:jc w:val="both"/>
        <w:rPr>
          <w:rFonts w:ascii="Trebuchet MS" w:hAnsi="Trebuchet MS"/>
          <w:lang w:val="en-ZA"/>
        </w:rPr>
      </w:pPr>
    </w:p>
    <w:p w14:paraId="136D3C7D" w14:textId="239104B2" w:rsidR="00B80CD6" w:rsidRPr="0086123C" w:rsidRDefault="00B80CD6" w:rsidP="0086123C">
      <w:pPr>
        <w:spacing w:after="0"/>
        <w:jc w:val="both"/>
        <w:rPr>
          <w:rFonts w:ascii="Trebuchet MS" w:hAnsi="Trebuchet MS"/>
          <w:b/>
          <w:bCs/>
          <w:lang w:val="en-ZA"/>
        </w:rPr>
      </w:pPr>
      <w:r w:rsidRPr="0086123C">
        <w:rPr>
          <w:rFonts w:ascii="Trebuchet MS" w:hAnsi="Trebuchet MS"/>
          <w:b/>
          <w:bCs/>
          <w:lang w:val="en-ZA"/>
        </w:rPr>
        <w:t xml:space="preserve">Building a </w:t>
      </w:r>
      <w:r w:rsidR="009927BA" w:rsidRPr="0086123C">
        <w:rPr>
          <w:rFonts w:ascii="Trebuchet MS" w:hAnsi="Trebuchet MS"/>
          <w:b/>
          <w:bCs/>
          <w:lang w:val="en-ZA"/>
        </w:rPr>
        <w:t>r</w:t>
      </w:r>
      <w:r w:rsidRPr="0086123C">
        <w:rPr>
          <w:rFonts w:ascii="Trebuchet MS" w:hAnsi="Trebuchet MS"/>
          <w:b/>
          <w:bCs/>
          <w:lang w:val="en-ZA"/>
        </w:rPr>
        <w:t>eal-</w:t>
      </w:r>
      <w:r w:rsidR="009927BA" w:rsidRPr="0086123C">
        <w:rPr>
          <w:rFonts w:ascii="Trebuchet MS" w:hAnsi="Trebuchet MS"/>
          <w:b/>
          <w:bCs/>
          <w:lang w:val="en-ZA"/>
        </w:rPr>
        <w:t>t</w:t>
      </w:r>
      <w:r w:rsidRPr="0086123C">
        <w:rPr>
          <w:rFonts w:ascii="Trebuchet MS" w:hAnsi="Trebuchet MS"/>
          <w:b/>
          <w:bCs/>
          <w:lang w:val="en-ZA"/>
        </w:rPr>
        <w:t xml:space="preserve">ime </w:t>
      </w:r>
      <w:r w:rsidR="009927BA" w:rsidRPr="0086123C">
        <w:rPr>
          <w:rFonts w:ascii="Trebuchet MS" w:hAnsi="Trebuchet MS"/>
          <w:b/>
          <w:bCs/>
          <w:lang w:val="en-ZA"/>
        </w:rPr>
        <w:t>d</w:t>
      </w:r>
      <w:r w:rsidRPr="0086123C">
        <w:rPr>
          <w:rFonts w:ascii="Trebuchet MS" w:hAnsi="Trebuchet MS"/>
          <w:b/>
          <w:bCs/>
          <w:lang w:val="en-ZA"/>
        </w:rPr>
        <w:t xml:space="preserve">ata </w:t>
      </w:r>
      <w:r w:rsidR="009927BA" w:rsidRPr="0086123C">
        <w:rPr>
          <w:rFonts w:ascii="Trebuchet MS" w:hAnsi="Trebuchet MS"/>
          <w:b/>
          <w:bCs/>
          <w:lang w:val="en-ZA"/>
        </w:rPr>
        <w:t>b</w:t>
      </w:r>
      <w:r w:rsidRPr="0086123C">
        <w:rPr>
          <w:rFonts w:ascii="Trebuchet MS" w:hAnsi="Trebuchet MS"/>
          <w:b/>
          <w:bCs/>
          <w:lang w:val="en-ZA"/>
        </w:rPr>
        <w:t>ackbone</w:t>
      </w:r>
    </w:p>
    <w:p w14:paraId="3382E166" w14:textId="77777777" w:rsidR="009927BA" w:rsidRPr="0086123C" w:rsidRDefault="009927BA" w:rsidP="0086123C">
      <w:pPr>
        <w:spacing w:after="0"/>
        <w:jc w:val="both"/>
        <w:rPr>
          <w:rFonts w:ascii="Trebuchet MS" w:hAnsi="Trebuchet MS"/>
          <w:b/>
          <w:bCs/>
          <w:lang w:val="en-ZA"/>
        </w:rPr>
      </w:pPr>
    </w:p>
    <w:p w14:paraId="6F7FAF39" w14:textId="467BB318" w:rsidR="00A97B10" w:rsidRPr="00A97B10" w:rsidRDefault="00BE393E" w:rsidP="00A97B10">
      <w:pPr>
        <w:spacing w:after="0"/>
        <w:jc w:val="both"/>
        <w:rPr>
          <w:rFonts w:ascii="Trebuchet MS" w:hAnsi="Trebuchet MS"/>
          <w:b/>
          <w:bCs/>
          <w:lang w:val="en-ZA"/>
        </w:rPr>
      </w:pPr>
      <w:r w:rsidRPr="0086123C">
        <w:rPr>
          <w:rFonts w:ascii="Trebuchet MS" w:hAnsi="Trebuchet MS"/>
          <w:i/>
          <w:iCs/>
          <w:lang w:val="en-ZA"/>
        </w:rPr>
        <w:t>“</w:t>
      </w:r>
      <w:r w:rsidR="00E32BCC">
        <w:rPr>
          <w:rFonts w:ascii="Trebuchet MS" w:hAnsi="Trebuchet MS"/>
          <w:i/>
          <w:iCs/>
          <w:lang w:val="en-ZA"/>
        </w:rPr>
        <w:t>In executing our</w:t>
      </w:r>
      <w:r w:rsidR="00EE029D">
        <w:rPr>
          <w:rFonts w:ascii="Trebuchet MS" w:hAnsi="Trebuchet MS"/>
          <w:i/>
          <w:iCs/>
          <w:lang w:val="en-ZA"/>
        </w:rPr>
        <w:t xml:space="preserve"> digit</w:t>
      </w:r>
      <w:r w:rsidR="005C0EBB">
        <w:rPr>
          <w:rFonts w:ascii="Trebuchet MS" w:hAnsi="Trebuchet MS"/>
          <w:i/>
          <w:iCs/>
          <w:lang w:val="en-ZA"/>
        </w:rPr>
        <w:t>a</w:t>
      </w:r>
      <w:r w:rsidR="00EE029D">
        <w:rPr>
          <w:rFonts w:ascii="Trebuchet MS" w:hAnsi="Trebuchet MS"/>
          <w:i/>
          <w:iCs/>
          <w:lang w:val="en-ZA"/>
        </w:rPr>
        <w:t>lisation and data integration strategy, we’ve worked together with our technology partners to</w:t>
      </w:r>
      <w:r w:rsidRPr="0086123C">
        <w:rPr>
          <w:rFonts w:ascii="Trebuchet MS" w:hAnsi="Trebuchet MS"/>
          <w:i/>
          <w:iCs/>
          <w:lang w:val="en-ZA"/>
        </w:rPr>
        <w:t xml:space="preserve"> engineer a solution that </w:t>
      </w:r>
      <w:r w:rsidR="001D3737">
        <w:rPr>
          <w:rFonts w:ascii="Trebuchet MS" w:hAnsi="Trebuchet MS"/>
          <w:i/>
          <w:iCs/>
          <w:lang w:val="en-ZA"/>
        </w:rPr>
        <w:t>integrates with existing equipment</w:t>
      </w:r>
      <w:r w:rsidRPr="0086123C">
        <w:rPr>
          <w:rFonts w:ascii="Trebuchet MS" w:hAnsi="Trebuchet MS"/>
          <w:i/>
          <w:iCs/>
          <w:lang w:val="en-ZA"/>
        </w:rPr>
        <w:t>, thereby avoiding capital-intensive replacement and retaining the full value of existing infrastructure,”</w:t>
      </w:r>
      <w:r w:rsidRPr="0086123C">
        <w:rPr>
          <w:rFonts w:ascii="Trebuchet MS" w:hAnsi="Trebuchet MS"/>
          <w:lang w:val="en-ZA"/>
        </w:rPr>
        <w:t xml:space="preserve"> explains </w:t>
      </w:r>
      <w:r w:rsidR="00A97B10" w:rsidRPr="00A97B10">
        <w:rPr>
          <w:rFonts w:ascii="Trebuchet MS" w:hAnsi="Trebuchet MS"/>
          <w:b/>
          <w:bCs/>
          <w:lang w:val="en-ZA"/>
        </w:rPr>
        <w:t>Christiaan Meyer (Commercial) speaking on behalf of the Growthpoint’s three National Facilities Managers who head the COE, including Sean Meyer (Industrial) and Andrew Vorster (Retail).</w:t>
      </w:r>
    </w:p>
    <w:p w14:paraId="2766970B" w14:textId="77777777" w:rsidR="00BE393E" w:rsidRPr="0086123C" w:rsidRDefault="00BE393E" w:rsidP="0086123C">
      <w:pPr>
        <w:spacing w:after="0"/>
        <w:jc w:val="both"/>
        <w:rPr>
          <w:rFonts w:ascii="Trebuchet MS" w:hAnsi="Trebuchet MS"/>
          <w:lang w:val="en-ZA"/>
        </w:rPr>
      </w:pPr>
    </w:p>
    <w:p w14:paraId="1F9E36CA" w14:textId="7F98F2C6" w:rsidR="00B81999" w:rsidRPr="0086123C" w:rsidRDefault="00BE393E" w:rsidP="00FE1720">
      <w:pPr>
        <w:spacing w:after="0"/>
        <w:jc w:val="both"/>
        <w:rPr>
          <w:rFonts w:ascii="Trebuchet MS" w:hAnsi="Trebuchet MS"/>
          <w:lang w:val="en-ZA"/>
        </w:rPr>
      </w:pPr>
      <w:r w:rsidRPr="0086123C">
        <w:rPr>
          <w:rFonts w:ascii="Trebuchet MS" w:hAnsi="Trebuchet MS"/>
          <w:lang w:val="en-ZA"/>
        </w:rPr>
        <w:t xml:space="preserve">Having navigated the technical, contractual and organisational complexity of establishing this backbone, </w:t>
      </w:r>
      <w:r w:rsidR="00A3454E">
        <w:rPr>
          <w:rFonts w:ascii="Trebuchet MS" w:hAnsi="Trebuchet MS"/>
          <w:lang w:val="en-ZA"/>
        </w:rPr>
        <w:t xml:space="preserve">and with </w:t>
      </w:r>
      <w:r w:rsidR="00FE1720">
        <w:rPr>
          <w:rFonts w:ascii="Trebuchet MS" w:hAnsi="Trebuchet MS"/>
          <w:lang w:val="en-ZA"/>
        </w:rPr>
        <w:t>Growthpoint’s</w:t>
      </w:r>
      <w:r w:rsidR="00B80CD6" w:rsidRPr="0086123C">
        <w:rPr>
          <w:rFonts w:ascii="Trebuchet MS" w:hAnsi="Trebuchet MS"/>
          <w:lang w:val="en-ZA"/>
        </w:rPr>
        <w:t xml:space="preserve"> FM system firmly in place</w:t>
      </w:r>
      <w:r w:rsidR="00A3454E">
        <w:rPr>
          <w:rFonts w:ascii="Trebuchet MS" w:hAnsi="Trebuchet MS"/>
          <w:lang w:val="en-ZA"/>
        </w:rPr>
        <w:t>, the</w:t>
      </w:r>
      <w:r w:rsidR="00F26EA2">
        <w:rPr>
          <w:rFonts w:ascii="Trebuchet MS" w:hAnsi="Trebuchet MS"/>
          <w:lang w:val="en-ZA"/>
        </w:rPr>
        <w:t>i</w:t>
      </w:r>
      <w:r w:rsidR="00A3454E">
        <w:rPr>
          <w:rFonts w:ascii="Trebuchet MS" w:hAnsi="Trebuchet MS"/>
          <w:lang w:val="en-ZA"/>
        </w:rPr>
        <w:t>r</w:t>
      </w:r>
      <w:r w:rsidR="00B80CD6" w:rsidRPr="0086123C">
        <w:rPr>
          <w:rFonts w:ascii="Trebuchet MS" w:hAnsi="Trebuchet MS"/>
          <w:lang w:val="en-ZA"/>
        </w:rPr>
        <w:t xml:space="preserve"> real-time data integration </w:t>
      </w:r>
      <w:r w:rsidR="00A3454E">
        <w:rPr>
          <w:rFonts w:ascii="Trebuchet MS" w:hAnsi="Trebuchet MS"/>
          <w:lang w:val="en-ZA"/>
        </w:rPr>
        <w:t>project is the next milestone</w:t>
      </w:r>
      <w:r w:rsidR="00B80CD6" w:rsidRPr="0086123C">
        <w:rPr>
          <w:rFonts w:ascii="Trebuchet MS" w:hAnsi="Trebuchet MS"/>
          <w:lang w:val="en-ZA"/>
        </w:rPr>
        <w:t xml:space="preserve">. </w:t>
      </w:r>
      <w:r w:rsidR="00A3454E">
        <w:rPr>
          <w:rFonts w:ascii="Trebuchet MS" w:hAnsi="Trebuchet MS"/>
          <w:lang w:val="en-ZA"/>
        </w:rPr>
        <w:t>Growthpoint’s Digital Twin initiative</w:t>
      </w:r>
      <w:r w:rsidR="00B81999" w:rsidRPr="0086123C">
        <w:rPr>
          <w:rFonts w:ascii="Trebuchet MS" w:hAnsi="Trebuchet MS"/>
          <w:lang w:val="en-ZA"/>
        </w:rPr>
        <w:t xml:space="preserve"> </w:t>
      </w:r>
      <w:r w:rsidR="00A3454E">
        <w:rPr>
          <w:rFonts w:ascii="Trebuchet MS" w:hAnsi="Trebuchet MS"/>
          <w:lang w:val="en-ZA"/>
        </w:rPr>
        <w:t>consolidates</w:t>
      </w:r>
      <w:r w:rsidR="00A3454E" w:rsidRPr="0086123C">
        <w:rPr>
          <w:rFonts w:ascii="Trebuchet MS" w:hAnsi="Trebuchet MS"/>
          <w:lang w:val="en-ZA"/>
        </w:rPr>
        <w:t xml:space="preserve"> </w:t>
      </w:r>
      <w:r w:rsidR="00B80CD6" w:rsidRPr="0086123C">
        <w:rPr>
          <w:rFonts w:ascii="Trebuchet MS" w:hAnsi="Trebuchet MS"/>
          <w:lang w:val="en-ZA"/>
        </w:rPr>
        <w:t xml:space="preserve">live operational data </w:t>
      </w:r>
      <w:r w:rsidR="00A3454E">
        <w:rPr>
          <w:rFonts w:ascii="Trebuchet MS" w:hAnsi="Trebuchet MS"/>
          <w:lang w:val="en-ZA"/>
        </w:rPr>
        <w:t xml:space="preserve">extracted from </w:t>
      </w:r>
      <w:r w:rsidR="00B80CD6" w:rsidRPr="0086123C">
        <w:rPr>
          <w:rFonts w:ascii="Trebuchet MS" w:hAnsi="Trebuchet MS"/>
          <w:lang w:val="en-ZA"/>
        </w:rPr>
        <w:t xml:space="preserve">existing building </w:t>
      </w:r>
      <w:r w:rsidR="00A3454E">
        <w:rPr>
          <w:rFonts w:ascii="Trebuchet MS" w:hAnsi="Trebuchet MS"/>
          <w:lang w:val="en-ZA"/>
        </w:rPr>
        <w:t xml:space="preserve">management </w:t>
      </w:r>
      <w:r w:rsidR="00B80CD6" w:rsidRPr="0086123C">
        <w:rPr>
          <w:rFonts w:ascii="Trebuchet MS" w:hAnsi="Trebuchet MS"/>
          <w:lang w:val="en-ZA"/>
        </w:rPr>
        <w:t xml:space="preserve">systems and equipment using </w:t>
      </w:r>
      <w:r w:rsidR="00A97B10">
        <w:rPr>
          <w:rFonts w:ascii="Trebuchet MS" w:hAnsi="Trebuchet MS"/>
          <w:lang w:val="en-ZA"/>
        </w:rPr>
        <w:t>Internet of Things (</w:t>
      </w:r>
      <w:r w:rsidR="00B80CD6" w:rsidRPr="0086123C">
        <w:rPr>
          <w:rFonts w:ascii="Trebuchet MS" w:hAnsi="Trebuchet MS"/>
          <w:lang w:val="en-ZA"/>
        </w:rPr>
        <w:t>IoT</w:t>
      </w:r>
      <w:r w:rsidR="00A97B10">
        <w:rPr>
          <w:rFonts w:ascii="Trebuchet MS" w:hAnsi="Trebuchet MS"/>
          <w:lang w:val="en-ZA"/>
        </w:rPr>
        <w:t>)</w:t>
      </w:r>
      <w:r w:rsidR="00B80CD6" w:rsidRPr="0086123C">
        <w:rPr>
          <w:rFonts w:ascii="Trebuchet MS" w:hAnsi="Trebuchet MS"/>
          <w:lang w:val="en-ZA"/>
        </w:rPr>
        <w:t xml:space="preserve"> devices and third-party </w:t>
      </w:r>
      <w:r w:rsidR="00EA173C">
        <w:rPr>
          <w:rFonts w:ascii="Trebuchet MS" w:hAnsi="Trebuchet MS"/>
          <w:lang w:val="en-ZA"/>
        </w:rPr>
        <w:t>Application Programming Interfaces (</w:t>
      </w:r>
      <w:r w:rsidR="00B80CD6" w:rsidRPr="0086123C">
        <w:rPr>
          <w:rFonts w:ascii="Trebuchet MS" w:hAnsi="Trebuchet MS"/>
          <w:lang w:val="en-ZA"/>
        </w:rPr>
        <w:t>APIs</w:t>
      </w:r>
      <w:r w:rsidR="00EA173C">
        <w:rPr>
          <w:rFonts w:ascii="Trebuchet MS" w:hAnsi="Trebuchet MS"/>
          <w:lang w:val="en-ZA"/>
        </w:rPr>
        <w:t>)</w:t>
      </w:r>
      <w:r w:rsidR="00B81999" w:rsidRPr="0086123C">
        <w:rPr>
          <w:rFonts w:ascii="Trebuchet MS" w:hAnsi="Trebuchet MS"/>
          <w:lang w:val="en-ZA"/>
        </w:rPr>
        <w:t xml:space="preserve">. </w:t>
      </w:r>
      <w:r w:rsidR="00A3454E">
        <w:rPr>
          <w:rFonts w:ascii="Trebuchet MS" w:hAnsi="Trebuchet MS"/>
          <w:lang w:val="en-ZA"/>
        </w:rPr>
        <w:t xml:space="preserve">The data is then processed into a </w:t>
      </w:r>
      <w:r w:rsidR="00B80CD6" w:rsidRPr="0086123C">
        <w:rPr>
          <w:rFonts w:ascii="Trebuchet MS" w:hAnsi="Trebuchet MS"/>
          <w:lang w:val="en-ZA"/>
        </w:rPr>
        <w:t xml:space="preserve">Growthpoint-hosted data warehouse from which smart dashboards </w:t>
      </w:r>
      <w:r w:rsidR="00A3454E">
        <w:rPr>
          <w:rFonts w:ascii="Trebuchet MS" w:hAnsi="Trebuchet MS"/>
          <w:lang w:val="en-ZA"/>
        </w:rPr>
        <w:t xml:space="preserve">and performance management processes </w:t>
      </w:r>
      <w:r w:rsidR="00B80CD6" w:rsidRPr="0086123C">
        <w:rPr>
          <w:rFonts w:ascii="Trebuchet MS" w:hAnsi="Trebuchet MS"/>
          <w:lang w:val="en-ZA"/>
        </w:rPr>
        <w:t>are developed largely in-house.</w:t>
      </w:r>
    </w:p>
    <w:p w14:paraId="49000284" w14:textId="77777777" w:rsidR="00B81999" w:rsidRPr="0086123C" w:rsidRDefault="00B81999" w:rsidP="0086123C">
      <w:pPr>
        <w:spacing w:after="0"/>
        <w:jc w:val="both"/>
        <w:rPr>
          <w:rFonts w:ascii="Trebuchet MS" w:hAnsi="Trebuchet MS"/>
          <w:lang w:val="en-ZA"/>
        </w:rPr>
      </w:pPr>
    </w:p>
    <w:p w14:paraId="052D997F" w14:textId="0D36BC0F" w:rsidR="0086123C" w:rsidRPr="0086123C" w:rsidRDefault="0086123C" w:rsidP="0086123C">
      <w:pPr>
        <w:spacing w:after="0"/>
        <w:jc w:val="both"/>
        <w:rPr>
          <w:rFonts w:ascii="Trebuchet MS" w:hAnsi="Trebuchet MS"/>
          <w:lang w:val="en-ZA"/>
        </w:rPr>
      </w:pPr>
      <w:r w:rsidRPr="0086123C">
        <w:rPr>
          <w:rFonts w:ascii="Trebuchet MS" w:hAnsi="Trebuchet MS"/>
        </w:rPr>
        <w:t>These dashboards are monitored from the Growthpoint Control Centre, a dedicated central operations hub at Growthpoint's Sandton head office. Since going live in June 2025, the</w:t>
      </w:r>
      <w:r>
        <w:rPr>
          <w:rFonts w:ascii="Trebuchet MS" w:hAnsi="Trebuchet MS"/>
        </w:rPr>
        <w:t xml:space="preserve"> control centre</w:t>
      </w:r>
      <w:r w:rsidRPr="0086123C">
        <w:rPr>
          <w:rFonts w:ascii="Trebuchet MS" w:hAnsi="Trebuchet MS"/>
        </w:rPr>
        <w:t xml:space="preserve"> provides real-time visibility across FM operations, solar performance, utilities consumption and service delivery, proactively flagging anomalies across the national portfolio.</w:t>
      </w:r>
    </w:p>
    <w:p w14:paraId="2ACABB0A" w14:textId="77777777" w:rsidR="00B81999" w:rsidRPr="0086123C" w:rsidRDefault="00B81999" w:rsidP="0086123C">
      <w:pPr>
        <w:spacing w:after="0"/>
        <w:jc w:val="both"/>
        <w:rPr>
          <w:rFonts w:ascii="Trebuchet MS" w:hAnsi="Trebuchet MS"/>
          <w:lang w:val="en-ZA"/>
        </w:rPr>
      </w:pPr>
    </w:p>
    <w:p w14:paraId="0727159D" w14:textId="4E8235B9" w:rsidR="00B80CD6" w:rsidRPr="0086123C" w:rsidRDefault="00B80CD6" w:rsidP="0086123C">
      <w:pPr>
        <w:spacing w:after="0"/>
        <w:jc w:val="both"/>
        <w:rPr>
          <w:rFonts w:ascii="Trebuchet MS" w:hAnsi="Trebuchet MS"/>
          <w:lang w:val="en-ZA"/>
        </w:rPr>
      </w:pPr>
      <w:r w:rsidRPr="0086123C">
        <w:rPr>
          <w:rFonts w:ascii="Trebuchet MS" w:hAnsi="Trebuchet MS"/>
          <w:lang w:val="en-ZA"/>
        </w:rPr>
        <w:t xml:space="preserve">The first phase of 44 buildings </w:t>
      </w:r>
      <w:r w:rsidR="00E928BC" w:rsidRPr="0086123C">
        <w:rPr>
          <w:rFonts w:ascii="Trebuchet MS" w:hAnsi="Trebuchet MS"/>
          <w:lang w:val="en-ZA"/>
        </w:rPr>
        <w:t>being</w:t>
      </w:r>
      <w:r w:rsidRPr="0086123C">
        <w:rPr>
          <w:rFonts w:ascii="Trebuchet MS" w:hAnsi="Trebuchet MS"/>
          <w:lang w:val="en-ZA"/>
        </w:rPr>
        <w:t xml:space="preserve"> onboarded onto the digital twin platform</w:t>
      </w:r>
      <w:r w:rsidR="00E928BC" w:rsidRPr="0086123C">
        <w:rPr>
          <w:rFonts w:ascii="Trebuchet MS" w:hAnsi="Trebuchet MS"/>
          <w:lang w:val="en-ZA"/>
        </w:rPr>
        <w:t xml:space="preserve"> is well </w:t>
      </w:r>
      <w:r w:rsidR="00FE1720" w:rsidRPr="0086123C">
        <w:rPr>
          <w:rFonts w:ascii="Trebuchet MS" w:hAnsi="Trebuchet MS"/>
          <w:lang w:val="en-ZA"/>
        </w:rPr>
        <w:t>underway</w:t>
      </w:r>
      <w:r w:rsidR="00FE1720">
        <w:rPr>
          <w:rFonts w:ascii="Trebuchet MS" w:hAnsi="Trebuchet MS"/>
          <w:lang w:val="en-ZA"/>
        </w:rPr>
        <w:t xml:space="preserve"> and</w:t>
      </w:r>
      <w:r w:rsidR="0086123C">
        <w:rPr>
          <w:rFonts w:ascii="Trebuchet MS" w:hAnsi="Trebuchet MS"/>
          <w:lang w:val="en-ZA"/>
        </w:rPr>
        <w:t xml:space="preserve"> will</w:t>
      </w:r>
      <w:r w:rsidR="00E928BC" w:rsidRPr="0086123C">
        <w:rPr>
          <w:rFonts w:ascii="Trebuchet MS" w:hAnsi="Trebuchet MS"/>
          <w:lang w:val="en-ZA"/>
        </w:rPr>
        <w:t xml:space="preserve"> be</w:t>
      </w:r>
      <w:r w:rsidRPr="0086123C">
        <w:rPr>
          <w:rFonts w:ascii="Trebuchet MS" w:hAnsi="Trebuchet MS"/>
          <w:lang w:val="en-ZA"/>
        </w:rPr>
        <w:t xml:space="preserve"> completed by the end of June 2026</w:t>
      </w:r>
      <w:r w:rsidR="0086123C">
        <w:rPr>
          <w:rFonts w:ascii="Trebuchet MS" w:hAnsi="Trebuchet MS"/>
          <w:lang w:val="en-ZA"/>
        </w:rPr>
        <w:t>. A</w:t>
      </w:r>
      <w:r w:rsidRPr="0086123C">
        <w:rPr>
          <w:rFonts w:ascii="Trebuchet MS" w:hAnsi="Trebuchet MS"/>
          <w:lang w:val="en-ZA"/>
        </w:rPr>
        <w:t xml:space="preserve"> further 100 buildings </w:t>
      </w:r>
      <w:r w:rsidR="0086123C">
        <w:rPr>
          <w:rFonts w:ascii="Trebuchet MS" w:hAnsi="Trebuchet MS"/>
          <w:lang w:val="en-ZA"/>
        </w:rPr>
        <w:t xml:space="preserve">are </w:t>
      </w:r>
      <w:r w:rsidRPr="0086123C">
        <w:rPr>
          <w:rFonts w:ascii="Trebuchet MS" w:hAnsi="Trebuchet MS"/>
          <w:lang w:val="en-ZA"/>
        </w:rPr>
        <w:t xml:space="preserve">targeted in </w:t>
      </w:r>
      <w:r w:rsidR="0086123C" w:rsidRPr="0086123C">
        <w:rPr>
          <w:rFonts w:ascii="Trebuchet MS" w:hAnsi="Trebuchet MS"/>
          <w:lang w:val="en-ZA"/>
        </w:rPr>
        <w:t>Growthpoint’s next</w:t>
      </w:r>
      <w:r w:rsidRPr="0086123C">
        <w:rPr>
          <w:rFonts w:ascii="Trebuchet MS" w:hAnsi="Trebuchet MS"/>
          <w:lang w:val="en-ZA"/>
        </w:rPr>
        <w:t xml:space="preserve"> financial year (</w:t>
      </w:r>
      <w:r w:rsidR="0086123C" w:rsidRPr="0086123C">
        <w:rPr>
          <w:rFonts w:ascii="Trebuchet MS" w:hAnsi="Trebuchet MS"/>
          <w:lang w:val="en-ZA"/>
        </w:rPr>
        <w:t>end-</w:t>
      </w:r>
      <w:r w:rsidRPr="0086123C">
        <w:rPr>
          <w:rFonts w:ascii="Trebuchet MS" w:hAnsi="Trebuchet MS"/>
          <w:lang w:val="en-ZA"/>
        </w:rPr>
        <w:t>June 2027</w:t>
      </w:r>
      <w:r w:rsidR="00A97B10">
        <w:rPr>
          <w:rFonts w:ascii="Trebuchet MS" w:hAnsi="Trebuchet MS"/>
          <w:lang w:val="en-ZA"/>
        </w:rPr>
        <w:t>),</w:t>
      </w:r>
      <w:r w:rsidRPr="0086123C">
        <w:rPr>
          <w:rFonts w:ascii="Trebuchet MS" w:hAnsi="Trebuchet MS"/>
          <w:lang w:val="en-ZA"/>
        </w:rPr>
        <w:t xml:space="preserve"> and full portfolio coverage </w:t>
      </w:r>
      <w:r w:rsidR="0086123C">
        <w:rPr>
          <w:rFonts w:ascii="Trebuchet MS" w:hAnsi="Trebuchet MS"/>
          <w:lang w:val="en-ZA"/>
        </w:rPr>
        <w:t xml:space="preserve">is </w:t>
      </w:r>
      <w:r w:rsidRPr="0086123C">
        <w:rPr>
          <w:rFonts w:ascii="Trebuchet MS" w:hAnsi="Trebuchet MS"/>
          <w:lang w:val="en-ZA"/>
        </w:rPr>
        <w:t xml:space="preserve">anticipated by </w:t>
      </w:r>
      <w:r w:rsidR="0086123C" w:rsidRPr="0086123C">
        <w:rPr>
          <w:rFonts w:ascii="Trebuchet MS" w:hAnsi="Trebuchet MS"/>
          <w:lang w:val="en-ZA"/>
        </w:rPr>
        <w:t xml:space="preserve">December </w:t>
      </w:r>
      <w:r w:rsidRPr="0086123C">
        <w:rPr>
          <w:rFonts w:ascii="Trebuchet MS" w:hAnsi="Trebuchet MS"/>
          <w:lang w:val="en-ZA"/>
        </w:rPr>
        <w:t>2027.</w:t>
      </w:r>
    </w:p>
    <w:p w14:paraId="4435EC57" w14:textId="77777777" w:rsidR="00B81999" w:rsidRPr="0086123C" w:rsidRDefault="00B81999" w:rsidP="0086123C">
      <w:pPr>
        <w:spacing w:after="0"/>
        <w:jc w:val="both"/>
        <w:rPr>
          <w:rFonts w:ascii="Trebuchet MS" w:hAnsi="Trebuchet MS"/>
          <w:lang w:val="en-ZA"/>
        </w:rPr>
      </w:pPr>
    </w:p>
    <w:p w14:paraId="0174CD81" w14:textId="3F04EFA0" w:rsidR="00B80CD6" w:rsidRPr="0086123C" w:rsidRDefault="00B80CD6" w:rsidP="0086123C">
      <w:pPr>
        <w:spacing w:after="0"/>
        <w:jc w:val="both"/>
        <w:rPr>
          <w:rFonts w:ascii="Trebuchet MS" w:hAnsi="Trebuchet MS"/>
          <w:lang w:val="en-ZA"/>
        </w:rPr>
      </w:pPr>
      <w:r w:rsidRPr="0086123C">
        <w:rPr>
          <w:rFonts w:ascii="Trebuchet MS" w:hAnsi="Trebuchet MS"/>
          <w:lang w:val="en-ZA"/>
        </w:rPr>
        <w:t>Buildings already onboarded are delivering measurable results</w:t>
      </w:r>
      <w:r w:rsidR="0086123C" w:rsidRPr="0086123C">
        <w:rPr>
          <w:rFonts w:ascii="Trebuchet MS" w:hAnsi="Trebuchet MS"/>
          <w:lang w:val="en-ZA"/>
        </w:rPr>
        <w:t xml:space="preserve">, thanks to </w:t>
      </w:r>
      <w:r w:rsidRPr="0086123C">
        <w:rPr>
          <w:rFonts w:ascii="Trebuchet MS" w:hAnsi="Trebuchet MS"/>
          <w:lang w:val="en-ZA"/>
        </w:rPr>
        <w:t xml:space="preserve">real-time </w:t>
      </w:r>
      <w:r w:rsidR="00A3454E">
        <w:rPr>
          <w:rFonts w:ascii="Trebuchet MS" w:hAnsi="Trebuchet MS"/>
          <w:lang w:val="en-ZA"/>
        </w:rPr>
        <w:t>data</w:t>
      </w:r>
      <w:r w:rsidR="00A3454E" w:rsidRPr="0086123C">
        <w:rPr>
          <w:rFonts w:ascii="Trebuchet MS" w:hAnsi="Trebuchet MS"/>
          <w:lang w:val="en-ZA"/>
        </w:rPr>
        <w:t xml:space="preserve"> </w:t>
      </w:r>
      <w:r w:rsidRPr="0086123C">
        <w:rPr>
          <w:rFonts w:ascii="Trebuchet MS" w:hAnsi="Trebuchet MS"/>
          <w:lang w:val="en-ZA"/>
        </w:rPr>
        <w:t>monitoring</w:t>
      </w:r>
      <w:r w:rsidR="00BD677B">
        <w:rPr>
          <w:rFonts w:ascii="Trebuchet MS" w:hAnsi="Trebuchet MS"/>
          <w:lang w:val="en-ZA"/>
        </w:rPr>
        <w:t xml:space="preserve"> and performance management dashboards</w:t>
      </w:r>
      <w:r w:rsidR="0086123C" w:rsidRPr="0086123C">
        <w:rPr>
          <w:rFonts w:ascii="Trebuchet MS" w:hAnsi="Trebuchet MS"/>
          <w:lang w:val="en-ZA"/>
        </w:rPr>
        <w:t>. For example, the</w:t>
      </w:r>
      <w:r w:rsidRPr="0086123C">
        <w:rPr>
          <w:rFonts w:ascii="Trebuchet MS" w:hAnsi="Trebuchet MS"/>
          <w:lang w:val="en-ZA"/>
        </w:rPr>
        <w:t xml:space="preserve"> ability to remotely </w:t>
      </w:r>
      <w:r w:rsidR="00BD677B">
        <w:rPr>
          <w:rFonts w:ascii="Trebuchet MS" w:hAnsi="Trebuchet MS"/>
          <w:lang w:val="en-ZA"/>
        </w:rPr>
        <w:t xml:space="preserve">monitor and </w:t>
      </w:r>
      <w:r w:rsidRPr="0086123C">
        <w:rPr>
          <w:rFonts w:ascii="Trebuchet MS" w:hAnsi="Trebuchet MS"/>
          <w:lang w:val="en-ZA"/>
        </w:rPr>
        <w:t xml:space="preserve">manage water infrastructure across an entire </w:t>
      </w:r>
      <w:r w:rsidR="0086123C" w:rsidRPr="0086123C">
        <w:rPr>
          <w:rFonts w:ascii="Trebuchet MS" w:hAnsi="Trebuchet MS"/>
          <w:lang w:val="en-ZA"/>
        </w:rPr>
        <w:t xml:space="preserve">business </w:t>
      </w:r>
      <w:r w:rsidRPr="0086123C">
        <w:rPr>
          <w:rFonts w:ascii="Trebuchet MS" w:hAnsi="Trebuchet MS"/>
          <w:lang w:val="en-ZA"/>
        </w:rPr>
        <w:t>park</w:t>
      </w:r>
      <w:r w:rsidR="0086123C" w:rsidRPr="0086123C">
        <w:rPr>
          <w:rFonts w:ascii="Trebuchet MS" w:hAnsi="Trebuchet MS"/>
          <w:lang w:val="en-ZA"/>
        </w:rPr>
        <w:t>, has helped to</w:t>
      </w:r>
      <w:r w:rsidRPr="0086123C">
        <w:rPr>
          <w:rFonts w:ascii="Trebuchet MS" w:hAnsi="Trebuchet MS"/>
          <w:lang w:val="en-ZA"/>
        </w:rPr>
        <w:t xml:space="preserve"> extend backup water supply from </w:t>
      </w:r>
      <w:r w:rsidR="00A3454E">
        <w:rPr>
          <w:rFonts w:ascii="Trebuchet MS" w:hAnsi="Trebuchet MS"/>
          <w:lang w:val="en-ZA"/>
        </w:rPr>
        <w:t xml:space="preserve">around </w:t>
      </w:r>
      <w:r w:rsidRPr="0086123C">
        <w:rPr>
          <w:rFonts w:ascii="Trebuchet MS" w:hAnsi="Trebuchet MS"/>
          <w:lang w:val="en-ZA"/>
        </w:rPr>
        <w:t>four</w:t>
      </w:r>
      <w:r w:rsidR="00A3454E">
        <w:rPr>
          <w:rFonts w:ascii="Trebuchet MS" w:hAnsi="Trebuchet MS"/>
          <w:lang w:val="en-ZA"/>
        </w:rPr>
        <w:t xml:space="preserve"> </w:t>
      </w:r>
      <w:r w:rsidRPr="0086123C">
        <w:rPr>
          <w:rFonts w:ascii="Trebuchet MS" w:hAnsi="Trebuchet MS"/>
          <w:lang w:val="en-ZA"/>
        </w:rPr>
        <w:t>days to as long as two weeks in a grid failure scenario.</w:t>
      </w:r>
    </w:p>
    <w:p w14:paraId="3B231D19" w14:textId="77777777" w:rsidR="00B81999" w:rsidRPr="0086123C" w:rsidRDefault="00B81999" w:rsidP="0086123C">
      <w:pPr>
        <w:spacing w:after="0"/>
        <w:jc w:val="both"/>
        <w:rPr>
          <w:rFonts w:ascii="Trebuchet MS" w:hAnsi="Trebuchet MS"/>
          <w:lang w:val="en-ZA"/>
        </w:rPr>
      </w:pPr>
    </w:p>
    <w:p w14:paraId="78FC7A71" w14:textId="4344799D" w:rsidR="00B80CD6" w:rsidRPr="0086123C" w:rsidRDefault="00B80CD6" w:rsidP="0086123C">
      <w:pPr>
        <w:spacing w:after="0"/>
        <w:jc w:val="both"/>
        <w:rPr>
          <w:rFonts w:ascii="Trebuchet MS" w:hAnsi="Trebuchet MS"/>
          <w:b/>
          <w:bCs/>
          <w:lang w:val="en-ZA"/>
        </w:rPr>
      </w:pPr>
      <w:r w:rsidRPr="0086123C">
        <w:rPr>
          <w:rFonts w:ascii="Trebuchet MS" w:hAnsi="Trebuchet MS"/>
          <w:b/>
          <w:bCs/>
          <w:lang w:val="en-ZA"/>
        </w:rPr>
        <w:t xml:space="preserve">Tangible </w:t>
      </w:r>
      <w:r w:rsidR="00B81999" w:rsidRPr="0086123C">
        <w:rPr>
          <w:rFonts w:ascii="Trebuchet MS" w:hAnsi="Trebuchet MS"/>
          <w:b/>
          <w:bCs/>
          <w:lang w:val="en-ZA"/>
        </w:rPr>
        <w:t>benefits for tenants</w:t>
      </w:r>
    </w:p>
    <w:p w14:paraId="00F7187C" w14:textId="77777777" w:rsidR="00B81999" w:rsidRPr="0086123C" w:rsidRDefault="00B81999" w:rsidP="0086123C">
      <w:pPr>
        <w:spacing w:after="0"/>
        <w:jc w:val="both"/>
        <w:rPr>
          <w:rFonts w:ascii="Trebuchet MS" w:hAnsi="Trebuchet MS"/>
          <w:lang w:val="en-ZA"/>
        </w:rPr>
      </w:pPr>
    </w:p>
    <w:p w14:paraId="08F2442E" w14:textId="1CCAF5AC" w:rsidR="00B80CD6" w:rsidRPr="0086123C" w:rsidRDefault="00B80CD6" w:rsidP="0086123C">
      <w:pPr>
        <w:spacing w:after="0"/>
        <w:jc w:val="both"/>
        <w:rPr>
          <w:rFonts w:ascii="Trebuchet MS" w:hAnsi="Trebuchet MS"/>
          <w:lang w:val="en-ZA"/>
        </w:rPr>
      </w:pPr>
      <w:r w:rsidRPr="0086123C">
        <w:rPr>
          <w:rFonts w:ascii="Trebuchet MS" w:hAnsi="Trebuchet MS"/>
          <w:lang w:val="en-ZA"/>
        </w:rPr>
        <w:t xml:space="preserve">The driving purpose behind these initiatives </w:t>
      </w:r>
      <w:r w:rsidR="00B81999" w:rsidRPr="0086123C">
        <w:rPr>
          <w:rFonts w:ascii="Trebuchet MS" w:hAnsi="Trebuchet MS"/>
          <w:lang w:val="en-ZA"/>
        </w:rPr>
        <w:t xml:space="preserve">for Growthpoint </w:t>
      </w:r>
      <w:r w:rsidRPr="0086123C">
        <w:rPr>
          <w:rFonts w:ascii="Trebuchet MS" w:hAnsi="Trebuchet MS"/>
          <w:lang w:val="en-ZA"/>
        </w:rPr>
        <w:t xml:space="preserve">is the direct and measurable benefit to tenants. Many of the technology improvements under way in the utilities space have already resulted in reduced consumption costs being passed directly to </w:t>
      </w:r>
      <w:r w:rsidR="0086123C" w:rsidRPr="0086123C">
        <w:rPr>
          <w:rFonts w:ascii="Trebuchet MS" w:hAnsi="Trebuchet MS"/>
          <w:lang w:val="en-ZA"/>
        </w:rPr>
        <w:t xml:space="preserve">building </w:t>
      </w:r>
      <w:r w:rsidRPr="0086123C">
        <w:rPr>
          <w:rFonts w:ascii="Trebuchet MS" w:hAnsi="Trebuchet MS"/>
          <w:lang w:val="en-ZA"/>
        </w:rPr>
        <w:t>occupants, with significant savings evidenced over the past two to three years.</w:t>
      </w:r>
    </w:p>
    <w:p w14:paraId="327C7F05" w14:textId="77777777" w:rsidR="00B81999" w:rsidRPr="0086123C" w:rsidRDefault="00B81999" w:rsidP="0086123C">
      <w:pPr>
        <w:spacing w:after="0"/>
        <w:jc w:val="both"/>
        <w:rPr>
          <w:rFonts w:ascii="Trebuchet MS" w:hAnsi="Trebuchet MS"/>
          <w:lang w:val="en-ZA"/>
        </w:rPr>
      </w:pPr>
    </w:p>
    <w:p w14:paraId="43633E4A" w14:textId="77777777" w:rsidR="00B81999" w:rsidRPr="0086123C" w:rsidRDefault="00B80CD6" w:rsidP="0086123C">
      <w:pPr>
        <w:spacing w:after="0"/>
        <w:jc w:val="both"/>
        <w:rPr>
          <w:rFonts w:ascii="Trebuchet MS" w:hAnsi="Trebuchet MS"/>
          <w:lang w:val="en-ZA"/>
        </w:rPr>
      </w:pPr>
      <w:r w:rsidRPr="0086123C">
        <w:rPr>
          <w:rFonts w:ascii="Trebuchet MS" w:hAnsi="Trebuchet MS"/>
          <w:lang w:val="en-ZA"/>
        </w:rPr>
        <w:t xml:space="preserve">Looking ahead, the data integration programme will enable Growthpoint to move well beyond monthly utility reporting. Tenants will be able to benchmark their consumption in real time against comparable buildings in their region and sector, receive proactive recommendations to reduce inefficiency, and ultimately engage with Growthpoint through a live tenant portal drawing on the digital twin as its data source. </w:t>
      </w:r>
    </w:p>
    <w:p w14:paraId="6E54FE16" w14:textId="77777777" w:rsidR="00B81999" w:rsidRPr="0086123C" w:rsidRDefault="00B81999" w:rsidP="0086123C">
      <w:pPr>
        <w:spacing w:after="0"/>
        <w:jc w:val="both"/>
        <w:rPr>
          <w:rFonts w:ascii="Trebuchet MS" w:hAnsi="Trebuchet MS"/>
          <w:lang w:val="en-ZA"/>
        </w:rPr>
      </w:pPr>
    </w:p>
    <w:p w14:paraId="512E52C8" w14:textId="4B7EA3E4" w:rsidR="00B80CD6" w:rsidRPr="0086123C" w:rsidRDefault="00B80CD6" w:rsidP="0086123C">
      <w:pPr>
        <w:spacing w:after="0"/>
        <w:jc w:val="both"/>
        <w:rPr>
          <w:rFonts w:ascii="Trebuchet MS" w:hAnsi="Trebuchet MS"/>
          <w:lang w:val="en-ZA"/>
        </w:rPr>
      </w:pPr>
      <w:r w:rsidRPr="0086123C">
        <w:rPr>
          <w:rFonts w:ascii="Trebuchet MS" w:hAnsi="Trebuchet MS"/>
          <w:lang w:val="en-ZA"/>
        </w:rPr>
        <w:t xml:space="preserve">Remote intervention capabilities </w:t>
      </w:r>
      <w:r w:rsidR="00F43EF2" w:rsidRPr="0086123C">
        <w:rPr>
          <w:rFonts w:ascii="Trebuchet MS" w:hAnsi="Trebuchet MS"/>
          <w:lang w:val="en-ZA"/>
        </w:rPr>
        <w:t xml:space="preserve">in response to building occupancy data, </w:t>
      </w:r>
      <w:r w:rsidRPr="0086123C">
        <w:rPr>
          <w:rFonts w:ascii="Trebuchet MS" w:hAnsi="Trebuchet MS"/>
          <w:lang w:val="en-ZA"/>
        </w:rPr>
        <w:t>such as adjusting HVAC or lighting will further reduce waste and cost.</w:t>
      </w:r>
    </w:p>
    <w:p w14:paraId="083ED28B" w14:textId="77777777" w:rsidR="00FE6CB7" w:rsidRPr="0086123C" w:rsidRDefault="00FE6CB7" w:rsidP="0086123C">
      <w:pPr>
        <w:spacing w:after="0"/>
        <w:jc w:val="both"/>
        <w:rPr>
          <w:rFonts w:ascii="Trebuchet MS" w:hAnsi="Trebuchet MS"/>
          <w:lang w:val="en-ZA"/>
        </w:rPr>
      </w:pPr>
    </w:p>
    <w:p w14:paraId="50697B07" w14:textId="77777777" w:rsidR="00FE6CB7" w:rsidRPr="0086123C" w:rsidRDefault="00FE6CB7" w:rsidP="0086123C">
      <w:pPr>
        <w:spacing w:after="0"/>
        <w:jc w:val="both"/>
        <w:rPr>
          <w:rFonts w:ascii="Trebuchet MS" w:hAnsi="Trebuchet MS"/>
          <w:lang w:val="en-ZA"/>
        </w:rPr>
      </w:pPr>
      <w:r w:rsidRPr="0086123C">
        <w:rPr>
          <w:rFonts w:ascii="Trebuchet MS" w:hAnsi="Trebuchet MS"/>
          <w:lang w:val="en-ZA"/>
        </w:rPr>
        <w:lastRenderedPageBreak/>
        <w:t>The long-term objective is ambitious: zero manual intervention across the full cycle from planning and budgeting through to execution and reporting.</w:t>
      </w:r>
    </w:p>
    <w:p w14:paraId="3B44B409" w14:textId="77777777" w:rsidR="00B81999" w:rsidRPr="0086123C" w:rsidRDefault="00B81999" w:rsidP="0086123C">
      <w:pPr>
        <w:spacing w:after="0"/>
        <w:jc w:val="both"/>
        <w:rPr>
          <w:rFonts w:ascii="Trebuchet MS" w:hAnsi="Trebuchet MS"/>
          <w:lang w:val="en-ZA"/>
        </w:rPr>
      </w:pPr>
    </w:p>
    <w:p w14:paraId="792A93BA" w14:textId="30486C7A" w:rsidR="00B80CD6" w:rsidRPr="0086123C" w:rsidRDefault="0086123C" w:rsidP="0086123C">
      <w:pPr>
        <w:spacing w:after="0"/>
        <w:jc w:val="both"/>
        <w:rPr>
          <w:rFonts w:ascii="Trebuchet MS" w:hAnsi="Trebuchet MS"/>
          <w:lang w:val="en-ZA"/>
        </w:rPr>
      </w:pPr>
      <w:r w:rsidRPr="0086123C">
        <w:rPr>
          <w:rFonts w:ascii="Trebuchet MS" w:hAnsi="Trebuchet MS"/>
          <w:lang w:val="en-ZA"/>
        </w:rPr>
        <w:t>Meyer highlights,</w:t>
      </w:r>
      <w:r w:rsidRPr="0086123C">
        <w:rPr>
          <w:rFonts w:ascii="Trebuchet MS" w:hAnsi="Trebuchet MS"/>
          <w:i/>
          <w:iCs/>
          <w:lang w:val="en-ZA"/>
        </w:rPr>
        <w:t xml:space="preserve"> </w:t>
      </w:r>
      <w:r w:rsidR="00B80CD6" w:rsidRPr="0086123C">
        <w:rPr>
          <w:rFonts w:ascii="Trebuchet MS" w:hAnsi="Trebuchet MS"/>
          <w:i/>
          <w:iCs/>
          <w:lang w:val="en-ZA"/>
        </w:rPr>
        <w:t>"Everything we are doing is operationally driven</w:t>
      </w:r>
      <w:r w:rsidRPr="0086123C">
        <w:rPr>
          <w:rFonts w:ascii="Trebuchet MS" w:hAnsi="Trebuchet MS"/>
          <w:i/>
          <w:iCs/>
          <w:lang w:val="en-ZA"/>
        </w:rPr>
        <w:t xml:space="preserve">. </w:t>
      </w:r>
      <w:r w:rsidR="00B80CD6" w:rsidRPr="0086123C">
        <w:rPr>
          <w:rFonts w:ascii="Trebuchet MS" w:hAnsi="Trebuchet MS"/>
          <w:i/>
          <w:iCs/>
          <w:lang w:val="en-ZA"/>
        </w:rPr>
        <w:t xml:space="preserve">If we improve any part of our operational activities, </w:t>
      </w:r>
      <w:r w:rsidR="00BD677B">
        <w:rPr>
          <w:rFonts w:ascii="Trebuchet MS" w:hAnsi="Trebuchet MS"/>
          <w:i/>
          <w:iCs/>
          <w:lang w:val="en-ZA"/>
        </w:rPr>
        <w:t xml:space="preserve">our </w:t>
      </w:r>
      <w:r w:rsidR="00B80CD6" w:rsidRPr="0086123C">
        <w:rPr>
          <w:rFonts w:ascii="Trebuchet MS" w:hAnsi="Trebuchet MS"/>
          <w:i/>
          <w:iCs/>
          <w:lang w:val="en-ZA"/>
        </w:rPr>
        <w:t>tenants experience it firsthand, be it through improved service delivery or through actual cost savings. That is the ultimate measure of success for us."</w:t>
      </w:r>
    </w:p>
    <w:p w14:paraId="17E04783" w14:textId="77777777" w:rsidR="00B81999" w:rsidRPr="0086123C" w:rsidRDefault="00B81999" w:rsidP="0086123C">
      <w:pPr>
        <w:spacing w:after="0"/>
        <w:jc w:val="both"/>
        <w:rPr>
          <w:rFonts w:ascii="Trebuchet MS" w:hAnsi="Trebuchet MS"/>
          <w:lang w:val="en-ZA"/>
        </w:rPr>
      </w:pPr>
    </w:p>
    <w:p w14:paraId="717234F0" w14:textId="7A2D3153" w:rsidR="00B80CD6" w:rsidRPr="0086123C" w:rsidRDefault="00B80CD6" w:rsidP="0086123C">
      <w:pPr>
        <w:spacing w:after="0"/>
        <w:jc w:val="both"/>
        <w:rPr>
          <w:rFonts w:ascii="Trebuchet MS" w:hAnsi="Trebuchet MS"/>
          <w:b/>
          <w:bCs/>
          <w:lang w:val="en-ZA"/>
        </w:rPr>
      </w:pPr>
      <w:r w:rsidRPr="0086123C">
        <w:rPr>
          <w:rFonts w:ascii="Trebuchet MS" w:hAnsi="Trebuchet MS"/>
          <w:b/>
          <w:bCs/>
          <w:lang w:val="en-ZA"/>
        </w:rPr>
        <w:t>Preparing</w:t>
      </w:r>
      <w:r w:rsidR="00B81999" w:rsidRPr="0086123C">
        <w:rPr>
          <w:rFonts w:ascii="Trebuchet MS" w:hAnsi="Trebuchet MS"/>
          <w:b/>
          <w:bCs/>
          <w:lang w:val="en-ZA"/>
        </w:rPr>
        <w:t xml:space="preserve"> people for the future of</w:t>
      </w:r>
      <w:r w:rsidRPr="0086123C">
        <w:rPr>
          <w:rFonts w:ascii="Trebuchet MS" w:hAnsi="Trebuchet MS"/>
          <w:b/>
          <w:bCs/>
          <w:lang w:val="en-ZA"/>
        </w:rPr>
        <w:t xml:space="preserve"> FM</w:t>
      </w:r>
    </w:p>
    <w:p w14:paraId="13CE9BBD" w14:textId="77777777" w:rsidR="00B81999" w:rsidRPr="0086123C" w:rsidRDefault="00B81999" w:rsidP="0086123C">
      <w:pPr>
        <w:spacing w:after="0"/>
        <w:jc w:val="both"/>
        <w:rPr>
          <w:rFonts w:ascii="Trebuchet MS" w:hAnsi="Trebuchet MS"/>
          <w:lang w:val="en-ZA"/>
        </w:rPr>
      </w:pPr>
    </w:p>
    <w:p w14:paraId="64DFB9D4" w14:textId="77777777" w:rsidR="002117F5" w:rsidRPr="0086123C" w:rsidRDefault="00B80CD6" w:rsidP="0086123C">
      <w:pPr>
        <w:spacing w:after="0"/>
        <w:jc w:val="both"/>
        <w:rPr>
          <w:rFonts w:ascii="Trebuchet MS" w:hAnsi="Trebuchet MS"/>
          <w:lang w:val="en-ZA"/>
        </w:rPr>
      </w:pPr>
      <w:r w:rsidRPr="0086123C">
        <w:rPr>
          <w:rFonts w:ascii="Trebuchet MS" w:hAnsi="Trebuchet MS"/>
          <w:lang w:val="en-ZA"/>
        </w:rPr>
        <w:t xml:space="preserve">Underpinning every technical achievement is a deep commitment to </w:t>
      </w:r>
      <w:r w:rsidR="002117F5" w:rsidRPr="0086123C">
        <w:rPr>
          <w:rFonts w:ascii="Trebuchet MS" w:hAnsi="Trebuchet MS"/>
          <w:lang w:val="en-ZA"/>
        </w:rPr>
        <w:t>developing people</w:t>
      </w:r>
      <w:r w:rsidRPr="0086123C">
        <w:rPr>
          <w:rFonts w:ascii="Trebuchet MS" w:hAnsi="Trebuchet MS"/>
          <w:lang w:val="en-ZA"/>
        </w:rPr>
        <w:t>. The FM leadership team has mentored six FM graduates annually</w:t>
      </w:r>
      <w:r w:rsidR="002117F5" w:rsidRPr="0086123C">
        <w:rPr>
          <w:rFonts w:ascii="Trebuchet MS" w:hAnsi="Trebuchet MS"/>
          <w:lang w:val="en-ZA"/>
        </w:rPr>
        <w:t>, a dozen</w:t>
      </w:r>
      <w:r w:rsidRPr="0086123C">
        <w:rPr>
          <w:rFonts w:ascii="Trebuchet MS" w:hAnsi="Trebuchet MS"/>
          <w:lang w:val="en-ZA"/>
        </w:rPr>
        <w:t xml:space="preserve"> over the past two years</w:t>
      </w:r>
      <w:r w:rsidR="002117F5" w:rsidRPr="0086123C">
        <w:rPr>
          <w:rFonts w:ascii="Trebuchet MS" w:hAnsi="Trebuchet MS"/>
          <w:lang w:val="en-ZA"/>
        </w:rPr>
        <w:t xml:space="preserve">, </w:t>
      </w:r>
      <w:r w:rsidRPr="0086123C">
        <w:rPr>
          <w:rFonts w:ascii="Trebuchet MS" w:hAnsi="Trebuchet MS"/>
          <w:lang w:val="en-ZA"/>
        </w:rPr>
        <w:t xml:space="preserve">several of whom have been retained within the organisation. </w:t>
      </w:r>
    </w:p>
    <w:p w14:paraId="0244D104" w14:textId="77777777" w:rsidR="002117F5" w:rsidRPr="0086123C" w:rsidRDefault="002117F5" w:rsidP="0086123C">
      <w:pPr>
        <w:spacing w:after="0"/>
        <w:jc w:val="both"/>
        <w:rPr>
          <w:rFonts w:ascii="Trebuchet MS" w:hAnsi="Trebuchet MS"/>
          <w:lang w:val="en-ZA"/>
        </w:rPr>
      </w:pPr>
    </w:p>
    <w:p w14:paraId="4565CA75" w14:textId="75E8E276" w:rsidR="00B80CD6" w:rsidRPr="0086123C" w:rsidRDefault="00B80CD6" w:rsidP="0086123C">
      <w:pPr>
        <w:spacing w:after="0"/>
        <w:jc w:val="both"/>
        <w:rPr>
          <w:rFonts w:ascii="Trebuchet MS" w:hAnsi="Trebuchet MS"/>
          <w:lang w:val="en-ZA"/>
        </w:rPr>
      </w:pPr>
      <w:r w:rsidRPr="0086123C">
        <w:rPr>
          <w:rFonts w:ascii="Trebuchet MS" w:hAnsi="Trebuchet MS"/>
          <w:lang w:val="en-ZA"/>
        </w:rPr>
        <w:t>Extensive accredited training has been completed across occupational health and safety, fire safety, risk and legal compliance, utilities, FM systems, and sustainability, with numerous team members completing FM Learnerships at NQF Level 6.</w:t>
      </w:r>
    </w:p>
    <w:p w14:paraId="7E79435B" w14:textId="77777777" w:rsidR="00F43EF2" w:rsidRPr="0086123C" w:rsidRDefault="00F43EF2" w:rsidP="0086123C">
      <w:pPr>
        <w:spacing w:after="0"/>
        <w:jc w:val="both"/>
        <w:rPr>
          <w:rFonts w:ascii="Trebuchet MS" w:hAnsi="Trebuchet MS"/>
          <w:lang w:val="en-ZA"/>
        </w:rPr>
      </w:pPr>
    </w:p>
    <w:p w14:paraId="38A2AE16" w14:textId="77777777" w:rsidR="00F43EF2" w:rsidRPr="0086123C" w:rsidRDefault="00B80CD6" w:rsidP="0086123C">
      <w:pPr>
        <w:spacing w:after="0"/>
        <w:jc w:val="both"/>
        <w:rPr>
          <w:rFonts w:ascii="Trebuchet MS" w:hAnsi="Trebuchet MS"/>
          <w:lang w:val="en-ZA"/>
        </w:rPr>
      </w:pPr>
      <w:r w:rsidRPr="0086123C">
        <w:rPr>
          <w:rFonts w:ascii="Trebuchet MS" w:hAnsi="Trebuchet MS"/>
          <w:lang w:val="en-ZA"/>
        </w:rPr>
        <w:t xml:space="preserve">Looking further ahead, Growthpoint is already planning for the evolution of the FM profession itself. As automation and AI integration become increasingly central to building operations, the team is identifying the reskilling, retraining and role redefinition that will be required over the next three to five years. </w:t>
      </w:r>
    </w:p>
    <w:p w14:paraId="3AB2E0CD" w14:textId="77777777" w:rsidR="00F43EF2" w:rsidRPr="0086123C" w:rsidRDefault="00F43EF2" w:rsidP="0086123C">
      <w:pPr>
        <w:spacing w:after="0"/>
        <w:jc w:val="both"/>
        <w:rPr>
          <w:rFonts w:ascii="Trebuchet MS" w:hAnsi="Trebuchet MS"/>
          <w:lang w:val="en-ZA"/>
        </w:rPr>
      </w:pPr>
    </w:p>
    <w:p w14:paraId="6D14BA4D" w14:textId="372C05A2" w:rsidR="00B80CD6" w:rsidRPr="0086123C" w:rsidRDefault="00F43EF2" w:rsidP="0086123C">
      <w:pPr>
        <w:spacing w:after="0"/>
        <w:jc w:val="both"/>
        <w:rPr>
          <w:rFonts w:ascii="Trebuchet MS" w:hAnsi="Trebuchet MS"/>
          <w:lang w:val="en-ZA"/>
        </w:rPr>
      </w:pPr>
      <w:r w:rsidRPr="0086123C">
        <w:rPr>
          <w:rFonts w:ascii="Trebuchet MS" w:hAnsi="Trebuchet MS"/>
          <w:i/>
          <w:iCs/>
          <w:lang w:val="en-ZA"/>
        </w:rPr>
        <w:t>“</w:t>
      </w:r>
      <w:r w:rsidR="00B80CD6" w:rsidRPr="0086123C">
        <w:rPr>
          <w:rFonts w:ascii="Trebuchet MS" w:hAnsi="Trebuchet MS"/>
          <w:i/>
          <w:iCs/>
          <w:lang w:val="en-ZA"/>
        </w:rPr>
        <w:t>The view from Growthpoint's leadership is clear: this is not about reducing headcount, but about equipping FM professionals to work alongside intelligent systems</w:t>
      </w:r>
      <w:r w:rsidR="00BE393E" w:rsidRPr="0086123C">
        <w:rPr>
          <w:rFonts w:ascii="Trebuchet MS" w:hAnsi="Trebuchet MS"/>
          <w:i/>
          <w:iCs/>
          <w:lang w:val="en-ZA"/>
        </w:rPr>
        <w:t>, empowering them to</w:t>
      </w:r>
      <w:r w:rsidR="0086123C" w:rsidRPr="0086123C">
        <w:rPr>
          <w:rFonts w:ascii="Trebuchet MS" w:hAnsi="Trebuchet MS"/>
          <w:i/>
          <w:iCs/>
          <w:lang w:val="en-ZA"/>
        </w:rPr>
        <w:t xml:space="preserve"> </w:t>
      </w:r>
      <w:r w:rsidR="00B80CD6" w:rsidRPr="0086123C">
        <w:rPr>
          <w:rFonts w:ascii="Trebuchet MS" w:hAnsi="Trebuchet MS"/>
          <w:i/>
          <w:iCs/>
          <w:lang w:val="en-ZA"/>
        </w:rPr>
        <w:t xml:space="preserve">interpret data, act on recommendations and </w:t>
      </w:r>
      <w:r w:rsidR="0086123C" w:rsidRPr="0086123C">
        <w:rPr>
          <w:rFonts w:ascii="Trebuchet MS" w:hAnsi="Trebuchet MS"/>
          <w:i/>
          <w:iCs/>
          <w:lang w:val="en-ZA"/>
        </w:rPr>
        <w:t>manage</w:t>
      </w:r>
      <w:r w:rsidR="00B80CD6" w:rsidRPr="0086123C">
        <w:rPr>
          <w:rFonts w:ascii="Trebuchet MS" w:hAnsi="Trebuchet MS"/>
          <w:i/>
          <w:iCs/>
          <w:lang w:val="en-ZA"/>
        </w:rPr>
        <w:t xml:space="preserve"> increasingly complex infrastructure</w:t>
      </w:r>
      <w:r w:rsidRPr="0086123C">
        <w:rPr>
          <w:rFonts w:ascii="Trebuchet MS" w:hAnsi="Trebuchet MS"/>
          <w:i/>
          <w:iCs/>
          <w:lang w:val="en-ZA"/>
        </w:rPr>
        <w:t xml:space="preserve">,” </w:t>
      </w:r>
      <w:r w:rsidRPr="0086123C">
        <w:rPr>
          <w:rFonts w:ascii="Trebuchet MS" w:hAnsi="Trebuchet MS"/>
          <w:lang w:val="en-ZA"/>
        </w:rPr>
        <w:t>says Binedell.</w:t>
      </w:r>
    </w:p>
    <w:p w14:paraId="66A61987" w14:textId="77777777" w:rsidR="00F43EF2" w:rsidRPr="0086123C" w:rsidRDefault="00F43EF2" w:rsidP="0086123C">
      <w:pPr>
        <w:spacing w:after="0"/>
        <w:jc w:val="both"/>
        <w:rPr>
          <w:rFonts w:ascii="Trebuchet MS" w:hAnsi="Trebuchet MS"/>
          <w:lang w:val="en-ZA"/>
        </w:rPr>
      </w:pPr>
    </w:p>
    <w:p w14:paraId="4F3C06F8" w14:textId="6972B373" w:rsidR="00B80CD6" w:rsidRPr="0086123C" w:rsidRDefault="00B80CD6" w:rsidP="0086123C">
      <w:pPr>
        <w:spacing w:after="0"/>
        <w:jc w:val="both"/>
        <w:rPr>
          <w:rFonts w:ascii="Trebuchet MS" w:hAnsi="Trebuchet MS"/>
          <w:b/>
          <w:bCs/>
          <w:lang w:val="en-ZA"/>
        </w:rPr>
      </w:pPr>
      <w:r w:rsidRPr="0086123C">
        <w:rPr>
          <w:rFonts w:ascii="Trebuchet MS" w:hAnsi="Trebuchet MS"/>
          <w:b/>
          <w:bCs/>
          <w:lang w:val="en-ZA"/>
        </w:rPr>
        <w:t xml:space="preserve">A </w:t>
      </w:r>
      <w:r w:rsidR="00F43EF2" w:rsidRPr="0086123C">
        <w:rPr>
          <w:rFonts w:ascii="Trebuchet MS" w:hAnsi="Trebuchet MS"/>
          <w:b/>
          <w:bCs/>
          <w:lang w:val="en-ZA"/>
        </w:rPr>
        <w:t>n</w:t>
      </w:r>
      <w:r w:rsidRPr="0086123C">
        <w:rPr>
          <w:rFonts w:ascii="Trebuchet MS" w:hAnsi="Trebuchet MS"/>
          <w:b/>
          <w:bCs/>
          <w:lang w:val="en-ZA"/>
        </w:rPr>
        <w:t xml:space="preserve">ight of </w:t>
      </w:r>
      <w:r w:rsidR="00F43EF2" w:rsidRPr="0086123C">
        <w:rPr>
          <w:rFonts w:ascii="Trebuchet MS" w:hAnsi="Trebuchet MS"/>
          <w:b/>
          <w:bCs/>
          <w:lang w:val="en-ZA"/>
        </w:rPr>
        <w:t>r</w:t>
      </w:r>
      <w:r w:rsidRPr="0086123C">
        <w:rPr>
          <w:rFonts w:ascii="Trebuchet MS" w:hAnsi="Trebuchet MS"/>
          <w:b/>
          <w:bCs/>
          <w:lang w:val="en-ZA"/>
        </w:rPr>
        <w:t>ecognition</w:t>
      </w:r>
    </w:p>
    <w:p w14:paraId="031F848B" w14:textId="77777777" w:rsidR="00F43EF2" w:rsidRPr="0086123C" w:rsidRDefault="00F43EF2" w:rsidP="0086123C">
      <w:pPr>
        <w:spacing w:after="0"/>
        <w:jc w:val="both"/>
        <w:rPr>
          <w:rFonts w:ascii="Trebuchet MS" w:hAnsi="Trebuchet MS"/>
          <w:lang w:val="en-ZA"/>
        </w:rPr>
      </w:pPr>
    </w:p>
    <w:p w14:paraId="23F618A2" w14:textId="3A00808D" w:rsidR="00F43EF2" w:rsidRPr="0086123C" w:rsidRDefault="00B80CD6" w:rsidP="0086123C">
      <w:pPr>
        <w:spacing w:after="0"/>
        <w:jc w:val="both"/>
        <w:rPr>
          <w:rFonts w:ascii="Trebuchet MS" w:hAnsi="Trebuchet MS"/>
          <w:lang w:val="en-ZA"/>
        </w:rPr>
      </w:pPr>
      <w:r w:rsidRPr="0086123C">
        <w:rPr>
          <w:rFonts w:ascii="Trebuchet MS" w:hAnsi="Trebuchet MS"/>
          <w:lang w:val="en-ZA"/>
        </w:rPr>
        <w:t xml:space="preserve">The Gold Award for Sustainability Champion of the Year reflects Growthpoint's ambitious and measurable commitments to environmental stewardship. </w:t>
      </w:r>
      <w:r w:rsidR="00AB737F" w:rsidRPr="00A50E3C">
        <w:rPr>
          <w:rFonts w:ascii="Trebuchet MS" w:hAnsi="Trebuchet MS"/>
        </w:rPr>
        <w:t xml:space="preserve">Growthpoint has cumulatively spent R1bn on solar installations in its portfolio, with 84 plants and a PV capacity of 61.7MWp, already placing it on par with a commercial-scale renewable utility. It is on track to exceed its goal of reaching 68MWp this financial year. </w:t>
      </w:r>
    </w:p>
    <w:p w14:paraId="4D4C5BDF" w14:textId="77777777" w:rsidR="00F43EF2" w:rsidRPr="0086123C" w:rsidRDefault="00F43EF2" w:rsidP="0086123C">
      <w:pPr>
        <w:spacing w:after="0"/>
        <w:jc w:val="both"/>
        <w:rPr>
          <w:rFonts w:ascii="Trebuchet MS" w:hAnsi="Trebuchet MS"/>
          <w:lang w:val="en-ZA"/>
        </w:rPr>
      </w:pPr>
    </w:p>
    <w:p w14:paraId="4CE4409E" w14:textId="3BAE6054" w:rsidR="00B80CD6" w:rsidRDefault="00B80CD6" w:rsidP="0086123C">
      <w:pPr>
        <w:spacing w:after="0"/>
        <w:jc w:val="both"/>
        <w:rPr>
          <w:rFonts w:ascii="Trebuchet MS" w:hAnsi="Trebuchet MS"/>
          <w:lang w:val="en-ZA"/>
        </w:rPr>
      </w:pPr>
      <w:r w:rsidRPr="0086123C">
        <w:rPr>
          <w:rFonts w:ascii="Trebuchet MS" w:hAnsi="Trebuchet MS"/>
          <w:lang w:val="en-ZA"/>
        </w:rPr>
        <w:t>Comprehensive water resilience solutions have been implemented across the portfolio</w:t>
      </w:r>
      <w:r w:rsidRPr="00A50E3C">
        <w:rPr>
          <w:rFonts w:ascii="Trebuchet MS" w:hAnsi="Trebuchet MS"/>
          <w:lang w:val="en-ZA"/>
        </w:rPr>
        <w:t xml:space="preserve">, with </w:t>
      </w:r>
      <w:r w:rsidR="00AB737F" w:rsidRPr="00A50E3C">
        <w:rPr>
          <w:rFonts w:ascii="Trebuchet MS" w:hAnsi="Trebuchet MS"/>
          <w:lang w:val="en-ZA"/>
        </w:rPr>
        <w:t xml:space="preserve">162 </w:t>
      </w:r>
      <w:r w:rsidRPr="00A50E3C">
        <w:rPr>
          <w:rFonts w:ascii="Trebuchet MS" w:hAnsi="Trebuchet MS"/>
          <w:lang w:val="en-ZA"/>
        </w:rPr>
        <w:t xml:space="preserve">buildings fitted with backup water systems, incorporating combined storage capacity of </w:t>
      </w:r>
      <w:r w:rsidR="00AB737F" w:rsidRPr="00A50E3C">
        <w:rPr>
          <w:rFonts w:ascii="Trebuchet MS" w:hAnsi="Trebuchet MS"/>
          <w:lang w:val="en-ZA"/>
        </w:rPr>
        <w:t xml:space="preserve">nearly </w:t>
      </w:r>
      <w:r w:rsidRPr="00A50E3C">
        <w:rPr>
          <w:rFonts w:ascii="Trebuchet MS" w:hAnsi="Trebuchet MS"/>
          <w:lang w:val="en-ZA"/>
        </w:rPr>
        <w:t>10,</w:t>
      </w:r>
      <w:r w:rsidR="00AB737F" w:rsidRPr="00A50E3C">
        <w:rPr>
          <w:rFonts w:ascii="Trebuchet MS" w:hAnsi="Trebuchet MS"/>
          <w:lang w:val="en-ZA"/>
        </w:rPr>
        <w:t xml:space="preserve">000 </w:t>
      </w:r>
      <w:r w:rsidRPr="00A50E3C">
        <w:rPr>
          <w:rFonts w:ascii="Trebuchet MS" w:hAnsi="Trebuchet MS"/>
          <w:lang w:val="en-ZA"/>
        </w:rPr>
        <w:t xml:space="preserve">kilolitres, supported by </w:t>
      </w:r>
      <w:r w:rsidR="00551406" w:rsidRPr="00A50E3C">
        <w:rPr>
          <w:rFonts w:ascii="Trebuchet MS" w:hAnsi="Trebuchet MS"/>
          <w:lang w:val="en-ZA"/>
        </w:rPr>
        <w:t xml:space="preserve">40 </w:t>
      </w:r>
      <w:r w:rsidR="00A50E3C" w:rsidRPr="00A50E3C">
        <w:rPr>
          <w:rFonts w:ascii="Trebuchet MS" w:hAnsi="Trebuchet MS"/>
          <w:lang w:val="en-ZA"/>
        </w:rPr>
        <w:t>registered</w:t>
      </w:r>
      <w:r w:rsidR="00551406" w:rsidRPr="00A50E3C">
        <w:rPr>
          <w:rFonts w:ascii="Trebuchet MS" w:hAnsi="Trebuchet MS"/>
          <w:lang w:val="en-ZA"/>
        </w:rPr>
        <w:t xml:space="preserve"> </w:t>
      </w:r>
      <w:r w:rsidRPr="00A50E3C">
        <w:rPr>
          <w:rFonts w:ascii="Trebuchet MS" w:hAnsi="Trebuchet MS"/>
          <w:lang w:val="en-ZA"/>
        </w:rPr>
        <w:t>boreholes</w:t>
      </w:r>
      <w:r w:rsidR="00551406" w:rsidRPr="00A50E3C">
        <w:rPr>
          <w:rFonts w:ascii="Trebuchet MS" w:hAnsi="Trebuchet MS"/>
          <w:lang w:val="en-ZA"/>
        </w:rPr>
        <w:t>.</w:t>
      </w:r>
    </w:p>
    <w:p w14:paraId="1E5ED3E2" w14:textId="77777777" w:rsidR="00F43EF2" w:rsidRPr="0086123C" w:rsidRDefault="00F43EF2" w:rsidP="0086123C">
      <w:pPr>
        <w:spacing w:after="0"/>
        <w:jc w:val="both"/>
        <w:rPr>
          <w:rFonts w:ascii="Trebuchet MS" w:hAnsi="Trebuchet MS"/>
          <w:lang w:val="en-ZA"/>
        </w:rPr>
      </w:pPr>
    </w:p>
    <w:p w14:paraId="519DB130" w14:textId="3B4838EB" w:rsidR="00242673" w:rsidRDefault="00242673" w:rsidP="0086123C">
      <w:pPr>
        <w:spacing w:after="0"/>
        <w:jc w:val="both"/>
        <w:rPr>
          <w:rFonts w:ascii="Trebuchet MS" w:hAnsi="Trebuchet MS"/>
          <w:lang w:val="en-ZA"/>
        </w:rPr>
      </w:pPr>
      <w:r>
        <w:rPr>
          <w:rFonts w:ascii="Trebuchet MS" w:hAnsi="Trebuchet MS"/>
          <w:lang w:val="en-ZA"/>
        </w:rPr>
        <w:t xml:space="preserve">The Gold Award for Innovation in Facilities Management acknowledges the </w:t>
      </w:r>
      <w:r w:rsidR="00DC5527">
        <w:rPr>
          <w:rFonts w:ascii="Trebuchet MS" w:hAnsi="Trebuchet MS"/>
          <w:lang w:val="en-ZA"/>
        </w:rPr>
        <w:t xml:space="preserve">meticulous preparation and implementation of </w:t>
      </w:r>
      <w:r>
        <w:rPr>
          <w:rFonts w:ascii="Trebuchet MS" w:hAnsi="Trebuchet MS"/>
          <w:lang w:val="en-ZA"/>
        </w:rPr>
        <w:t xml:space="preserve">the Facility Management </w:t>
      </w:r>
      <w:r w:rsidR="00DC5527">
        <w:rPr>
          <w:rFonts w:ascii="Trebuchet MS" w:hAnsi="Trebuchet MS"/>
          <w:lang w:val="en-ZA"/>
        </w:rPr>
        <w:t>S</w:t>
      </w:r>
      <w:r>
        <w:rPr>
          <w:rFonts w:ascii="Trebuchet MS" w:hAnsi="Trebuchet MS"/>
          <w:lang w:val="en-ZA"/>
        </w:rPr>
        <w:t>ystem</w:t>
      </w:r>
      <w:r w:rsidR="00DC5527">
        <w:rPr>
          <w:rFonts w:ascii="Trebuchet MS" w:hAnsi="Trebuchet MS"/>
          <w:lang w:val="en-ZA"/>
        </w:rPr>
        <w:t xml:space="preserve"> to achieve maximum operational adoption </w:t>
      </w:r>
      <w:r w:rsidR="005668B5">
        <w:rPr>
          <w:rFonts w:ascii="Trebuchet MS" w:hAnsi="Trebuchet MS"/>
          <w:lang w:val="en-ZA"/>
        </w:rPr>
        <w:t>and</w:t>
      </w:r>
      <w:r w:rsidR="00DC5527">
        <w:rPr>
          <w:rFonts w:ascii="Trebuchet MS" w:hAnsi="Trebuchet MS"/>
          <w:lang w:val="en-ZA"/>
        </w:rPr>
        <w:t xml:space="preserve"> integrati</w:t>
      </w:r>
      <w:r w:rsidR="005668B5">
        <w:rPr>
          <w:rFonts w:ascii="Trebuchet MS" w:hAnsi="Trebuchet MS"/>
          <w:lang w:val="en-ZA"/>
        </w:rPr>
        <w:t>on</w:t>
      </w:r>
      <w:r w:rsidR="00DC5527">
        <w:rPr>
          <w:rFonts w:ascii="Trebuchet MS" w:hAnsi="Trebuchet MS"/>
          <w:lang w:val="en-ZA"/>
        </w:rPr>
        <w:t xml:space="preserve"> with existing systems.</w:t>
      </w:r>
      <w:r w:rsidR="000A573B">
        <w:rPr>
          <w:rFonts w:ascii="Trebuchet MS" w:hAnsi="Trebuchet MS"/>
          <w:lang w:val="en-ZA"/>
        </w:rPr>
        <w:t xml:space="preserve"> The scope and scale of implementation required a </w:t>
      </w:r>
      <w:r w:rsidR="005668B5">
        <w:rPr>
          <w:rFonts w:ascii="Trebuchet MS" w:hAnsi="Trebuchet MS"/>
          <w:lang w:val="en-ZA"/>
        </w:rPr>
        <w:t>gallant</w:t>
      </w:r>
      <w:r w:rsidR="000A573B">
        <w:rPr>
          <w:rFonts w:ascii="Trebuchet MS" w:hAnsi="Trebuchet MS"/>
          <w:lang w:val="en-ZA"/>
        </w:rPr>
        <w:t xml:space="preserve"> effort by the business </w:t>
      </w:r>
      <w:r w:rsidR="005668B5">
        <w:rPr>
          <w:rFonts w:ascii="Trebuchet MS" w:hAnsi="Trebuchet MS"/>
          <w:lang w:val="en-ZA"/>
        </w:rPr>
        <w:t>with multiple teams and departments coming together to ensure success in the shortest amount of time.</w:t>
      </w:r>
      <w:r w:rsidR="00974D8D">
        <w:rPr>
          <w:rFonts w:ascii="Trebuchet MS" w:hAnsi="Trebuchet MS"/>
          <w:lang w:val="en-ZA"/>
        </w:rPr>
        <w:t xml:space="preserve"> </w:t>
      </w:r>
      <w:r w:rsidR="00530484">
        <w:rPr>
          <w:rFonts w:ascii="Trebuchet MS" w:hAnsi="Trebuchet MS"/>
          <w:lang w:val="en-ZA"/>
        </w:rPr>
        <w:t xml:space="preserve">For this </w:t>
      </w:r>
      <w:r w:rsidR="00A97B10">
        <w:rPr>
          <w:rFonts w:ascii="Trebuchet MS" w:hAnsi="Trebuchet MS"/>
          <w:lang w:val="en-ZA"/>
        </w:rPr>
        <w:t>purpose,</w:t>
      </w:r>
      <w:r w:rsidR="00530484">
        <w:rPr>
          <w:rFonts w:ascii="Trebuchet MS" w:hAnsi="Trebuchet MS"/>
          <w:lang w:val="en-ZA"/>
        </w:rPr>
        <w:t xml:space="preserve"> a change management strategy was created that </w:t>
      </w:r>
      <w:r w:rsidR="0043084C">
        <w:rPr>
          <w:rFonts w:ascii="Trebuchet MS" w:hAnsi="Trebuchet MS"/>
          <w:lang w:val="en-ZA"/>
        </w:rPr>
        <w:t xml:space="preserve">greatly </w:t>
      </w:r>
      <w:r w:rsidR="00530484">
        <w:rPr>
          <w:rFonts w:ascii="Trebuchet MS" w:hAnsi="Trebuchet MS"/>
          <w:lang w:val="en-ZA"/>
        </w:rPr>
        <w:t xml:space="preserve">relied on in-house champions </w:t>
      </w:r>
      <w:r w:rsidR="00985122">
        <w:rPr>
          <w:rFonts w:ascii="Trebuchet MS" w:hAnsi="Trebuchet MS"/>
          <w:lang w:val="en-ZA"/>
        </w:rPr>
        <w:t xml:space="preserve">to spearhead implementation and support </w:t>
      </w:r>
      <w:r w:rsidR="0043084C">
        <w:rPr>
          <w:rFonts w:ascii="Trebuchet MS" w:hAnsi="Trebuchet MS"/>
          <w:lang w:val="en-ZA"/>
        </w:rPr>
        <w:t xml:space="preserve">teams </w:t>
      </w:r>
      <w:r w:rsidR="0035745D">
        <w:rPr>
          <w:rFonts w:ascii="Trebuchet MS" w:hAnsi="Trebuchet MS"/>
          <w:lang w:val="en-ZA"/>
        </w:rPr>
        <w:t>with</w:t>
      </w:r>
      <w:r w:rsidR="00985122">
        <w:rPr>
          <w:rFonts w:ascii="Trebuchet MS" w:hAnsi="Trebuchet MS"/>
          <w:lang w:val="en-ZA"/>
        </w:rPr>
        <w:t xml:space="preserve">in an accelerated </w:t>
      </w:r>
      <w:r w:rsidR="0035745D">
        <w:rPr>
          <w:rFonts w:ascii="Trebuchet MS" w:hAnsi="Trebuchet MS"/>
          <w:lang w:val="en-ZA"/>
        </w:rPr>
        <w:t>delivery window.</w:t>
      </w:r>
    </w:p>
    <w:p w14:paraId="38352A4A" w14:textId="77777777" w:rsidR="000A573B" w:rsidRDefault="000A573B" w:rsidP="0086123C">
      <w:pPr>
        <w:spacing w:after="0"/>
        <w:jc w:val="both"/>
        <w:rPr>
          <w:rFonts w:ascii="Trebuchet MS" w:hAnsi="Trebuchet MS"/>
          <w:lang w:val="en-ZA"/>
        </w:rPr>
      </w:pPr>
    </w:p>
    <w:p w14:paraId="6B8FD625" w14:textId="6F37FACE" w:rsidR="00B80CD6" w:rsidRPr="0086123C" w:rsidRDefault="00B80CD6" w:rsidP="0086123C">
      <w:pPr>
        <w:spacing w:after="0"/>
        <w:jc w:val="both"/>
        <w:rPr>
          <w:rFonts w:ascii="Trebuchet MS" w:hAnsi="Trebuchet MS"/>
          <w:lang w:val="en-ZA"/>
        </w:rPr>
      </w:pPr>
      <w:r w:rsidRPr="0086123C">
        <w:rPr>
          <w:rFonts w:ascii="Trebuchet MS" w:hAnsi="Trebuchet MS"/>
          <w:lang w:val="en-ZA"/>
        </w:rPr>
        <w:t xml:space="preserve">The Silver Award for Leadership in Facilities Management recognises the collective leadership of the three National Facilities Managers who head the COE. Their ability to unify teams across Growthpoint's </w:t>
      </w:r>
      <w:r w:rsidR="00FE1720">
        <w:rPr>
          <w:rFonts w:ascii="Trebuchet MS" w:hAnsi="Trebuchet MS"/>
          <w:lang w:val="en-ZA"/>
        </w:rPr>
        <w:t>o</w:t>
      </w:r>
      <w:r w:rsidRPr="0086123C">
        <w:rPr>
          <w:rFonts w:ascii="Trebuchet MS" w:hAnsi="Trebuchet MS"/>
          <w:lang w:val="en-ZA"/>
        </w:rPr>
        <w:t xml:space="preserve">ffice, </w:t>
      </w:r>
      <w:r w:rsidR="00FE1720">
        <w:rPr>
          <w:rFonts w:ascii="Trebuchet MS" w:hAnsi="Trebuchet MS"/>
          <w:lang w:val="en-ZA"/>
        </w:rPr>
        <w:t>r</w:t>
      </w:r>
      <w:r w:rsidRPr="0086123C">
        <w:rPr>
          <w:rFonts w:ascii="Trebuchet MS" w:hAnsi="Trebuchet MS"/>
          <w:lang w:val="en-ZA"/>
        </w:rPr>
        <w:t xml:space="preserve">etail and </w:t>
      </w:r>
      <w:r w:rsidR="00FE1720">
        <w:rPr>
          <w:rFonts w:ascii="Trebuchet MS" w:hAnsi="Trebuchet MS"/>
          <w:lang w:val="en-ZA"/>
        </w:rPr>
        <w:t>i</w:t>
      </w:r>
      <w:r w:rsidRPr="0086123C">
        <w:rPr>
          <w:rFonts w:ascii="Trebuchet MS" w:hAnsi="Trebuchet MS"/>
          <w:lang w:val="en-ZA"/>
        </w:rPr>
        <w:t>ndustrial sector</w:t>
      </w:r>
      <w:r w:rsidR="00FE1720">
        <w:rPr>
          <w:rFonts w:ascii="Trebuchet MS" w:hAnsi="Trebuchet MS"/>
          <w:lang w:val="en-ZA"/>
        </w:rPr>
        <w:t xml:space="preserve"> property portfolios</w:t>
      </w:r>
      <w:r w:rsidRPr="0086123C">
        <w:rPr>
          <w:rFonts w:ascii="Trebuchet MS" w:hAnsi="Trebuchet MS"/>
          <w:lang w:val="en-ZA"/>
        </w:rPr>
        <w:t xml:space="preserve"> under a single, coherent FM vision — while managing major system transitions, cultural change, and stakeholder complexity — has set a new benchmark for FM leadership in the South African property industry.</w:t>
      </w:r>
    </w:p>
    <w:p w14:paraId="6E311D87" w14:textId="77777777" w:rsidR="00F43EF2" w:rsidRPr="0086123C" w:rsidRDefault="00F43EF2" w:rsidP="0086123C">
      <w:pPr>
        <w:spacing w:after="0"/>
        <w:jc w:val="both"/>
        <w:rPr>
          <w:rFonts w:ascii="Trebuchet MS" w:hAnsi="Trebuchet MS"/>
          <w:lang w:val="en-ZA"/>
        </w:rPr>
      </w:pPr>
    </w:p>
    <w:p w14:paraId="0817471A" w14:textId="6B52B0CF" w:rsidR="00B80CD6" w:rsidRPr="0086123C" w:rsidRDefault="00B80CD6" w:rsidP="0086123C">
      <w:pPr>
        <w:spacing w:after="0"/>
        <w:jc w:val="both"/>
        <w:rPr>
          <w:rFonts w:ascii="Trebuchet MS" w:hAnsi="Trebuchet MS"/>
          <w:lang w:val="en-ZA"/>
        </w:rPr>
      </w:pPr>
      <w:r w:rsidRPr="0086123C">
        <w:rPr>
          <w:rFonts w:ascii="Trebuchet MS" w:hAnsi="Trebuchet MS"/>
          <w:i/>
          <w:iCs/>
          <w:lang w:val="en-ZA"/>
        </w:rPr>
        <w:lastRenderedPageBreak/>
        <w:t xml:space="preserve">"These awards belong to every member of our FM team across the country. What we have built together </w:t>
      </w:r>
      <w:r w:rsidR="00FE6CB7" w:rsidRPr="0086123C">
        <w:rPr>
          <w:rFonts w:ascii="Trebuchet MS" w:hAnsi="Trebuchet MS"/>
          <w:i/>
          <w:iCs/>
          <w:lang w:val="en-ZA"/>
        </w:rPr>
        <w:t xml:space="preserve">is more than </w:t>
      </w:r>
      <w:r w:rsidRPr="0086123C">
        <w:rPr>
          <w:rFonts w:ascii="Trebuchet MS" w:hAnsi="Trebuchet MS"/>
          <w:i/>
          <w:iCs/>
          <w:lang w:val="en-ZA"/>
        </w:rPr>
        <w:t>a set of systems or processes</w:t>
      </w:r>
      <w:r w:rsidR="0086123C" w:rsidRPr="0086123C">
        <w:rPr>
          <w:rFonts w:ascii="Trebuchet MS" w:hAnsi="Trebuchet MS"/>
          <w:i/>
          <w:iCs/>
          <w:lang w:val="en-ZA"/>
        </w:rPr>
        <w:t xml:space="preserve">. We have built </w:t>
      </w:r>
      <w:r w:rsidRPr="0086123C">
        <w:rPr>
          <w:rFonts w:ascii="Trebuchet MS" w:hAnsi="Trebuchet MS"/>
          <w:i/>
          <w:iCs/>
          <w:lang w:val="en-ZA"/>
        </w:rPr>
        <w:t>a culture of excellence, accountability and innovation. We are incredibly proud of what this team has achieved</w:t>
      </w:r>
      <w:r w:rsidR="00F43EF2" w:rsidRPr="0086123C">
        <w:rPr>
          <w:rFonts w:ascii="Trebuchet MS" w:hAnsi="Trebuchet MS"/>
          <w:i/>
          <w:iCs/>
          <w:lang w:val="en-ZA"/>
        </w:rPr>
        <w:t xml:space="preserve">,” </w:t>
      </w:r>
      <w:r w:rsidR="00FE6CB7" w:rsidRPr="0086123C">
        <w:rPr>
          <w:rFonts w:ascii="Trebuchet MS" w:hAnsi="Trebuchet MS"/>
          <w:lang w:val="en-ZA"/>
        </w:rPr>
        <w:t>concludes Meyer.</w:t>
      </w:r>
    </w:p>
    <w:p w14:paraId="000F5517" w14:textId="77777777" w:rsidR="00B80CD6" w:rsidRPr="0086123C" w:rsidRDefault="00B80CD6" w:rsidP="0086123C">
      <w:pPr>
        <w:spacing w:after="0"/>
        <w:jc w:val="both"/>
        <w:rPr>
          <w:rFonts w:ascii="Trebuchet MS" w:hAnsi="Trebuchet MS"/>
          <w:lang w:val="en-ZA"/>
        </w:rPr>
      </w:pPr>
      <w:r w:rsidRPr="0086123C">
        <w:rPr>
          <w:rFonts w:ascii="Trebuchet MS" w:hAnsi="Trebuchet MS"/>
          <w:lang w:val="en-ZA"/>
        </w:rPr>
        <w:t> </w:t>
      </w:r>
    </w:p>
    <w:p w14:paraId="67400003" w14:textId="77777777" w:rsidR="00B80CD6" w:rsidRPr="0086123C" w:rsidRDefault="00B80CD6" w:rsidP="00F43EF2">
      <w:pPr>
        <w:spacing w:after="0"/>
        <w:jc w:val="center"/>
        <w:rPr>
          <w:rFonts w:ascii="Trebuchet MS" w:hAnsi="Trebuchet MS"/>
          <w:b/>
          <w:bCs/>
          <w:lang w:val="en-ZA"/>
        </w:rPr>
      </w:pPr>
      <w:r w:rsidRPr="0086123C">
        <w:rPr>
          <w:rFonts w:ascii="Trebuchet MS" w:hAnsi="Trebuchet MS"/>
          <w:b/>
          <w:bCs/>
          <w:lang w:val="en-ZA"/>
        </w:rPr>
        <w:t>…/ends</w:t>
      </w:r>
    </w:p>
    <w:p w14:paraId="62F8964C" w14:textId="77777777" w:rsidR="007931D2" w:rsidRDefault="007931D2" w:rsidP="00EB2E14">
      <w:pPr>
        <w:spacing w:after="0"/>
        <w:rPr>
          <w:rFonts w:ascii="Trebuchet MS" w:hAnsi="Trebuchet MS"/>
        </w:rPr>
      </w:pPr>
    </w:p>
    <w:p w14:paraId="4A19B68C" w14:textId="77777777" w:rsidR="002E4F99" w:rsidRPr="002E4F99" w:rsidRDefault="002E4F99" w:rsidP="002E4F99">
      <w:pPr>
        <w:shd w:val="clear" w:color="auto" w:fill="FFFFFF"/>
        <w:spacing w:after="0" w:line="240" w:lineRule="auto"/>
        <w:rPr>
          <w:rFonts w:ascii="Trebuchet MS" w:eastAsia="Times New Roman" w:hAnsi="Trebuchet MS" w:cs="Times New Roman"/>
          <w:b/>
          <w:bCs/>
          <w:color w:val="000000"/>
          <w:kern w:val="0"/>
          <w:sz w:val="20"/>
          <w:szCs w:val="20"/>
          <w:lang w:val="en-ZA" w:eastAsia="en-GB"/>
          <w14:ligatures w14:val="none"/>
        </w:rPr>
      </w:pPr>
      <w:r w:rsidRPr="002E4F99">
        <w:rPr>
          <w:rFonts w:ascii="Trebuchet MS" w:eastAsia="Times New Roman" w:hAnsi="Trebuchet MS" w:cs="Times New Roman"/>
          <w:b/>
          <w:bCs/>
          <w:color w:val="000000"/>
          <w:kern w:val="0"/>
          <w:sz w:val="20"/>
          <w:szCs w:val="20"/>
          <w:lang w:val="en-ZA" w:eastAsia="en-GB"/>
          <w14:ligatures w14:val="none"/>
        </w:rPr>
        <w:t>About Growthpoint Properties</w:t>
      </w:r>
    </w:p>
    <w:p w14:paraId="577CEF67" w14:textId="77777777" w:rsidR="002E4F99" w:rsidRPr="002E4F99" w:rsidRDefault="002E4F99" w:rsidP="002E4F99">
      <w:pPr>
        <w:shd w:val="clear" w:color="auto" w:fill="FFFFFF"/>
        <w:spacing w:after="0" w:line="240" w:lineRule="auto"/>
        <w:jc w:val="both"/>
        <w:rPr>
          <w:rFonts w:ascii="Trebuchet MS" w:eastAsia="Times New Roman" w:hAnsi="Trebuchet MS" w:cs="Calibri"/>
          <w:color w:val="000000"/>
          <w:kern w:val="0"/>
          <w:sz w:val="20"/>
          <w:szCs w:val="20"/>
          <w:lang w:val="en-ZA" w:eastAsia="en-GB"/>
          <w14:ligatures w14:val="none"/>
        </w:rPr>
      </w:pPr>
      <w:r w:rsidRPr="002E4F99">
        <w:rPr>
          <w:rFonts w:ascii="Trebuchet MS" w:eastAsia="Times New Roman" w:hAnsi="Trebuchet MS" w:cs="Times New Roman"/>
          <w:color w:val="000000"/>
          <w:kern w:val="0"/>
          <w:sz w:val="20"/>
          <w:szCs w:val="20"/>
          <w:lang w:val="en-ZA"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is at the forefront of environmental innovation in the property sec</w:t>
      </w:r>
      <w:r w:rsidRPr="002E4F99">
        <w:rPr>
          <w:rFonts w:ascii="Trebuchet MS" w:eastAsia="Times New Roman" w:hAnsi="Trebuchet MS" w:cs="Calibri"/>
          <w:color w:val="000000"/>
          <w:kern w:val="0"/>
          <w:sz w:val="20"/>
          <w:szCs w:val="20"/>
          <w:lang w:val="en-ZA" w:eastAsia="en-GB"/>
          <w14:ligatures w14:val="none"/>
        </w:rPr>
        <w:t xml:space="preserve">tor in South Africa. Visit </w:t>
      </w:r>
      <w:hyperlink r:id="rId6" w:history="1">
        <w:r w:rsidRPr="002E4F99">
          <w:rPr>
            <w:rFonts w:ascii="Trebuchet MS" w:eastAsia="Merriweather" w:hAnsi="Trebuchet MS" w:cs="Calibri"/>
            <w:color w:val="000000"/>
            <w:kern w:val="0"/>
            <w:sz w:val="20"/>
            <w:szCs w:val="20"/>
            <w:u w:val="single"/>
            <w:lang w:val="en-ZA" w:eastAsia="en-GB"/>
            <w14:ligatures w14:val="none"/>
          </w:rPr>
          <w:t>growthpoint.co.za</w:t>
        </w:r>
      </w:hyperlink>
      <w:r w:rsidRPr="002E4F99">
        <w:rPr>
          <w:rFonts w:ascii="Trebuchet MS" w:eastAsia="Times New Roman" w:hAnsi="Trebuchet MS" w:cs="Calibri"/>
          <w:color w:val="000000"/>
          <w:kern w:val="0"/>
          <w:sz w:val="20"/>
          <w:szCs w:val="20"/>
          <w:lang w:val="en-ZA" w:eastAsia="en-GB"/>
          <w14:ligatures w14:val="none"/>
        </w:rPr>
        <w:t xml:space="preserve"> for more information. Connect with Growthpoint on </w:t>
      </w:r>
      <w:hyperlink r:id="rId7" w:history="1">
        <w:r w:rsidRPr="002E4F99">
          <w:rPr>
            <w:rFonts w:ascii="Trebuchet MS" w:eastAsia="Merriweather" w:hAnsi="Trebuchet MS" w:cs="Calibri"/>
            <w:color w:val="000000"/>
            <w:kern w:val="0"/>
            <w:sz w:val="20"/>
            <w:szCs w:val="20"/>
            <w:u w:val="single"/>
            <w:lang w:val="en-ZA" w:eastAsia="en-GB"/>
            <w14:ligatures w14:val="none"/>
          </w:rPr>
          <w:t>Facebook</w:t>
        </w:r>
      </w:hyperlink>
      <w:r w:rsidRPr="002E4F99">
        <w:rPr>
          <w:rFonts w:ascii="Trebuchet MS" w:eastAsia="Times New Roman" w:hAnsi="Trebuchet MS" w:cs="Calibri"/>
          <w:color w:val="000000"/>
          <w:kern w:val="0"/>
          <w:sz w:val="20"/>
          <w:szCs w:val="20"/>
          <w:lang w:val="en-ZA" w:eastAsia="en-GB"/>
          <w14:ligatures w14:val="none"/>
        </w:rPr>
        <w:t xml:space="preserve">, </w:t>
      </w:r>
      <w:hyperlink r:id="rId8" w:history="1">
        <w:r w:rsidRPr="002E4F99">
          <w:rPr>
            <w:rFonts w:ascii="Trebuchet MS" w:eastAsia="Merriweather" w:hAnsi="Trebuchet MS" w:cs="Calibri"/>
            <w:color w:val="000000"/>
            <w:kern w:val="0"/>
            <w:sz w:val="20"/>
            <w:szCs w:val="20"/>
            <w:u w:val="single"/>
            <w:lang w:val="en-ZA" w:eastAsia="en-GB"/>
            <w14:ligatures w14:val="none"/>
          </w:rPr>
          <w:t>LinkedIn</w:t>
        </w:r>
      </w:hyperlink>
      <w:r w:rsidRPr="002E4F99">
        <w:rPr>
          <w:rFonts w:ascii="Trebuchet MS" w:eastAsia="Times New Roman" w:hAnsi="Trebuchet MS" w:cs="Calibri"/>
          <w:color w:val="000000"/>
          <w:kern w:val="0"/>
          <w:sz w:val="20"/>
          <w:szCs w:val="20"/>
          <w:lang w:val="en-ZA" w:eastAsia="en-GB"/>
          <w14:ligatures w14:val="none"/>
        </w:rPr>
        <w:t xml:space="preserve"> and </w:t>
      </w:r>
      <w:hyperlink r:id="rId9" w:history="1">
        <w:r w:rsidRPr="002E4F99">
          <w:rPr>
            <w:rFonts w:ascii="Trebuchet MS" w:eastAsia="Merriweather" w:hAnsi="Trebuchet MS" w:cs="Calibri"/>
            <w:color w:val="000000"/>
            <w:kern w:val="0"/>
            <w:sz w:val="20"/>
            <w:szCs w:val="20"/>
            <w:u w:val="single"/>
            <w:lang w:val="en-ZA" w:eastAsia="en-GB"/>
            <w14:ligatures w14:val="none"/>
          </w:rPr>
          <w:t>YouTube</w:t>
        </w:r>
      </w:hyperlink>
      <w:r w:rsidRPr="002E4F99">
        <w:rPr>
          <w:rFonts w:ascii="Trebuchet MS" w:eastAsia="Times New Roman" w:hAnsi="Trebuchet MS" w:cs="Calibri"/>
          <w:color w:val="000000"/>
          <w:kern w:val="0"/>
          <w:sz w:val="20"/>
          <w:szCs w:val="20"/>
          <w:lang w:val="en-ZA" w:eastAsia="en-GB"/>
          <w14:ligatures w14:val="none"/>
        </w:rPr>
        <w:t>.</w:t>
      </w:r>
    </w:p>
    <w:p w14:paraId="6EF91463" w14:textId="77777777" w:rsidR="002E4F99" w:rsidRPr="002E4F99" w:rsidRDefault="002E4F99" w:rsidP="002E4F99">
      <w:pPr>
        <w:spacing w:after="0" w:line="276" w:lineRule="auto"/>
        <w:rPr>
          <w:rFonts w:ascii="Trebuchet MS" w:eastAsia="Times New Roman" w:hAnsi="Trebuchet MS" w:cs="Calibri"/>
          <w:b/>
          <w:bCs/>
          <w:color w:val="000000"/>
          <w:kern w:val="0"/>
          <w:sz w:val="20"/>
          <w:szCs w:val="20"/>
          <w:lang w:val="en-ZA" w:eastAsia="en-ZA"/>
          <w14:ligatures w14:val="none"/>
        </w:rPr>
      </w:pPr>
    </w:p>
    <w:p w14:paraId="64900F3A" w14:textId="77777777" w:rsidR="002E4F99" w:rsidRPr="002E4F99" w:rsidRDefault="002E4F99" w:rsidP="002E4F99">
      <w:pPr>
        <w:spacing w:after="0" w:line="276" w:lineRule="auto"/>
        <w:rPr>
          <w:rFonts w:ascii="Trebuchet MS" w:eastAsia="Times New Roman" w:hAnsi="Trebuchet MS" w:cs="Calibri"/>
          <w:b/>
          <w:bCs/>
          <w:color w:val="000000"/>
          <w:kern w:val="0"/>
          <w:sz w:val="20"/>
          <w:szCs w:val="20"/>
          <w:lang w:val="en-ZA" w:eastAsia="en-ZA"/>
          <w14:ligatures w14:val="none"/>
        </w:rPr>
      </w:pPr>
      <w:r w:rsidRPr="002E4F99">
        <w:rPr>
          <w:rFonts w:ascii="Trebuchet MS" w:eastAsia="Times New Roman" w:hAnsi="Trebuchet MS" w:cs="Calibri"/>
          <w:b/>
          <w:bCs/>
          <w:color w:val="000000"/>
          <w:kern w:val="0"/>
          <w:sz w:val="20"/>
          <w:szCs w:val="20"/>
          <w:lang w:val="en-ZA" w:eastAsia="en-ZA"/>
          <w14:ligatures w14:val="none"/>
        </w:rPr>
        <w:t>RELEASED BY CATCHWORDS FOR:</w:t>
      </w:r>
    </w:p>
    <w:p w14:paraId="05A50841" w14:textId="77777777" w:rsidR="002E4F99" w:rsidRPr="002E4F99" w:rsidRDefault="002E4F99" w:rsidP="002E4F99">
      <w:pPr>
        <w:spacing w:after="0" w:line="276" w:lineRule="auto"/>
        <w:rPr>
          <w:rFonts w:ascii="Trebuchet MS" w:eastAsia="Times New Roman" w:hAnsi="Trebuchet MS" w:cs="Calibri"/>
          <w:color w:val="000000"/>
          <w:kern w:val="0"/>
          <w:sz w:val="20"/>
          <w:szCs w:val="20"/>
          <w:lang w:val="en-ZA" w:eastAsia="en-ZA"/>
          <w14:ligatures w14:val="none"/>
        </w:rPr>
      </w:pPr>
      <w:r w:rsidRPr="002E4F99">
        <w:rPr>
          <w:rFonts w:ascii="Trebuchet MS" w:eastAsia="Times New Roman" w:hAnsi="Trebuchet MS" w:cs="Calibri"/>
          <w:color w:val="000000"/>
          <w:kern w:val="0"/>
          <w:sz w:val="20"/>
          <w:szCs w:val="20"/>
          <w:lang w:val="en-ZA" w:eastAsia="en-ZA"/>
          <w14:ligatures w14:val="none"/>
        </w:rPr>
        <w:t>Growthpoint Properties Limited</w:t>
      </w:r>
    </w:p>
    <w:p w14:paraId="273A5379" w14:textId="77777777" w:rsidR="002E4F99" w:rsidRPr="002E4F99" w:rsidRDefault="002E4F99" w:rsidP="002E4F99">
      <w:pPr>
        <w:spacing w:after="0" w:line="276" w:lineRule="auto"/>
        <w:rPr>
          <w:rFonts w:ascii="Trebuchet MS" w:eastAsia="Times New Roman" w:hAnsi="Trebuchet MS" w:cs="Calibri"/>
          <w:color w:val="000000"/>
          <w:kern w:val="0"/>
          <w:sz w:val="20"/>
          <w:szCs w:val="20"/>
          <w:lang w:val="en-ZA" w:eastAsia="en-ZA"/>
          <w14:ligatures w14:val="none"/>
        </w:rPr>
      </w:pPr>
      <w:r w:rsidRPr="002E4F99">
        <w:rPr>
          <w:rFonts w:ascii="Trebuchet MS" w:eastAsia="Times New Roman" w:hAnsi="Trebuchet MS" w:cs="Calibri"/>
          <w:color w:val="000000"/>
          <w:kern w:val="0"/>
          <w:sz w:val="20"/>
          <w:szCs w:val="20"/>
          <w:lang w:val="en-ZA" w:eastAsia="en-ZA"/>
          <w14:ligatures w14:val="none"/>
        </w:rPr>
        <w:t>Cindi-Leigh Breed</w:t>
      </w:r>
    </w:p>
    <w:p w14:paraId="03A102BB" w14:textId="77777777" w:rsidR="002E4F99" w:rsidRPr="002E4F99" w:rsidRDefault="002E4F99" w:rsidP="002E4F99">
      <w:pPr>
        <w:spacing w:after="0" w:line="276" w:lineRule="auto"/>
        <w:rPr>
          <w:rFonts w:ascii="Trebuchet MS" w:eastAsia="Times New Roman" w:hAnsi="Trebuchet MS" w:cs="Calibri"/>
          <w:color w:val="000000"/>
          <w:kern w:val="0"/>
          <w:sz w:val="20"/>
          <w:szCs w:val="20"/>
          <w:lang w:val="en-ZA" w:eastAsia="en-ZA"/>
          <w14:ligatures w14:val="none"/>
        </w:rPr>
      </w:pPr>
      <w:r w:rsidRPr="002E4F99">
        <w:rPr>
          <w:rFonts w:ascii="Trebuchet MS" w:eastAsia="Times New Roman" w:hAnsi="Trebuchet MS" w:cs="Calibri"/>
          <w:color w:val="000000"/>
          <w:kern w:val="0"/>
          <w:sz w:val="20"/>
          <w:szCs w:val="20"/>
          <w:lang w:val="en-ZA" w:eastAsia="en-ZA"/>
          <w14:ligatures w14:val="none"/>
        </w:rPr>
        <w:t>Head, Marketing &amp; Communication</w:t>
      </w:r>
    </w:p>
    <w:p w14:paraId="52F27522" w14:textId="77777777" w:rsidR="002E4F99" w:rsidRPr="002E4F99" w:rsidRDefault="002E4F99" w:rsidP="002E4F99">
      <w:pPr>
        <w:spacing w:after="0" w:line="240" w:lineRule="auto"/>
        <w:rPr>
          <w:rFonts w:ascii="Trebuchet MS" w:eastAsia="Times New Roman" w:hAnsi="Trebuchet MS" w:cs="Calibri"/>
          <w:color w:val="000000"/>
          <w:kern w:val="0"/>
          <w:sz w:val="20"/>
          <w:szCs w:val="20"/>
          <w:lang w:val="en-ZA" w:eastAsia="en-ZA"/>
          <w14:ligatures w14:val="none"/>
        </w:rPr>
      </w:pPr>
      <w:r w:rsidRPr="002E4F99">
        <w:rPr>
          <w:rFonts w:ascii="Trebuchet MS" w:eastAsia="Times New Roman" w:hAnsi="Trebuchet MS" w:cs="Calibri"/>
          <w:color w:val="000000"/>
          <w:kern w:val="0"/>
          <w:sz w:val="20"/>
          <w:szCs w:val="20"/>
          <w:lang w:val="en-ZA" w:eastAsia="en-ZA"/>
          <w14:ligatures w14:val="none"/>
        </w:rPr>
        <w:t>Tel: +27 (0) 11 944 6288</w:t>
      </w:r>
    </w:p>
    <w:p w14:paraId="3A8471D8" w14:textId="77777777" w:rsidR="002E4F99" w:rsidRPr="002E4F99" w:rsidRDefault="002E4F99" w:rsidP="002E4F99">
      <w:pPr>
        <w:spacing w:after="0" w:line="240" w:lineRule="auto"/>
        <w:rPr>
          <w:rFonts w:ascii="Trebuchet MS" w:eastAsia="Times New Roman" w:hAnsi="Trebuchet MS" w:cs="Calibri"/>
          <w:color w:val="000000"/>
          <w:kern w:val="0"/>
          <w:sz w:val="20"/>
          <w:szCs w:val="20"/>
          <w:u w:val="single"/>
          <w:lang w:val="en-ZA" w:eastAsia="en-ZA"/>
          <w14:ligatures w14:val="none"/>
        </w:rPr>
      </w:pPr>
    </w:p>
    <w:p w14:paraId="4620D078" w14:textId="2737226A" w:rsidR="002E4F99" w:rsidRPr="002E4F99" w:rsidRDefault="002E4F99" w:rsidP="002E4F99">
      <w:pPr>
        <w:spacing w:after="0" w:line="240" w:lineRule="auto"/>
        <w:rPr>
          <w:rFonts w:ascii="Trebuchet MS" w:eastAsia="Times New Roman" w:hAnsi="Trebuchet MS" w:cs="Times New Roman"/>
          <w:color w:val="000000"/>
          <w:kern w:val="0"/>
          <w:sz w:val="20"/>
          <w:szCs w:val="20"/>
          <w:lang w:val="en-ZA" w:eastAsia="en-ZA"/>
          <w14:ligatures w14:val="none"/>
        </w:rPr>
      </w:pPr>
      <w:r w:rsidRPr="002E4F99">
        <w:rPr>
          <w:rFonts w:ascii="Trebuchet MS" w:eastAsia="Times New Roman" w:hAnsi="Trebuchet MS" w:cs="Calibri"/>
          <w:i/>
          <w:iCs/>
          <w:color w:val="000000"/>
          <w:kern w:val="0"/>
          <w:sz w:val="20"/>
          <w:szCs w:val="20"/>
          <w:lang w:val="en-ZA" w:eastAsia="en-ZA"/>
          <w14:ligatures w14:val="none"/>
        </w:rPr>
        <w:t xml:space="preserve">For more information or to book an interview, kindly contact Bronwen Noble at 083 453 6668 or </w:t>
      </w:r>
      <w:hyperlink r:id="rId10" w:history="1">
        <w:r w:rsidRPr="002E4F99">
          <w:rPr>
            <w:rFonts w:ascii="Trebuchet MS" w:eastAsia="Times New Roman" w:hAnsi="Trebuchet MS" w:cs="Calibri"/>
            <w:i/>
            <w:iCs/>
            <w:color w:val="000000"/>
            <w:kern w:val="0"/>
            <w:sz w:val="20"/>
            <w:szCs w:val="20"/>
            <w:u w:val="single"/>
            <w:lang w:val="en-ZA" w:eastAsia="en-ZA"/>
            <w14:ligatures w14:val="none"/>
          </w:rPr>
          <w:t>bronwen@catchwords.co.za</w:t>
        </w:r>
      </w:hyperlink>
      <w:r w:rsidRPr="002E4F99">
        <w:rPr>
          <w:rFonts w:ascii="Trebuchet MS" w:eastAsia="Times New Roman" w:hAnsi="Trebuchet MS" w:cs="Calibri"/>
          <w:i/>
          <w:iCs/>
          <w:color w:val="000000"/>
          <w:kern w:val="0"/>
          <w:sz w:val="20"/>
          <w:szCs w:val="20"/>
          <w:lang w:val="en-ZA" w:eastAsia="en-ZA"/>
          <w14:ligatures w14:val="none"/>
        </w:rPr>
        <w:t>. </w:t>
      </w:r>
    </w:p>
    <w:sectPr w:rsidR="002E4F99" w:rsidRPr="002E4F99" w:rsidSect="002E4F99">
      <w:headerReference w:type="default" r:id="rId11"/>
      <w:headerReference w:type="first" r:id="rId12"/>
      <w:pgSz w:w="11906" w:h="16838"/>
      <w:pgMar w:top="1247" w:right="1077" w:bottom="1247" w:left="107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9AC1" w14:textId="77777777" w:rsidR="002759C2" w:rsidRDefault="002759C2" w:rsidP="002E4F99">
      <w:pPr>
        <w:spacing w:after="0" w:line="240" w:lineRule="auto"/>
      </w:pPr>
      <w:r>
        <w:separator/>
      </w:r>
    </w:p>
  </w:endnote>
  <w:endnote w:type="continuationSeparator" w:id="0">
    <w:p w14:paraId="559A04A0" w14:textId="77777777" w:rsidR="002759C2" w:rsidRDefault="002759C2" w:rsidP="002E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B74F" w14:textId="77777777" w:rsidR="002759C2" w:rsidRDefault="002759C2" w:rsidP="002E4F99">
      <w:pPr>
        <w:spacing w:after="0" w:line="240" w:lineRule="auto"/>
      </w:pPr>
      <w:r>
        <w:separator/>
      </w:r>
    </w:p>
  </w:footnote>
  <w:footnote w:type="continuationSeparator" w:id="0">
    <w:p w14:paraId="1633A588" w14:textId="77777777" w:rsidR="002759C2" w:rsidRDefault="002759C2" w:rsidP="002E4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5810" w14:textId="44C8A06B" w:rsidR="002E4F99" w:rsidRDefault="002E4F99" w:rsidP="002E4F9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D010" w14:textId="5FBF125E" w:rsidR="002E4F99" w:rsidRDefault="002E4F99" w:rsidP="002E4F99">
    <w:pPr>
      <w:pStyle w:val="Header"/>
      <w:jc w:val="center"/>
    </w:pPr>
    <w:r w:rsidRPr="00A72619">
      <w:rPr>
        <w:rFonts w:ascii="Arial" w:eastAsia="Arial" w:hAnsi="Arial" w:cs="Arial"/>
        <w:noProof/>
        <w:kern w:val="0"/>
        <w:lang w:eastAsia="en-GB"/>
      </w:rPr>
      <w:drawing>
        <wp:inline distT="0" distB="0" distL="0" distR="0" wp14:anchorId="403096C3" wp14:editId="23147EEC">
          <wp:extent cx="2391410" cy="983654"/>
          <wp:effectExtent l="0" t="0" r="8890" b="6985"/>
          <wp:docPr id="63858001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157" cy="988897"/>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D6"/>
    <w:rsid w:val="000969EC"/>
    <w:rsid w:val="000A573B"/>
    <w:rsid w:val="0013332A"/>
    <w:rsid w:val="001D3737"/>
    <w:rsid w:val="001E6E5B"/>
    <w:rsid w:val="002117F5"/>
    <w:rsid w:val="00242673"/>
    <w:rsid w:val="00270B5B"/>
    <w:rsid w:val="002759C2"/>
    <w:rsid w:val="002A2C63"/>
    <w:rsid w:val="002E4F99"/>
    <w:rsid w:val="0031725E"/>
    <w:rsid w:val="0035745D"/>
    <w:rsid w:val="003F3959"/>
    <w:rsid w:val="0043084C"/>
    <w:rsid w:val="00530484"/>
    <w:rsid w:val="005432EF"/>
    <w:rsid w:val="00551406"/>
    <w:rsid w:val="005668B5"/>
    <w:rsid w:val="005C0EBB"/>
    <w:rsid w:val="00600CBA"/>
    <w:rsid w:val="00680896"/>
    <w:rsid w:val="006B5729"/>
    <w:rsid w:val="007171CF"/>
    <w:rsid w:val="007931D2"/>
    <w:rsid w:val="00813264"/>
    <w:rsid w:val="0086123C"/>
    <w:rsid w:val="008B6546"/>
    <w:rsid w:val="008E5020"/>
    <w:rsid w:val="009010D2"/>
    <w:rsid w:val="00974D8D"/>
    <w:rsid w:val="00975152"/>
    <w:rsid w:val="009770DB"/>
    <w:rsid w:val="0097760F"/>
    <w:rsid w:val="00985122"/>
    <w:rsid w:val="009927BA"/>
    <w:rsid w:val="009A5534"/>
    <w:rsid w:val="009E7A47"/>
    <w:rsid w:val="009F0F29"/>
    <w:rsid w:val="00A3454E"/>
    <w:rsid w:val="00A50E3C"/>
    <w:rsid w:val="00A531B1"/>
    <w:rsid w:val="00A97B10"/>
    <w:rsid w:val="00AB737F"/>
    <w:rsid w:val="00AC3C80"/>
    <w:rsid w:val="00B57ABB"/>
    <w:rsid w:val="00B80CD6"/>
    <w:rsid w:val="00B81999"/>
    <w:rsid w:val="00B85A5A"/>
    <w:rsid w:val="00BD5B52"/>
    <w:rsid w:val="00BD677B"/>
    <w:rsid w:val="00BE393E"/>
    <w:rsid w:val="00BF3840"/>
    <w:rsid w:val="00C73049"/>
    <w:rsid w:val="00C751FD"/>
    <w:rsid w:val="00DC5527"/>
    <w:rsid w:val="00E325A9"/>
    <w:rsid w:val="00E32BCC"/>
    <w:rsid w:val="00E4651D"/>
    <w:rsid w:val="00E928BC"/>
    <w:rsid w:val="00EA173C"/>
    <w:rsid w:val="00EB2E14"/>
    <w:rsid w:val="00EE029D"/>
    <w:rsid w:val="00F26EA2"/>
    <w:rsid w:val="00F43EF2"/>
    <w:rsid w:val="00FE1720"/>
    <w:rsid w:val="00FE6C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771DC"/>
  <w15:chartTrackingRefBased/>
  <w15:docId w15:val="{FF18A57D-871D-4D33-B29C-BE771866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80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C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80C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80C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80C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80C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80C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80C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80C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80C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80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C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80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C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80CD6"/>
    <w:pPr>
      <w:spacing w:before="160"/>
      <w:jc w:val="center"/>
    </w:pPr>
    <w:rPr>
      <w:i/>
      <w:iCs/>
      <w:color w:val="404040" w:themeColor="text1" w:themeTint="BF"/>
    </w:rPr>
  </w:style>
  <w:style w:type="character" w:customStyle="1" w:styleId="QuoteChar">
    <w:name w:val="Quote Char"/>
    <w:basedOn w:val="DefaultParagraphFont"/>
    <w:link w:val="Quote"/>
    <w:uiPriority w:val="29"/>
    <w:rsid w:val="00B80CD6"/>
    <w:rPr>
      <w:i/>
      <w:iCs/>
      <w:color w:val="404040" w:themeColor="text1" w:themeTint="BF"/>
      <w:lang w:val="en-GB"/>
    </w:rPr>
  </w:style>
  <w:style w:type="paragraph" w:styleId="ListParagraph">
    <w:name w:val="List Paragraph"/>
    <w:basedOn w:val="Normal"/>
    <w:uiPriority w:val="34"/>
    <w:qFormat/>
    <w:rsid w:val="00B80CD6"/>
    <w:pPr>
      <w:ind w:left="720"/>
      <w:contextualSpacing/>
    </w:pPr>
  </w:style>
  <w:style w:type="character" w:styleId="IntenseEmphasis">
    <w:name w:val="Intense Emphasis"/>
    <w:basedOn w:val="DefaultParagraphFont"/>
    <w:uiPriority w:val="21"/>
    <w:qFormat/>
    <w:rsid w:val="00B80CD6"/>
    <w:rPr>
      <w:i/>
      <w:iCs/>
      <w:color w:val="0F4761" w:themeColor="accent1" w:themeShade="BF"/>
    </w:rPr>
  </w:style>
  <w:style w:type="paragraph" w:styleId="IntenseQuote">
    <w:name w:val="Intense Quote"/>
    <w:basedOn w:val="Normal"/>
    <w:next w:val="Normal"/>
    <w:link w:val="IntenseQuoteChar"/>
    <w:uiPriority w:val="30"/>
    <w:qFormat/>
    <w:rsid w:val="00B80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CD6"/>
    <w:rPr>
      <w:i/>
      <w:iCs/>
      <w:color w:val="0F4761" w:themeColor="accent1" w:themeShade="BF"/>
      <w:lang w:val="en-GB"/>
    </w:rPr>
  </w:style>
  <w:style w:type="character" w:styleId="IntenseReference">
    <w:name w:val="Intense Reference"/>
    <w:basedOn w:val="DefaultParagraphFont"/>
    <w:uiPriority w:val="32"/>
    <w:qFormat/>
    <w:rsid w:val="00B80CD6"/>
    <w:rPr>
      <w:b/>
      <w:bCs/>
      <w:smallCaps/>
      <w:color w:val="0F4761" w:themeColor="accent1" w:themeShade="BF"/>
      <w:spacing w:val="5"/>
    </w:rPr>
  </w:style>
  <w:style w:type="paragraph" w:styleId="Revision">
    <w:name w:val="Revision"/>
    <w:hidden/>
    <w:uiPriority w:val="99"/>
    <w:semiHidden/>
    <w:rsid w:val="00EA173C"/>
    <w:pPr>
      <w:spacing w:after="0" w:line="240" w:lineRule="auto"/>
    </w:pPr>
    <w:rPr>
      <w:lang w:val="en-GB"/>
    </w:rPr>
  </w:style>
  <w:style w:type="paragraph" w:styleId="Header">
    <w:name w:val="header"/>
    <w:basedOn w:val="Normal"/>
    <w:link w:val="HeaderChar"/>
    <w:uiPriority w:val="99"/>
    <w:unhideWhenUsed/>
    <w:rsid w:val="002E4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F99"/>
    <w:rPr>
      <w:lang w:val="en-GB"/>
    </w:rPr>
  </w:style>
  <w:style w:type="paragraph" w:styleId="Footer">
    <w:name w:val="footer"/>
    <w:basedOn w:val="Normal"/>
    <w:link w:val="FooterChar"/>
    <w:uiPriority w:val="99"/>
    <w:unhideWhenUsed/>
    <w:rsid w:val="002E4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F9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company/growthpoint-properties-lt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Growthpoint"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owthpoint.co.z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file:///C:\Users\Bronwen\AppData\Local\Microsoft\Windows\INetCache\Content.Outlook\1GJLY6NV\bronwen@catchwords.co.za" TargetMode="External"/><Relationship Id="rId4" Type="http://schemas.openxmlformats.org/officeDocument/2006/relationships/footnotes" Target="footnotes.xml"/><Relationship Id="rId9" Type="http://schemas.openxmlformats.org/officeDocument/2006/relationships/hyperlink" Target="http://www.youtube.com/GrowthpointBroadcas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3</cp:revision>
  <cp:lastPrinted>2026-06-03T10:58:00Z</cp:lastPrinted>
  <dcterms:created xsi:type="dcterms:W3CDTF">2026-06-09T07:54:00Z</dcterms:created>
  <dcterms:modified xsi:type="dcterms:W3CDTF">2026-06-12T10:38:00Z</dcterms:modified>
</cp:coreProperties>
</file>