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4AFF" w14:textId="77777777" w:rsidR="005365D2" w:rsidRDefault="005365D2" w:rsidP="007D2896">
      <w:pPr>
        <w:spacing w:after="0"/>
        <w:jc w:val="both"/>
        <w:rPr>
          <w:lang w:val="en-ZA"/>
        </w:rPr>
      </w:pPr>
    </w:p>
    <w:p w14:paraId="0AF701BF" w14:textId="77777777" w:rsidR="007B2447" w:rsidRDefault="007B2447" w:rsidP="007D2896">
      <w:pPr>
        <w:spacing w:after="0"/>
        <w:jc w:val="both"/>
        <w:rPr>
          <w:lang w:val="en-ZA"/>
        </w:rPr>
      </w:pPr>
    </w:p>
    <w:p w14:paraId="39639326" w14:textId="6C001DB5" w:rsidR="0060553A" w:rsidRDefault="0060553A" w:rsidP="007D2896">
      <w:pPr>
        <w:spacing w:after="0"/>
        <w:jc w:val="both"/>
        <w:rPr>
          <w:lang w:val="en-ZA"/>
        </w:rPr>
      </w:pPr>
      <w:r>
        <w:rPr>
          <w:lang w:val="en-ZA"/>
        </w:rPr>
        <w:t>Press release</w:t>
      </w:r>
    </w:p>
    <w:p w14:paraId="6FD6483B" w14:textId="6FFC431D" w:rsidR="0060553A" w:rsidRDefault="0060553A" w:rsidP="007D2896">
      <w:pPr>
        <w:spacing w:after="0"/>
        <w:jc w:val="both"/>
        <w:rPr>
          <w:lang w:val="en-ZA"/>
        </w:rPr>
      </w:pPr>
      <w:r>
        <w:rPr>
          <w:lang w:val="en-ZA"/>
        </w:rPr>
        <w:t>08</w:t>
      </w:r>
      <w:r w:rsidR="00F17BF8">
        <w:rPr>
          <w:lang w:val="en-ZA"/>
        </w:rPr>
        <w:t xml:space="preserve"> May 2026</w:t>
      </w:r>
    </w:p>
    <w:p w14:paraId="502698AF" w14:textId="77777777" w:rsidR="007B2447" w:rsidRDefault="007B2447" w:rsidP="007D2896">
      <w:pPr>
        <w:spacing w:after="0"/>
        <w:jc w:val="both"/>
        <w:rPr>
          <w:lang w:val="en-ZA"/>
        </w:rPr>
      </w:pPr>
    </w:p>
    <w:p w14:paraId="51FE186F" w14:textId="77777777" w:rsidR="0060553A" w:rsidRDefault="001E6CE4" w:rsidP="0060553A">
      <w:pPr>
        <w:spacing w:after="0"/>
        <w:jc w:val="both"/>
        <w:rPr>
          <w:lang w:val="en-ZA"/>
        </w:rPr>
      </w:pPr>
      <w:r>
        <w:rPr>
          <w:noProof/>
        </w:rPr>
        <w:t xml:space="preserve">       </w:t>
      </w:r>
      <w:r>
        <w:rPr>
          <w:lang w:val="en-ZA"/>
        </w:rPr>
        <w:t xml:space="preserve"> </w:t>
      </w:r>
      <w:r w:rsidR="00982030">
        <w:rPr>
          <w:lang w:val="en-ZA"/>
        </w:rPr>
        <w:t xml:space="preserve">                                         </w:t>
      </w:r>
    </w:p>
    <w:p w14:paraId="6613FE33" w14:textId="3C5CDFAF" w:rsidR="005365D2" w:rsidRPr="0060553A" w:rsidRDefault="005365D2" w:rsidP="0060553A">
      <w:pPr>
        <w:spacing w:after="0"/>
        <w:jc w:val="center"/>
        <w:rPr>
          <w:noProof/>
        </w:rPr>
      </w:pPr>
      <w:r>
        <w:rPr>
          <w:b/>
          <w:bCs/>
          <w:sz w:val="28"/>
          <w:szCs w:val="28"/>
          <w:lang w:val="en-ZA"/>
        </w:rPr>
        <w:t xml:space="preserve">Transfer of land for </w:t>
      </w:r>
      <w:r w:rsidRPr="000F22BE">
        <w:rPr>
          <w:b/>
          <w:bCs/>
          <w:sz w:val="28"/>
          <w:szCs w:val="28"/>
          <w:lang w:val="en-ZA"/>
        </w:rPr>
        <w:t>GrandWest Mall paves the way for construction to commence</w:t>
      </w:r>
    </w:p>
    <w:p w14:paraId="7815C092" w14:textId="77777777" w:rsidR="005365D2" w:rsidRPr="000F22BE" w:rsidRDefault="005365D2" w:rsidP="007D2896">
      <w:pPr>
        <w:spacing w:after="0"/>
        <w:jc w:val="both"/>
        <w:rPr>
          <w:b/>
          <w:bCs/>
          <w:sz w:val="28"/>
          <w:szCs w:val="28"/>
          <w:lang w:val="en-ZA"/>
        </w:rPr>
      </w:pPr>
    </w:p>
    <w:p w14:paraId="280BD6CD" w14:textId="1D6743CF" w:rsidR="005365D2" w:rsidRDefault="005365D2" w:rsidP="007D2896">
      <w:pPr>
        <w:spacing w:after="0"/>
        <w:jc w:val="both"/>
        <w:rPr>
          <w:i/>
          <w:iCs/>
          <w:lang w:val="en-ZA"/>
        </w:rPr>
      </w:pPr>
      <w:r>
        <w:rPr>
          <w:i/>
          <w:iCs/>
          <w:lang w:val="en-ZA"/>
        </w:rPr>
        <w:t>The fo</w:t>
      </w:r>
      <w:r w:rsidRPr="000F22BE">
        <w:rPr>
          <w:i/>
          <w:iCs/>
          <w:lang w:val="en-ZA"/>
        </w:rPr>
        <w:t xml:space="preserve">rmal transfer of land to </w:t>
      </w:r>
      <w:r w:rsidR="002A0113">
        <w:rPr>
          <w:i/>
          <w:iCs/>
          <w:lang w:val="en-ZA"/>
        </w:rPr>
        <w:t xml:space="preserve">a </w:t>
      </w:r>
      <w:r w:rsidRPr="000F22BE">
        <w:rPr>
          <w:i/>
          <w:iCs/>
          <w:lang w:val="en-ZA"/>
        </w:rPr>
        <w:t>new joint venture</w:t>
      </w:r>
      <w:r>
        <w:rPr>
          <w:i/>
          <w:iCs/>
          <w:lang w:val="en-ZA"/>
        </w:rPr>
        <w:t xml:space="preserve"> between Flanagan &amp; Gerard and GrandWest</w:t>
      </w:r>
      <w:r w:rsidR="005B6647">
        <w:rPr>
          <w:i/>
          <w:iCs/>
          <w:lang w:val="en-ZA"/>
        </w:rPr>
        <w:t xml:space="preserve">, </w:t>
      </w:r>
      <w:r w:rsidR="004B28AA">
        <w:rPr>
          <w:i/>
          <w:iCs/>
          <w:lang w:val="en-ZA"/>
        </w:rPr>
        <w:t>a subsidiary of</w:t>
      </w:r>
      <w:r w:rsidR="00C24F58">
        <w:rPr>
          <w:i/>
          <w:iCs/>
          <w:lang w:val="en-ZA"/>
        </w:rPr>
        <w:t xml:space="preserve"> Sun International</w:t>
      </w:r>
      <w:r w:rsidR="004B28AA">
        <w:rPr>
          <w:i/>
          <w:iCs/>
          <w:lang w:val="en-ZA"/>
        </w:rPr>
        <w:t>,</w:t>
      </w:r>
      <w:r w:rsidR="00EB7DFE">
        <w:rPr>
          <w:i/>
          <w:iCs/>
          <w:lang w:val="en-ZA"/>
        </w:rPr>
        <w:t xml:space="preserve"> </w:t>
      </w:r>
      <w:r>
        <w:rPr>
          <w:i/>
          <w:iCs/>
          <w:lang w:val="en-ZA"/>
        </w:rPr>
        <w:t>marks</w:t>
      </w:r>
      <w:r w:rsidRPr="000F22BE">
        <w:rPr>
          <w:i/>
          <w:iCs/>
          <w:lang w:val="en-ZA"/>
        </w:rPr>
        <w:t xml:space="preserve"> the start of a flagship retail de</w:t>
      </w:r>
      <w:r>
        <w:rPr>
          <w:i/>
          <w:iCs/>
          <w:lang w:val="en-ZA"/>
        </w:rPr>
        <w:t>velopment</w:t>
      </w:r>
      <w:r w:rsidRPr="000F22BE">
        <w:rPr>
          <w:i/>
          <w:iCs/>
          <w:lang w:val="en-ZA"/>
        </w:rPr>
        <w:t xml:space="preserve"> that will redefine leisure and shopping </w:t>
      </w:r>
      <w:r>
        <w:rPr>
          <w:i/>
          <w:iCs/>
          <w:lang w:val="en-ZA"/>
        </w:rPr>
        <w:t>with</w:t>
      </w:r>
      <w:r w:rsidRPr="000F22BE">
        <w:rPr>
          <w:i/>
          <w:iCs/>
          <w:lang w:val="en-ZA"/>
        </w:rPr>
        <w:t>in Cape Town's premier entertainment precinct</w:t>
      </w:r>
      <w:r>
        <w:rPr>
          <w:i/>
          <w:iCs/>
          <w:lang w:val="en-ZA"/>
        </w:rPr>
        <w:t>.</w:t>
      </w:r>
    </w:p>
    <w:p w14:paraId="693C3C01" w14:textId="77777777" w:rsidR="005365D2" w:rsidRPr="000F22BE" w:rsidRDefault="005365D2" w:rsidP="007D2896">
      <w:pPr>
        <w:spacing w:after="0"/>
        <w:jc w:val="both"/>
        <w:rPr>
          <w:i/>
          <w:iCs/>
          <w:lang w:val="en-ZA"/>
        </w:rPr>
      </w:pPr>
    </w:p>
    <w:p w14:paraId="46D6E1C8" w14:textId="74D65DF1" w:rsidR="005365D2" w:rsidRPr="005365D2" w:rsidRDefault="005365D2" w:rsidP="007D2896">
      <w:pPr>
        <w:spacing w:after="0"/>
        <w:jc w:val="both"/>
        <w:rPr>
          <w:b/>
          <w:bCs/>
          <w:lang w:val="en-ZA"/>
        </w:rPr>
      </w:pPr>
      <w:r w:rsidRPr="005365D2">
        <w:rPr>
          <w:b/>
          <w:bCs/>
          <w:lang w:val="en-ZA"/>
        </w:rPr>
        <w:t xml:space="preserve">Cape Town, </w:t>
      </w:r>
      <w:r w:rsidR="005B6647" w:rsidRPr="003B05E2">
        <w:rPr>
          <w:b/>
          <w:bCs/>
          <w:lang w:val="en-ZA"/>
        </w:rPr>
        <w:t>7 May</w:t>
      </w:r>
      <w:r w:rsidRPr="003B05E2">
        <w:rPr>
          <w:b/>
          <w:bCs/>
          <w:lang w:val="en-ZA"/>
        </w:rPr>
        <w:t xml:space="preserve"> 2026</w:t>
      </w:r>
      <w:r w:rsidRPr="005365D2">
        <w:rPr>
          <w:b/>
          <w:bCs/>
          <w:lang w:val="en-ZA"/>
        </w:rPr>
        <w:t xml:space="preserve"> — Flanagan &amp; Gerard Property Group and GrandWest today announced the successful transfer of land for the R6</w:t>
      </w:r>
      <w:r w:rsidR="005F1A73">
        <w:rPr>
          <w:b/>
          <w:bCs/>
          <w:lang w:val="en-ZA"/>
        </w:rPr>
        <w:t>5</w:t>
      </w:r>
      <w:r w:rsidRPr="005365D2">
        <w:rPr>
          <w:b/>
          <w:bCs/>
          <w:lang w:val="en-ZA"/>
        </w:rPr>
        <w:t>0 million GrandWest Mall development, paving the way for one of the Western Cape's most anticipated retail projects.</w:t>
      </w:r>
    </w:p>
    <w:p w14:paraId="3CA09351" w14:textId="77777777" w:rsidR="005365D2" w:rsidRPr="000F22BE" w:rsidRDefault="005365D2" w:rsidP="007D2896">
      <w:pPr>
        <w:spacing w:after="0"/>
        <w:jc w:val="both"/>
        <w:rPr>
          <w:lang w:val="en-ZA"/>
        </w:rPr>
      </w:pPr>
    </w:p>
    <w:p w14:paraId="77406636" w14:textId="4D543786" w:rsidR="005365D2" w:rsidRDefault="005365D2" w:rsidP="007D2896">
      <w:pPr>
        <w:spacing w:after="0"/>
        <w:jc w:val="both"/>
        <w:rPr>
          <w:lang w:val="en-ZA"/>
        </w:rPr>
      </w:pPr>
      <w:r w:rsidRPr="000F22BE">
        <w:rPr>
          <w:lang w:val="en-ZA"/>
        </w:rPr>
        <w:t>The transfer</w:t>
      </w:r>
      <w:r>
        <w:rPr>
          <w:lang w:val="en-ZA"/>
        </w:rPr>
        <w:t xml:space="preserve"> of land</w:t>
      </w:r>
      <w:r w:rsidRPr="000F22BE">
        <w:rPr>
          <w:lang w:val="en-ZA"/>
        </w:rPr>
        <w:t xml:space="preserve"> </w:t>
      </w:r>
      <w:r>
        <w:rPr>
          <w:lang w:val="en-ZA"/>
        </w:rPr>
        <w:t xml:space="preserve">into </w:t>
      </w:r>
      <w:r w:rsidR="005F1A73">
        <w:rPr>
          <w:lang w:val="en-ZA"/>
        </w:rPr>
        <w:t>the</w:t>
      </w:r>
      <w:r>
        <w:rPr>
          <w:lang w:val="en-ZA"/>
        </w:rPr>
        <w:t xml:space="preserve"> </w:t>
      </w:r>
      <w:r w:rsidRPr="000F22BE">
        <w:rPr>
          <w:lang w:val="en-ZA"/>
        </w:rPr>
        <w:t>new</w:t>
      </w:r>
      <w:r>
        <w:rPr>
          <w:lang w:val="en-ZA"/>
        </w:rPr>
        <w:t xml:space="preserve"> </w:t>
      </w:r>
      <w:r w:rsidR="005F1A73">
        <w:rPr>
          <w:lang w:val="en-ZA"/>
        </w:rPr>
        <w:t>joint venture</w:t>
      </w:r>
      <w:r>
        <w:rPr>
          <w:lang w:val="en-ZA"/>
        </w:rPr>
        <w:t xml:space="preserve"> of Flanagan &amp; Gerard (90%) and GrandWest (10%) </w:t>
      </w:r>
      <w:r w:rsidRPr="000F22BE">
        <w:rPr>
          <w:lang w:val="en-ZA"/>
        </w:rPr>
        <w:t>concludes a comprehensive process of land subdivision and rezoning</w:t>
      </w:r>
      <w:r>
        <w:rPr>
          <w:lang w:val="en-ZA"/>
        </w:rPr>
        <w:t xml:space="preserve">. </w:t>
      </w:r>
    </w:p>
    <w:p w14:paraId="7C9E1302" w14:textId="77777777" w:rsidR="005365D2" w:rsidRDefault="005365D2" w:rsidP="007D2896">
      <w:pPr>
        <w:spacing w:after="0"/>
        <w:jc w:val="both"/>
        <w:rPr>
          <w:lang w:val="en-ZA"/>
        </w:rPr>
      </w:pPr>
    </w:p>
    <w:p w14:paraId="574C3B6C" w14:textId="5BAF7FE7" w:rsidR="005365D2" w:rsidRDefault="005365D2" w:rsidP="007D2896">
      <w:pPr>
        <w:spacing w:after="0"/>
        <w:jc w:val="both"/>
        <w:rPr>
          <w:lang w:val="en-ZA"/>
        </w:rPr>
      </w:pPr>
      <w:r w:rsidRPr="000F22BE">
        <w:rPr>
          <w:lang w:val="en-ZA"/>
        </w:rPr>
        <w:t xml:space="preserve">With legal and development certainty now firmly established, </w:t>
      </w:r>
      <w:r>
        <w:rPr>
          <w:lang w:val="en-ZA"/>
        </w:rPr>
        <w:t>the co-owners have confirmed that the 22,000m</w:t>
      </w:r>
      <w:r w:rsidRPr="00AA5097">
        <w:rPr>
          <w:vertAlign w:val="superscript"/>
          <w:lang w:val="en-ZA"/>
        </w:rPr>
        <w:t>2</w:t>
      </w:r>
      <w:r>
        <w:rPr>
          <w:lang w:val="en-ZA"/>
        </w:rPr>
        <w:t xml:space="preserve"> bespoke convenience mall forming part of GrandWest is scheduled to </w:t>
      </w:r>
      <w:r w:rsidR="0021582D">
        <w:rPr>
          <w:lang w:val="en-ZA"/>
        </w:rPr>
        <w:t xml:space="preserve">commence construction </w:t>
      </w:r>
      <w:r w:rsidR="005B6647">
        <w:rPr>
          <w:lang w:val="en-ZA"/>
        </w:rPr>
        <w:t>this month (</w:t>
      </w:r>
      <w:r w:rsidR="005F1A73">
        <w:rPr>
          <w:lang w:val="en-ZA"/>
        </w:rPr>
        <w:t>May 2026</w:t>
      </w:r>
      <w:r w:rsidR="005B6647">
        <w:rPr>
          <w:lang w:val="en-ZA"/>
        </w:rPr>
        <w:t>)</w:t>
      </w:r>
      <w:r w:rsidR="0021582D">
        <w:rPr>
          <w:lang w:val="en-ZA"/>
        </w:rPr>
        <w:t xml:space="preserve"> and </w:t>
      </w:r>
      <w:r>
        <w:rPr>
          <w:lang w:val="en-ZA"/>
        </w:rPr>
        <w:t xml:space="preserve">open in </w:t>
      </w:r>
      <w:r w:rsidR="005F1A73">
        <w:rPr>
          <w:lang w:val="en-ZA"/>
        </w:rPr>
        <w:t>June</w:t>
      </w:r>
      <w:r>
        <w:rPr>
          <w:lang w:val="en-ZA"/>
        </w:rPr>
        <w:t xml:space="preserve"> </w:t>
      </w:r>
      <w:r w:rsidRPr="000F22BE">
        <w:rPr>
          <w:lang w:val="en-ZA"/>
        </w:rPr>
        <w:t>2027.</w:t>
      </w:r>
    </w:p>
    <w:p w14:paraId="22907647" w14:textId="77777777" w:rsidR="005365D2" w:rsidRPr="000F22BE" w:rsidRDefault="005365D2" w:rsidP="007D2896">
      <w:pPr>
        <w:spacing w:after="0"/>
        <w:jc w:val="both"/>
        <w:rPr>
          <w:lang w:val="en-ZA"/>
        </w:rPr>
      </w:pPr>
    </w:p>
    <w:p w14:paraId="1B1645AE" w14:textId="30A2E921" w:rsidR="005365D2" w:rsidRDefault="005365D2" w:rsidP="007D2896">
      <w:pPr>
        <w:spacing w:after="0"/>
        <w:jc w:val="both"/>
        <w:rPr>
          <w:lang w:val="en-ZA"/>
        </w:rPr>
      </w:pPr>
      <w:r>
        <w:rPr>
          <w:i/>
          <w:iCs/>
          <w:lang w:val="en-ZA"/>
        </w:rPr>
        <w:t xml:space="preserve">“The completed transfer is a key milestone that unlocks the next phase of development, bringing the GrandWest Mall vision to life. </w:t>
      </w:r>
      <w:r w:rsidR="003B05E2">
        <w:rPr>
          <w:i/>
          <w:iCs/>
          <w:lang w:val="en-ZA"/>
        </w:rPr>
        <w:t>We are</w:t>
      </w:r>
      <w:r>
        <w:rPr>
          <w:i/>
          <w:iCs/>
          <w:lang w:val="en-ZA"/>
        </w:rPr>
        <w:t xml:space="preserve"> excited to see the mall rise and take shape,” </w:t>
      </w:r>
      <w:r w:rsidRPr="005365D2">
        <w:rPr>
          <w:lang w:val="en-ZA"/>
        </w:rPr>
        <w:t xml:space="preserve">says </w:t>
      </w:r>
      <w:r w:rsidRPr="000F22BE">
        <w:rPr>
          <w:lang w:val="en-ZA"/>
        </w:rPr>
        <w:t xml:space="preserve">Chris Teague </w:t>
      </w:r>
      <w:r>
        <w:rPr>
          <w:lang w:val="en-ZA"/>
        </w:rPr>
        <w:t xml:space="preserve">of </w:t>
      </w:r>
      <w:r w:rsidRPr="000F22BE">
        <w:rPr>
          <w:lang w:val="en-ZA"/>
        </w:rPr>
        <w:t>Flanagan &amp; Gerard</w:t>
      </w:r>
      <w:r>
        <w:rPr>
          <w:lang w:val="en-ZA"/>
        </w:rPr>
        <w:t>.</w:t>
      </w:r>
    </w:p>
    <w:p w14:paraId="407BED6B" w14:textId="77777777" w:rsidR="005365D2" w:rsidRPr="000F22BE" w:rsidRDefault="005365D2" w:rsidP="007D2896">
      <w:pPr>
        <w:spacing w:after="0"/>
        <w:jc w:val="both"/>
        <w:rPr>
          <w:lang w:val="en-ZA"/>
        </w:rPr>
      </w:pPr>
    </w:p>
    <w:p w14:paraId="6D4FE71A" w14:textId="77777777" w:rsidR="005365D2" w:rsidRDefault="005365D2" w:rsidP="007D2896">
      <w:pPr>
        <w:spacing w:after="0"/>
        <w:jc w:val="both"/>
        <w:rPr>
          <w:lang w:val="en-ZA"/>
        </w:rPr>
      </w:pPr>
      <w:r w:rsidRPr="000F22BE">
        <w:rPr>
          <w:lang w:val="en-ZA"/>
        </w:rPr>
        <w:t xml:space="preserve">The project has </w:t>
      </w:r>
      <w:r>
        <w:rPr>
          <w:lang w:val="en-ZA"/>
        </w:rPr>
        <w:t xml:space="preserve">already </w:t>
      </w:r>
      <w:r w:rsidRPr="000F22BE">
        <w:rPr>
          <w:lang w:val="en-ZA"/>
        </w:rPr>
        <w:t xml:space="preserve">generated </w:t>
      </w:r>
      <w:r>
        <w:rPr>
          <w:lang w:val="en-ZA"/>
        </w:rPr>
        <w:t>strong</w:t>
      </w:r>
      <w:r w:rsidRPr="000F22BE">
        <w:rPr>
          <w:lang w:val="en-ZA"/>
        </w:rPr>
        <w:t xml:space="preserve"> momentum ahead of construction. </w:t>
      </w:r>
      <w:r>
        <w:rPr>
          <w:lang w:val="en-ZA"/>
        </w:rPr>
        <w:t>More than</w:t>
      </w:r>
      <w:r w:rsidRPr="000F22BE">
        <w:rPr>
          <w:lang w:val="en-ZA"/>
        </w:rPr>
        <w:t xml:space="preserve"> 70% of the gross lettable area </w:t>
      </w:r>
      <w:r>
        <w:rPr>
          <w:lang w:val="en-ZA"/>
        </w:rPr>
        <w:t>is already let</w:t>
      </w:r>
      <w:r w:rsidRPr="000F22BE">
        <w:rPr>
          <w:lang w:val="en-ZA"/>
        </w:rPr>
        <w:t xml:space="preserve">, with a further 20% currently under offer. Only a limited </w:t>
      </w:r>
      <w:r>
        <w:rPr>
          <w:lang w:val="en-ZA"/>
        </w:rPr>
        <w:t>balance</w:t>
      </w:r>
      <w:r w:rsidRPr="000F22BE">
        <w:rPr>
          <w:lang w:val="en-ZA"/>
        </w:rPr>
        <w:t xml:space="preserve"> remains available for strategic tenant </w:t>
      </w:r>
      <w:r>
        <w:rPr>
          <w:lang w:val="en-ZA"/>
        </w:rPr>
        <w:t>curation</w:t>
      </w:r>
      <w:r w:rsidRPr="000F22BE">
        <w:rPr>
          <w:lang w:val="en-ZA"/>
        </w:rPr>
        <w:t xml:space="preserve"> and category enhancement.</w:t>
      </w:r>
    </w:p>
    <w:p w14:paraId="2D61CA5B" w14:textId="77777777" w:rsidR="005365D2" w:rsidRPr="000F22BE" w:rsidRDefault="005365D2" w:rsidP="007D2896">
      <w:pPr>
        <w:spacing w:after="0"/>
        <w:jc w:val="both"/>
        <w:rPr>
          <w:lang w:val="en-ZA"/>
        </w:rPr>
      </w:pPr>
    </w:p>
    <w:p w14:paraId="1B9CCCEB" w14:textId="48CBF016" w:rsidR="005365D2" w:rsidRDefault="005365D2" w:rsidP="005B6647">
      <w:pPr>
        <w:spacing w:after="0"/>
        <w:jc w:val="both"/>
        <w:rPr>
          <w:lang w:val="en-ZA"/>
        </w:rPr>
      </w:pPr>
      <w:r w:rsidRPr="00F314D4">
        <w:rPr>
          <w:lang w:val="en-ZA"/>
        </w:rPr>
        <w:t xml:space="preserve">The </w:t>
      </w:r>
      <w:r w:rsidRPr="00984689">
        <w:rPr>
          <w:lang w:val="en-ZA"/>
        </w:rPr>
        <w:t xml:space="preserve">new single-level community shopping centre </w:t>
      </w:r>
      <w:r w:rsidRPr="00F314D4">
        <w:rPr>
          <w:lang w:val="en-ZA"/>
        </w:rPr>
        <w:t>will feature two leading grocery retailers</w:t>
      </w:r>
      <w:r w:rsidRPr="004C619E">
        <w:rPr>
          <w:lang w:val="en-ZA"/>
        </w:rPr>
        <w:t xml:space="preserve">: a 3,000m² Checkers FreshX and a 2,500m² </w:t>
      </w:r>
      <w:r w:rsidR="00836230" w:rsidRPr="004C619E">
        <w:rPr>
          <w:lang w:val="en-ZA"/>
        </w:rPr>
        <w:t>Hala</w:t>
      </w:r>
      <w:r w:rsidR="00836230">
        <w:rPr>
          <w:lang w:val="en-ZA"/>
        </w:rPr>
        <w:t>a</w:t>
      </w:r>
      <w:r w:rsidR="00836230" w:rsidRPr="004C619E">
        <w:rPr>
          <w:lang w:val="en-ZA"/>
        </w:rPr>
        <w:t>l</w:t>
      </w:r>
      <w:r w:rsidRPr="004C619E">
        <w:rPr>
          <w:lang w:val="en-ZA"/>
        </w:rPr>
        <w:t xml:space="preserve"> SuperSpar, serving the diverse needs of the surrounding c</w:t>
      </w:r>
      <w:r>
        <w:rPr>
          <w:lang w:val="en-ZA"/>
        </w:rPr>
        <w:t>ommunity</w:t>
      </w:r>
      <w:r w:rsidRPr="004C619E">
        <w:rPr>
          <w:lang w:val="en-ZA"/>
        </w:rPr>
        <w:t>.</w:t>
      </w:r>
      <w:r>
        <w:rPr>
          <w:lang w:val="en-ZA"/>
        </w:rPr>
        <w:t xml:space="preserve"> These anchors</w:t>
      </w:r>
      <w:r w:rsidRPr="000F22BE">
        <w:rPr>
          <w:lang w:val="en-ZA"/>
        </w:rPr>
        <w:t xml:space="preserve"> </w:t>
      </w:r>
      <w:r>
        <w:rPr>
          <w:lang w:val="en-ZA"/>
        </w:rPr>
        <w:t>will be</w:t>
      </w:r>
      <w:r w:rsidRPr="000F22BE">
        <w:rPr>
          <w:lang w:val="en-ZA"/>
        </w:rPr>
        <w:t xml:space="preserve"> </w:t>
      </w:r>
      <w:r w:rsidR="003B05E2">
        <w:rPr>
          <w:lang w:val="en-ZA"/>
        </w:rPr>
        <w:t>accompanied</w:t>
      </w:r>
      <w:r w:rsidRPr="000F22BE">
        <w:rPr>
          <w:lang w:val="en-ZA"/>
        </w:rPr>
        <w:t xml:space="preserve"> by a strong </w:t>
      </w:r>
      <w:r>
        <w:rPr>
          <w:lang w:val="en-ZA"/>
        </w:rPr>
        <w:t>mix</w:t>
      </w:r>
      <w:r w:rsidRPr="000F22BE">
        <w:rPr>
          <w:lang w:val="en-ZA"/>
        </w:rPr>
        <w:t xml:space="preserve"> of national and international brands, including Dis-Chem and Clicks, </w:t>
      </w:r>
      <w:r>
        <w:rPr>
          <w:lang w:val="en-ZA"/>
        </w:rPr>
        <w:t>alongside</w:t>
      </w:r>
      <w:r w:rsidRPr="000F22BE">
        <w:rPr>
          <w:lang w:val="en-ZA"/>
        </w:rPr>
        <w:t xml:space="preserve"> leading fashion </w:t>
      </w:r>
      <w:r>
        <w:rPr>
          <w:lang w:val="en-ZA"/>
        </w:rPr>
        <w:t>brands from</w:t>
      </w:r>
      <w:r w:rsidRPr="000F22BE">
        <w:rPr>
          <w:lang w:val="en-ZA"/>
        </w:rPr>
        <w:t xml:space="preserve"> Mr Price Group, Truworths Group</w:t>
      </w:r>
      <w:r>
        <w:rPr>
          <w:lang w:val="en-ZA"/>
        </w:rPr>
        <w:t xml:space="preserve"> </w:t>
      </w:r>
      <w:r w:rsidRPr="000F22BE">
        <w:rPr>
          <w:lang w:val="en-ZA"/>
        </w:rPr>
        <w:t>and Pepkor.</w:t>
      </w:r>
      <w:r>
        <w:rPr>
          <w:lang w:val="en-ZA"/>
        </w:rPr>
        <w:t xml:space="preserve"> Together, the </w:t>
      </w:r>
      <w:r w:rsidRPr="00984689">
        <w:rPr>
          <w:lang w:val="en-ZA"/>
        </w:rPr>
        <w:t xml:space="preserve">comprehensive </w:t>
      </w:r>
      <w:r>
        <w:rPr>
          <w:lang w:val="en-ZA"/>
        </w:rPr>
        <w:t>retail offerings position</w:t>
      </w:r>
      <w:r w:rsidRPr="00984689">
        <w:rPr>
          <w:lang w:val="en-ZA"/>
        </w:rPr>
        <w:t xml:space="preserve"> GrandWest Mall </w:t>
      </w:r>
      <w:r>
        <w:rPr>
          <w:lang w:val="en-ZA"/>
        </w:rPr>
        <w:t>as</w:t>
      </w:r>
      <w:r w:rsidRPr="00984689">
        <w:rPr>
          <w:lang w:val="en-ZA"/>
        </w:rPr>
        <w:t xml:space="preserve"> </w:t>
      </w:r>
      <w:r>
        <w:rPr>
          <w:lang w:val="en-ZA"/>
        </w:rPr>
        <w:t xml:space="preserve">a </w:t>
      </w:r>
      <w:r w:rsidR="005F1A73">
        <w:rPr>
          <w:lang w:val="en-ZA"/>
        </w:rPr>
        <w:t xml:space="preserve">dominant </w:t>
      </w:r>
      <w:r>
        <w:rPr>
          <w:lang w:val="en-ZA"/>
        </w:rPr>
        <w:t xml:space="preserve">convenient and compelling </w:t>
      </w:r>
      <w:r w:rsidRPr="00984689">
        <w:rPr>
          <w:lang w:val="en-ZA"/>
        </w:rPr>
        <w:t xml:space="preserve">destination for </w:t>
      </w:r>
      <w:r>
        <w:rPr>
          <w:lang w:val="en-ZA"/>
        </w:rPr>
        <w:t>everyday shopping</w:t>
      </w:r>
      <w:r w:rsidRPr="00984689">
        <w:rPr>
          <w:lang w:val="en-ZA"/>
        </w:rPr>
        <w:t xml:space="preserve"> in the area</w:t>
      </w:r>
      <w:r w:rsidR="005F1A73">
        <w:rPr>
          <w:lang w:val="en-ZA"/>
        </w:rPr>
        <w:t xml:space="preserve">, </w:t>
      </w:r>
      <w:r w:rsidR="003B05E2">
        <w:rPr>
          <w:lang w:val="en-ZA"/>
        </w:rPr>
        <w:t>complemented</w:t>
      </w:r>
      <w:r w:rsidR="005F1A73">
        <w:rPr>
          <w:lang w:val="en-ZA"/>
        </w:rPr>
        <w:t xml:space="preserve"> by the best entertainment offering in the Western Cape</w:t>
      </w:r>
      <w:r w:rsidRPr="00984689">
        <w:rPr>
          <w:lang w:val="en-ZA"/>
        </w:rPr>
        <w:t>.</w:t>
      </w:r>
    </w:p>
    <w:p w14:paraId="696E0E43" w14:textId="77777777" w:rsidR="005365D2" w:rsidRPr="00984689" w:rsidRDefault="005365D2" w:rsidP="005B6647">
      <w:pPr>
        <w:spacing w:after="0" w:line="240" w:lineRule="auto"/>
        <w:jc w:val="both"/>
        <w:rPr>
          <w:lang w:val="en-ZA"/>
        </w:rPr>
      </w:pPr>
    </w:p>
    <w:p w14:paraId="4DDA5103" w14:textId="6D14D41D" w:rsidR="001E5753" w:rsidRDefault="001E5753" w:rsidP="005B6647">
      <w:pPr>
        <w:spacing w:after="0"/>
        <w:jc w:val="both"/>
      </w:pPr>
      <w:r w:rsidRPr="006C45F6">
        <w:rPr>
          <w:i/>
          <w:iCs/>
          <w:lang w:val="en-ZA"/>
        </w:rPr>
        <w:t xml:space="preserve">"The GrandWest precinct is one of South Africa's most visited entertainment destinations. The addition of GrandWest Mall will strengthen its family appeal and broaden its offering, </w:t>
      </w:r>
      <w:r w:rsidRPr="00356D67">
        <w:rPr>
          <w:i/>
          <w:iCs/>
          <w:lang w:val="en-ZA"/>
        </w:rPr>
        <w:t xml:space="preserve">creating </w:t>
      </w:r>
      <w:r w:rsidR="005B6647">
        <w:rPr>
          <w:i/>
          <w:iCs/>
          <w:lang w:val="en-ZA"/>
        </w:rPr>
        <w:t xml:space="preserve">a </w:t>
      </w:r>
      <w:r w:rsidRPr="00356D67">
        <w:rPr>
          <w:i/>
          <w:iCs/>
          <w:lang w:val="en-ZA"/>
        </w:rPr>
        <w:t xml:space="preserve">day-to-night </w:t>
      </w:r>
      <w:r w:rsidRPr="00356D67">
        <w:rPr>
          <w:i/>
          <w:iCs/>
          <w:lang w:val="en-ZA"/>
        </w:rPr>
        <w:lastRenderedPageBreak/>
        <w:t>destination where retail, leisure, dining and lifestyle converge,”</w:t>
      </w:r>
      <w:r w:rsidRPr="00356D67">
        <w:rPr>
          <w:lang w:val="en-ZA"/>
        </w:rPr>
        <w:t xml:space="preserve"> say</w:t>
      </w:r>
      <w:r w:rsidR="005B6647">
        <w:rPr>
          <w:lang w:val="en-ZA"/>
        </w:rPr>
        <w:t>s</w:t>
      </w:r>
      <w:r w:rsidRPr="00356D67">
        <w:rPr>
          <w:lang w:val="en-ZA"/>
        </w:rPr>
        <w:t xml:space="preserve"> </w:t>
      </w:r>
      <w:r w:rsidRPr="00356D67">
        <w:t>GrandWest’s General Manager, Mervyn Naidoo.</w:t>
      </w:r>
    </w:p>
    <w:p w14:paraId="1BFDD3F2" w14:textId="77777777" w:rsidR="005B6647" w:rsidRDefault="005B6647" w:rsidP="005B6647">
      <w:pPr>
        <w:spacing w:after="0"/>
        <w:jc w:val="both"/>
      </w:pPr>
    </w:p>
    <w:p w14:paraId="70EB1278" w14:textId="7169FBE7" w:rsidR="005365D2" w:rsidRDefault="005365D2" w:rsidP="005B6647">
      <w:pPr>
        <w:spacing w:after="0"/>
        <w:jc w:val="both"/>
        <w:rPr>
          <w:lang w:val="en-ZA"/>
        </w:rPr>
      </w:pPr>
      <w:r w:rsidRPr="000F22BE">
        <w:rPr>
          <w:lang w:val="en-ZA"/>
        </w:rPr>
        <w:t xml:space="preserve">A defining feature </w:t>
      </w:r>
      <w:r>
        <w:rPr>
          <w:lang w:val="en-ZA"/>
        </w:rPr>
        <w:t xml:space="preserve">of </w:t>
      </w:r>
      <w:r w:rsidRPr="000F22BE">
        <w:rPr>
          <w:lang w:val="en-ZA"/>
        </w:rPr>
        <w:t xml:space="preserve">GrandWest Mall </w:t>
      </w:r>
      <w:r>
        <w:rPr>
          <w:lang w:val="en-ZA"/>
        </w:rPr>
        <w:t>is its</w:t>
      </w:r>
      <w:r w:rsidRPr="000F22BE">
        <w:rPr>
          <w:lang w:val="en-ZA"/>
        </w:rPr>
        <w:t xml:space="preserve"> dedicated entertainment interface zone</w:t>
      </w:r>
      <w:r w:rsidRPr="00984689">
        <w:rPr>
          <w:lang w:val="en-ZA"/>
        </w:rPr>
        <w:t>.</w:t>
      </w:r>
      <w:r w:rsidR="00AF1F2A">
        <w:rPr>
          <w:lang w:val="en-ZA"/>
        </w:rPr>
        <w:t xml:space="preserve"> </w:t>
      </w:r>
      <w:r>
        <w:rPr>
          <w:lang w:val="en-ZA"/>
        </w:rPr>
        <w:t>The mall will link directly to GrandWest’s redeveloped children’s entertainment area</w:t>
      </w:r>
      <w:r w:rsidR="00D70ADF">
        <w:rPr>
          <w:lang w:val="en-ZA"/>
        </w:rPr>
        <w:t xml:space="preserve"> – </w:t>
      </w:r>
      <w:r w:rsidR="00C10E10">
        <w:rPr>
          <w:lang w:val="en-ZA"/>
        </w:rPr>
        <w:t xml:space="preserve">including </w:t>
      </w:r>
      <w:r w:rsidRPr="000F22BE">
        <w:rPr>
          <w:lang w:val="en-ZA"/>
        </w:rPr>
        <w:t>Magic Company</w:t>
      </w:r>
      <w:r>
        <w:rPr>
          <w:lang w:val="en-ZA"/>
        </w:rPr>
        <w:t xml:space="preserve"> and</w:t>
      </w:r>
      <w:r w:rsidRPr="000F22BE">
        <w:rPr>
          <w:lang w:val="en-ZA"/>
        </w:rPr>
        <w:t xml:space="preserve"> Ten Pin Bowling</w:t>
      </w:r>
      <w:r w:rsidR="00D70ADF">
        <w:rPr>
          <w:lang w:val="en-ZA"/>
        </w:rPr>
        <w:t xml:space="preserve"> – </w:t>
      </w:r>
      <w:r>
        <w:rPr>
          <w:lang w:val="en-ZA"/>
        </w:rPr>
        <w:t xml:space="preserve">at </w:t>
      </w:r>
      <w:r w:rsidRPr="000F22BE">
        <w:rPr>
          <w:lang w:val="en-ZA"/>
        </w:rPr>
        <w:t>a strategic junct</w:t>
      </w:r>
      <w:r>
        <w:rPr>
          <w:lang w:val="en-ZA"/>
        </w:rPr>
        <w:t>ion</w:t>
      </w:r>
      <w:r w:rsidRPr="000F22BE">
        <w:rPr>
          <w:lang w:val="en-ZA"/>
        </w:rPr>
        <w:t xml:space="preserve"> </w:t>
      </w:r>
      <w:r>
        <w:rPr>
          <w:lang w:val="en-ZA"/>
        </w:rPr>
        <w:t>with the</w:t>
      </w:r>
      <w:r w:rsidRPr="000F22BE">
        <w:rPr>
          <w:lang w:val="en-ZA"/>
        </w:rPr>
        <w:t xml:space="preserve"> existing casino and entertainment precinct</w:t>
      </w:r>
      <w:r w:rsidR="00570DDC">
        <w:rPr>
          <w:lang w:val="en-ZA"/>
        </w:rPr>
        <w:t>. To</w:t>
      </w:r>
      <w:r>
        <w:rPr>
          <w:lang w:val="en-ZA"/>
        </w:rPr>
        <w:t xml:space="preserve"> seamlessly integrat</w:t>
      </w:r>
      <w:r w:rsidR="00B207A4">
        <w:rPr>
          <w:lang w:val="en-ZA"/>
        </w:rPr>
        <w:t>e</w:t>
      </w:r>
      <w:r w:rsidRPr="000F22BE">
        <w:rPr>
          <w:lang w:val="en-ZA"/>
        </w:rPr>
        <w:t xml:space="preserve"> retail, dining and entertainment into a sing</w:t>
      </w:r>
      <w:r>
        <w:rPr>
          <w:lang w:val="en-ZA"/>
        </w:rPr>
        <w:t>le</w:t>
      </w:r>
      <w:r w:rsidRPr="000F22BE">
        <w:rPr>
          <w:lang w:val="en-ZA"/>
        </w:rPr>
        <w:t xml:space="preserve"> cohesive destination</w:t>
      </w:r>
      <w:r w:rsidR="00570DDC">
        <w:rPr>
          <w:lang w:val="en-ZA"/>
        </w:rPr>
        <w:t>, the</w:t>
      </w:r>
      <w:r w:rsidR="004D2F49">
        <w:rPr>
          <w:lang w:val="en-ZA"/>
        </w:rPr>
        <w:t xml:space="preserve"> mall zone</w:t>
      </w:r>
      <w:r>
        <w:rPr>
          <w:lang w:val="en-ZA"/>
        </w:rPr>
        <w:t xml:space="preserve"> </w:t>
      </w:r>
      <w:r w:rsidR="00B207A4">
        <w:rPr>
          <w:lang w:val="en-ZA"/>
        </w:rPr>
        <w:t>adjoining</w:t>
      </w:r>
      <w:r w:rsidR="00B5376D">
        <w:rPr>
          <w:lang w:val="en-ZA"/>
        </w:rPr>
        <w:t xml:space="preserve"> </w:t>
      </w:r>
      <w:r w:rsidRPr="000F22BE">
        <w:rPr>
          <w:lang w:val="en-ZA"/>
        </w:rPr>
        <w:t>the existing casino and entertainment facilities</w:t>
      </w:r>
      <w:r w:rsidR="004D2F49">
        <w:rPr>
          <w:lang w:val="en-ZA"/>
        </w:rPr>
        <w:t xml:space="preserve"> </w:t>
      </w:r>
      <w:r w:rsidR="00B207A4">
        <w:rPr>
          <w:lang w:val="en-ZA"/>
        </w:rPr>
        <w:t>will</w:t>
      </w:r>
      <w:r>
        <w:rPr>
          <w:lang w:val="en-ZA"/>
        </w:rPr>
        <w:t xml:space="preserve"> feature d</w:t>
      </w:r>
      <w:r w:rsidRPr="000F22BE">
        <w:rPr>
          <w:lang w:val="en-ZA"/>
        </w:rPr>
        <w:t>ining and leisure brands including Panarottis, Ocean Basket and RocoMamas</w:t>
      </w:r>
      <w:r>
        <w:rPr>
          <w:lang w:val="en-ZA"/>
        </w:rPr>
        <w:t>. These additions enhance the</w:t>
      </w:r>
      <w:r w:rsidRPr="00984689">
        <w:rPr>
          <w:lang w:val="en-ZA"/>
        </w:rPr>
        <w:t xml:space="preserve"> popular family-friendly restaurants and </w:t>
      </w:r>
      <w:r w:rsidR="005B6647">
        <w:rPr>
          <w:lang w:val="en-ZA"/>
        </w:rPr>
        <w:t>quick-service food options</w:t>
      </w:r>
      <w:r w:rsidRPr="00984689">
        <w:rPr>
          <w:lang w:val="en-ZA"/>
        </w:rPr>
        <w:t xml:space="preserve"> at GrandWest,</w:t>
      </w:r>
      <w:r>
        <w:rPr>
          <w:lang w:val="en-ZA"/>
        </w:rPr>
        <w:t xml:space="preserve"> creating an even bigger range of experiences for guests to </w:t>
      </w:r>
      <w:r w:rsidRPr="00984689">
        <w:rPr>
          <w:lang w:val="en-ZA"/>
        </w:rPr>
        <w:t>enjoy.</w:t>
      </w:r>
    </w:p>
    <w:p w14:paraId="28C3B4A4" w14:textId="77777777" w:rsidR="00356D67" w:rsidRDefault="00356D67" w:rsidP="007D2896">
      <w:pPr>
        <w:spacing w:after="0"/>
        <w:jc w:val="both"/>
        <w:rPr>
          <w:lang w:val="en-ZA"/>
        </w:rPr>
      </w:pPr>
    </w:p>
    <w:p w14:paraId="21EBACE5" w14:textId="324D7E9F" w:rsidR="00BF2BF0" w:rsidRDefault="00BF2BF0" w:rsidP="007D2896">
      <w:pPr>
        <w:spacing w:after="0"/>
        <w:jc w:val="both"/>
        <w:rPr>
          <w:lang w:val="en-ZA"/>
        </w:rPr>
      </w:pPr>
      <w:r w:rsidRPr="00984689">
        <w:rPr>
          <w:lang w:val="en-ZA"/>
        </w:rPr>
        <w:t xml:space="preserve">GrandWest Mall </w:t>
      </w:r>
      <w:r>
        <w:rPr>
          <w:lang w:val="en-ZA"/>
        </w:rPr>
        <w:t xml:space="preserve">builds on South Africa’s </w:t>
      </w:r>
      <w:r w:rsidRPr="00984689">
        <w:rPr>
          <w:lang w:val="en-ZA"/>
        </w:rPr>
        <w:t xml:space="preserve">largest entertainment destination </w:t>
      </w:r>
      <w:r w:rsidR="005B6647">
        <w:rPr>
          <w:lang w:val="en-ZA"/>
        </w:rPr>
        <w:t xml:space="preserve">of its kind </w:t>
      </w:r>
      <w:r w:rsidRPr="00984689">
        <w:rPr>
          <w:lang w:val="en-ZA"/>
        </w:rPr>
        <w:t>and Sun International's most successful casino</w:t>
      </w:r>
      <w:r>
        <w:rPr>
          <w:lang w:val="en-ZA"/>
        </w:rPr>
        <w:t>.</w:t>
      </w:r>
    </w:p>
    <w:p w14:paraId="0B9724FE" w14:textId="77777777" w:rsidR="006A5524" w:rsidRDefault="006A5524" w:rsidP="007D2896">
      <w:pPr>
        <w:spacing w:after="0"/>
        <w:jc w:val="both"/>
        <w:rPr>
          <w:lang w:val="en-ZA"/>
        </w:rPr>
      </w:pPr>
    </w:p>
    <w:p w14:paraId="76AB895C" w14:textId="67DC4E37" w:rsidR="00370606" w:rsidRPr="00370606" w:rsidRDefault="005365D2" w:rsidP="007D2896">
      <w:pPr>
        <w:spacing w:after="0"/>
        <w:jc w:val="both"/>
        <w:rPr>
          <w:lang w:val="en-ZA"/>
        </w:rPr>
      </w:pPr>
      <w:r w:rsidRPr="006C45F6">
        <w:rPr>
          <w:i/>
          <w:iCs/>
          <w:lang w:val="en-ZA"/>
        </w:rPr>
        <w:t xml:space="preserve">"Including bespoke community retail within </w:t>
      </w:r>
      <w:r w:rsidR="005B6647">
        <w:rPr>
          <w:i/>
          <w:iCs/>
          <w:lang w:val="en-ZA"/>
        </w:rPr>
        <w:t xml:space="preserve">the </w:t>
      </w:r>
      <w:r w:rsidR="00297F95">
        <w:rPr>
          <w:i/>
          <w:iCs/>
          <w:lang w:val="en-ZA"/>
        </w:rPr>
        <w:t xml:space="preserve">GrandWest </w:t>
      </w:r>
      <w:r w:rsidRPr="006C45F6">
        <w:rPr>
          <w:i/>
          <w:iCs/>
          <w:lang w:val="en-ZA"/>
        </w:rPr>
        <w:t>precinct is strategically important. It strengthens our leisure and hospitality offering and supports our long-term vision of GrandWest as a world-class integrated</w:t>
      </w:r>
      <w:r w:rsidR="0084360D">
        <w:rPr>
          <w:i/>
          <w:iCs/>
          <w:lang w:val="en-ZA"/>
        </w:rPr>
        <w:t xml:space="preserve"> precinct</w:t>
      </w:r>
      <w:r w:rsidR="005B6647">
        <w:rPr>
          <w:i/>
          <w:iCs/>
          <w:lang w:val="en-ZA"/>
        </w:rPr>
        <w:t>,</w:t>
      </w:r>
      <w:r w:rsidRPr="006C45F6">
        <w:rPr>
          <w:i/>
          <w:iCs/>
          <w:lang w:val="en-ZA"/>
        </w:rPr>
        <w:t>”</w:t>
      </w:r>
      <w:r w:rsidRPr="00370606">
        <w:rPr>
          <w:lang w:val="en-ZA"/>
        </w:rPr>
        <w:t xml:space="preserve"> </w:t>
      </w:r>
      <w:r w:rsidR="005B6647">
        <w:rPr>
          <w:lang w:val="en-ZA"/>
        </w:rPr>
        <w:t xml:space="preserve">comments </w:t>
      </w:r>
      <w:r w:rsidRPr="000F22BE">
        <w:rPr>
          <w:lang w:val="en-ZA"/>
        </w:rPr>
        <w:t>Nomzamo Radebe</w:t>
      </w:r>
      <w:r w:rsidR="00370606">
        <w:rPr>
          <w:lang w:val="en-ZA"/>
        </w:rPr>
        <w:t>,</w:t>
      </w:r>
      <w:r>
        <w:rPr>
          <w:lang w:val="en-ZA"/>
        </w:rPr>
        <w:t xml:space="preserve"> </w:t>
      </w:r>
      <w:r w:rsidR="00370606" w:rsidRPr="00370606">
        <w:rPr>
          <w:lang w:val="en-ZA"/>
        </w:rPr>
        <w:t>Sun International Chief Operation</w:t>
      </w:r>
      <w:r w:rsidR="0084360D">
        <w:rPr>
          <w:lang w:val="en-ZA"/>
        </w:rPr>
        <w:t>s</w:t>
      </w:r>
      <w:r w:rsidR="00370606" w:rsidRPr="00370606">
        <w:rPr>
          <w:lang w:val="en-ZA"/>
        </w:rPr>
        <w:t xml:space="preserve"> Officer: Hospitality &amp; Sales</w:t>
      </w:r>
      <w:r w:rsidR="00370606">
        <w:rPr>
          <w:lang w:val="en-ZA"/>
        </w:rPr>
        <w:t>.</w:t>
      </w:r>
    </w:p>
    <w:p w14:paraId="25342F48" w14:textId="2DC19020" w:rsidR="006A5524" w:rsidRDefault="006A5524" w:rsidP="007D2896">
      <w:pPr>
        <w:spacing w:after="0"/>
        <w:jc w:val="both"/>
        <w:rPr>
          <w:lang w:val="en-ZA"/>
        </w:rPr>
      </w:pPr>
    </w:p>
    <w:p w14:paraId="00468D42" w14:textId="4FAC9A50" w:rsidR="006A5524" w:rsidRDefault="006A5524" w:rsidP="007D2896">
      <w:pPr>
        <w:jc w:val="both"/>
        <w:rPr>
          <w:lang w:val="en-ZA"/>
        </w:rPr>
      </w:pPr>
      <w:r>
        <w:rPr>
          <w:lang w:val="en-ZA"/>
        </w:rPr>
        <w:t>S</w:t>
      </w:r>
      <w:r w:rsidRPr="000F22BE">
        <w:rPr>
          <w:lang w:val="en-ZA"/>
        </w:rPr>
        <w:t xml:space="preserve">erving both local shoppers seeking a modern, accessible retail </w:t>
      </w:r>
      <w:r>
        <w:rPr>
          <w:lang w:val="en-ZA"/>
        </w:rPr>
        <w:t>option</w:t>
      </w:r>
      <w:r w:rsidRPr="000F22BE">
        <w:rPr>
          <w:lang w:val="en-ZA"/>
        </w:rPr>
        <w:t xml:space="preserve"> and visitors drawn to the </w:t>
      </w:r>
      <w:r>
        <w:rPr>
          <w:lang w:val="en-ZA"/>
        </w:rPr>
        <w:t>wider</w:t>
      </w:r>
      <w:r w:rsidRPr="000F22BE">
        <w:rPr>
          <w:lang w:val="en-ZA"/>
        </w:rPr>
        <w:t xml:space="preserve"> casino, entertainment</w:t>
      </w:r>
      <w:r>
        <w:rPr>
          <w:lang w:val="en-ZA"/>
        </w:rPr>
        <w:t xml:space="preserve"> </w:t>
      </w:r>
      <w:r w:rsidRPr="000F22BE">
        <w:rPr>
          <w:lang w:val="en-ZA"/>
        </w:rPr>
        <w:t>and conference facilities</w:t>
      </w:r>
      <w:r>
        <w:rPr>
          <w:lang w:val="en-ZA"/>
        </w:rPr>
        <w:t xml:space="preserve">, the </w:t>
      </w:r>
      <w:r w:rsidRPr="000F22BE">
        <w:rPr>
          <w:lang w:val="en-ZA"/>
        </w:rPr>
        <w:t xml:space="preserve">development’s dual appeal positions GrandWest Mall as a </w:t>
      </w:r>
      <w:r>
        <w:rPr>
          <w:lang w:val="en-ZA"/>
        </w:rPr>
        <w:t>distinctive addition to</w:t>
      </w:r>
      <w:r w:rsidRPr="000F22BE">
        <w:rPr>
          <w:lang w:val="en-ZA"/>
        </w:rPr>
        <w:t xml:space="preserve"> the South African retail landscape.</w:t>
      </w:r>
    </w:p>
    <w:p w14:paraId="53D7F6D5" w14:textId="77777777" w:rsidR="00A90DC8" w:rsidRDefault="00A90DC8" w:rsidP="00A90DC8">
      <w:pPr>
        <w:spacing w:after="0"/>
        <w:rPr>
          <w:b/>
          <w:bCs/>
          <w:lang w:val="en-ZA"/>
        </w:rPr>
      </w:pPr>
    </w:p>
    <w:p w14:paraId="135F2A80" w14:textId="46D77CB5" w:rsidR="005540A1" w:rsidRDefault="005540A1" w:rsidP="00A90DC8">
      <w:pPr>
        <w:spacing w:after="0"/>
        <w:jc w:val="center"/>
        <w:rPr>
          <w:b/>
          <w:bCs/>
          <w:lang w:val="en-ZA"/>
        </w:rPr>
      </w:pPr>
      <w:r w:rsidRPr="005540A1">
        <w:rPr>
          <w:b/>
          <w:bCs/>
          <w:lang w:val="en-ZA"/>
        </w:rPr>
        <w:t>/</w:t>
      </w:r>
      <w:proofErr w:type="gramStart"/>
      <w:r w:rsidRPr="005540A1">
        <w:rPr>
          <w:b/>
          <w:bCs/>
          <w:lang w:val="en-ZA"/>
        </w:rPr>
        <w:t>ends</w:t>
      </w:r>
      <w:proofErr w:type="gramEnd"/>
    </w:p>
    <w:p w14:paraId="29BC5602" w14:textId="77777777" w:rsidR="001822E8" w:rsidRDefault="001822E8" w:rsidP="005B6647">
      <w:pPr>
        <w:spacing w:after="0"/>
        <w:jc w:val="center"/>
        <w:rPr>
          <w:b/>
          <w:bCs/>
          <w:lang w:val="en-ZA"/>
        </w:rPr>
      </w:pPr>
    </w:p>
    <w:p w14:paraId="5CB162EF" w14:textId="77777777" w:rsidR="001822E8" w:rsidRDefault="001822E8" w:rsidP="005B6647">
      <w:pPr>
        <w:spacing w:after="0"/>
        <w:jc w:val="center"/>
        <w:rPr>
          <w:b/>
          <w:bCs/>
          <w:lang w:val="en-ZA"/>
        </w:rPr>
      </w:pPr>
    </w:p>
    <w:p w14:paraId="10793661" w14:textId="77777777" w:rsidR="001822E8" w:rsidRDefault="001822E8" w:rsidP="005B6647">
      <w:pPr>
        <w:spacing w:after="0"/>
        <w:jc w:val="center"/>
        <w:rPr>
          <w:b/>
          <w:bCs/>
          <w:lang w:val="en-ZA"/>
        </w:rPr>
      </w:pPr>
    </w:p>
    <w:p w14:paraId="658CD170" w14:textId="232B4C2D" w:rsidR="001822E8" w:rsidRPr="005B2216" w:rsidRDefault="001822E8" w:rsidP="001822E8">
      <w:pPr>
        <w:pStyle w:val="Default"/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</w:pPr>
      <w:r w:rsidRPr="005B2216"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  <w:t xml:space="preserve">Distributed on behalf of Flanagan &amp; Gerard and </w:t>
      </w:r>
      <w:r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  <w:t xml:space="preserve">Sun </w:t>
      </w:r>
      <w:r w:rsidR="00A90DC8"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  <w:t xml:space="preserve">International </w:t>
      </w:r>
      <w:r w:rsidR="00A90DC8" w:rsidRPr="005B2216"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  <w:t>by</w:t>
      </w:r>
      <w:r w:rsidRPr="005B2216">
        <w:rPr>
          <w:rFonts w:asciiTheme="minorHAnsi" w:hAnsiTheme="minorHAnsi" w:cs="Calibri"/>
          <w:color w:val="212B35"/>
          <w:sz w:val="22"/>
          <w:szCs w:val="22"/>
          <w:u w:val="single"/>
          <w:shd w:val="clear" w:color="auto" w:fill="FFFFFF"/>
        </w:rPr>
        <w:t xml:space="preserve"> Marketing Concepts:</w:t>
      </w:r>
    </w:p>
    <w:p w14:paraId="664BADB8" w14:textId="77777777" w:rsidR="001822E8" w:rsidRDefault="001822E8" w:rsidP="001822E8">
      <w:pPr>
        <w:pStyle w:val="Default"/>
        <w:rPr>
          <w:rFonts w:asciiTheme="minorHAnsi" w:hAnsiTheme="minorHAnsi" w:cs="Calibri"/>
          <w:color w:val="212B35"/>
          <w:sz w:val="22"/>
          <w:szCs w:val="22"/>
          <w:shd w:val="clear" w:color="auto" w:fill="FFFFFF"/>
        </w:rPr>
      </w:pPr>
    </w:p>
    <w:p w14:paraId="00546B9A" w14:textId="77777777" w:rsidR="001822E8" w:rsidRPr="005B2216" w:rsidRDefault="001822E8" w:rsidP="001822E8">
      <w:pPr>
        <w:pStyle w:val="Default"/>
        <w:rPr>
          <w:rFonts w:asciiTheme="minorHAnsi" w:hAnsiTheme="minorHAnsi" w:cs="Calibri"/>
          <w:color w:val="212B35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color w:val="212B35"/>
          <w:sz w:val="22"/>
          <w:szCs w:val="22"/>
          <w:shd w:val="clear" w:color="auto" w:fill="FFFFFF"/>
        </w:rPr>
        <w:t xml:space="preserve">For media enquires contact Anne Lovell at </w:t>
      </w:r>
      <w:hyperlink r:id="rId10" w:history="1">
        <w:r w:rsidRPr="00D959D8">
          <w:rPr>
            <w:rStyle w:val="Hyperlink"/>
            <w:rFonts w:asciiTheme="minorHAnsi" w:hAnsiTheme="minorHAnsi" w:cs="Calibri"/>
            <w:sz w:val="22"/>
            <w:szCs w:val="22"/>
            <w:shd w:val="clear" w:color="auto" w:fill="FFFFFF"/>
          </w:rPr>
          <w:t>anne@marketingconcepts.co.za</w:t>
        </w:r>
      </w:hyperlink>
      <w:r>
        <w:rPr>
          <w:rFonts w:asciiTheme="minorHAnsi" w:hAnsiTheme="minorHAnsi" w:cs="Calibri"/>
          <w:color w:val="212B35"/>
          <w:sz w:val="22"/>
          <w:szCs w:val="22"/>
          <w:shd w:val="clear" w:color="auto" w:fill="FFFFFF"/>
        </w:rPr>
        <w:t xml:space="preserve"> or call 083 651 7777</w:t>
      </w:r>
    </w:p>
    <w:p w14:paraId="40E3DA9D" w14:textId="77777777" w:rsidR="006A5524" w:rsidRPr="000F22BE" w:rsidRDefault="006A5524" w:rsidP="007D2896">
      <w:pPr>
        <w:spacing w:after="0"/>
        <w:jc w:val="both"/>
        <w:rPr>
          <w:lang w:val="en-ZA"/>
        </w:rPr>
      </w:pPr>
    </w:p>
    <w:p w14:paraId="544363DC" w14:textId="77777777" w:rsidR="004B2C1A" w:rsidRPr="000F22BE" w:rsidRDefault="004B2C1A" w:rsidP="007D2896">
      <w:pPr>
        <w:spacing w:after="0"/>
        <w:jc w:val="both"/>
        <w:rPr>
          <w:lang w:val="en-ZA"/>
        </w:rPr>
      </w:pPr>
    </w:p>
    <w:p w14:paraId="6C5C30B3" w14:textId="77777777" w:rsidR="00097E93" w:rsidRPr="000F22BE" w:rsidRDefault="00097E93" w:rsidP="007D2896">
      <w:pPr>
        <w:spacing w:after="0"/>
        <w:jc w:val="both"/>
        <w:rPr>
          <w:lang w:val="en-ZA"/>
        </w:rPr>
      </w:pPr>
    </w:p>
    <w:p w14:paraId="3529F360" w14:textId="77777777" w:rsidR="007931D2" w:rsidRDefault="007931D2" w:rsidP="007D2896">
      <w:pPr>
        <w:spacing w:after="0"/>
        <w:jc w:val="both"/>
      </w:pPr>
    </w:p>
    <w:sectPr w:rsidR="007931D2" w:rsidSect="007D2896">
      <w:headerReference w:type="default" r:id="rId11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3CA1" w14:textId="77777777" w:rsidR="00772A74" w:rsidRDefault="00772A74" w:rsidP="00A60A81">
      <w:pPr>
        <w:spacing w:after="0" w:line="240" w:lineRule="auto"/>
      </w:pPr>
      <w:r>
        <w:separator/>
      </w:r>
    </w:p>
  </w:endnote>
  <w:endnote w:type="continuationSeparator" w:id="0">
    <w:p w14:paraId="20D52997" w14:textId="77777777" w:rsidR="00772A74" w:rsidRDefault="00772A74" w:rsidP="00A6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929A" w14:textId="77777777" w:rsidR="00772A74" w:rsidRDefault="00772A74" w:rsidP="00A60A81">
      <w:pPr>
        <w:spacing w:after="0" w:line="240" w:lineRule="auto"/>
      </w:pPr>
      <w:r>
        <w:separator/>
      </w:r>
    </w:p>
  </w:footnote>
  <w:footnote w:type="continuationSeparator" w:id="0">
    <w:p w14:paraId="448CC188" w14:textId="77777777" w:rsidR="00772A74" w:rsidRDefault="00772A74" w:rsidP="00A6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893A" w14:textId="4A01833E" w:rsidR="00982030" w:rsidRDefault="00982030">
    <w:pPr>
      <w:pStyle w:val="Header"/>
    </w:pPr>
    <w:r>
      <w:rPr>
        <w:noProof/>
      </w:rPr>
      <w:drawing>
        <wp:inline distT="0" distB="0" distL="0" distR="0" wp14:anchorId="3BDE257F" wp14:editId="76E22634">
          <wp:extent cx="1814309" cy="1147445"/>
          <wp:effectExtent l="0" t="0" r="0" b="0"/>
          <wp:docPr id="9210094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09417" name="Picture 921009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352" cy="1151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553A">
      <w:t xml:space="preserve">                 </w:t>
    </w:r>
    <w:r w:rsidR="0060553A" w:rsidRPr="005B2216">
      <w:rPr>
        <w:b/>
        <w:bCs/>
        <w:noProof/>
        <w:color w:val="FF0000"/>
      </w:rPr>
      <w:drawing>
        <wp:inline distT="0" distB="0" distL="0" distR="0" wp14:anchorId="3714CBEC" wp14:editId="33DFF3E1">
          <wp:extent cx="3350958" cy="1190625"/>
          <wp:effectExtent l="0" t="0" r="1905" b="0"/>
          <wp:docPr id="106259844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00587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638" cy="120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162D4C" w14:textId="77777777" w:rsidR="00A60A81" w:rsidRDefault="00A60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BE"/>
    <w:rsid w:val="000303F9"/>
    <w:rsid w:val="00050449"/>
    <w:rsid w:val="00081FB1"/>
    <w:rsid w:val="00082877"/>
    <w:rsid w:val="00097E93"/>
    <w:rsid w:val="000A166A"/>
    <w:rsid w:val="000A19D3"/>
    <w:rsid w:val="000A53C0"/>
    <w:rsid w:val="000D68EE"/>
    <w:rsid w:val="000F22BE"/>
    <w:rsid w:val="0013079A"/>
    <w:rsid w:val="00134725"/>
    <w:rsid w:val="00135692"/>
    <w:rsid w:val="001377CA"/>
    <w:rsid w:val="00161499"/>
    <w:rsid w:val="00162375"/>
    <w:rsid w:val="001822E8"/>
    <w:rsid w:val="001C729F"/>
    <w:rsid w:val="001D7D73"/>
    <w:rsid w:val="001E5753"/>
    <w:rsid w:val="001E6CE4"/>
    <w:rsid w:val="00205099"/>
    <w:rsid w:val="0021582D"/>
    <w:rsid w:val="002272CA"/>
    <w:rsid w:val="00240E97"/>
    <w:rsid w:val="00246FE5"/>
    <w:rsid w:val="00297F95"/>
    <w:rsid w:val="002A0113"/>
    <w:rsid w:val="002A2C63"/>
    <w:rsid w:val="002B1D0C"/>
    <w:rsid w:val="002C21A0"/>
    <w:rsid w:val="002D5D0A"/>
    <w:rsid w:val="002F7D93"/>
    <w:rsid w:val="0031725E"/>
    <w:rsid w:val="003259FD"/>
    <w:rsid w:val="00356D67"/>
    <w:rsid w:val="0036347D"/>
    <w:rsid w:val="00370606"/>
    <w:rsid w:val="003B05E2"/>
    <w:rsid w:val="003B485B"/>
    <w:rsid w:val="003D21F1"/>
    <w:rsid w:val="003D3361"/>
    <w:rsid w:val="003D64C6"/>
    <w:rsid w:val="003D71CF"/>
    <w:rsid w:val="003F016D"/>
    <w:rsid w:val="003F7A06"/>
    <w:rsid w:val="0042250F"/>
    <w:rsid w:val="00424EAA"/>
    <w:rsid w:val="0044412B"/>
    <w:rsid w:val="0045182C"/>
    <w:rsid w:val="00460991"/>
    <w:rsid w:val="00474844"/>
    <w:rsid w:val="00475969"/>
    <w:rsid w:val="00491671"/>
    <w:rsid w:val="004B28AA"/>
    <w:rsid w:val="004B2C1A"/>
    <w:rsid w:val="004C619E"/>
    <w:rsid w:val="004D2F49"/>
    <w:rsid w:val="004D7E6D"/>
    <w:rsid w:val="004E5B61"/>
    <w:rsid w:val="0052047A"/>
    <w:rsid w:val="005365D2"/>
    <w:rsid w:val="005540A1"/>
    <w:rsid w:val="00554BF3"/>
    <w:rsid w:val="0056420C"/>
    <w:rsid w:val="00566ACD"/>
    <w:rsid w:val="00570DDC"/>
    <w:rsid w:val="005B5EBF"/>
    <w:rsid w:val="005B6647"/>
    <w:rsid w:val="005B675C"/>
    <w:rsid w:val="005F1A73"/>
    <w:rsid w:val="005F47B0"/>
    <w:rsid w:val="00601292"/>
    <w:rsid w:val="0060553A"/>
    <w:rsid w:val="0061124A"/>
    <w:rsid w:val="006218BC"/>
    <w:rsid w:val="00692EE4"/>
    <w:rsid w:val="006A4A9F"/>
    <w:rsid w:val="006A5524"/>
    <w:rsid w:val="006C45F6"/>
    <w:rsid w:val="006C5F1B"/>
    <w:rsid w:val="006D497C"/>
    <w:rsid w:val="006F295D"/>
    <w:rsid w:val="006F2FAD"/>
    <w:rsid w:val="006F3DBB"/>
    <w:rsid w:val="006F6B6F"/>
    <w:rsid w:val="0070208B"/>
    <w:rsid w:val="00746B17"/>
    <w:rsid w:val="0075496E"/>
    <w:rsid w:val="00772A74"/>
    <w:rsid w:val="007771D1"/>
    <w:rsid w:val="00781902"/>
    <w:rsid w:val="0078259F"/>
    <w:rsid w:val="007931D2"/>
    <w:rsid w:val="007A44F8"/>
    <w:rsid w:val="007B2447"/>
    <w:rsid w:val="007B3261"/>
    <w:rsid w:val="007C0D57"/>
    <w:rsid w:val="007D2896"/>
    <w:rsid w:val="007D7A3A"/>
    <w:rsid w:val="007F516E"/>
    <w:rsid w:val="008113E2"/>
    <w:rsid w:val="00816AE1"/>
    <w:rsid w:val="008238DB"/>
    <w:rsid w:val="00836230"/>
    <w:rsid w:val="0084126C"/>
    <w:rsid w:val="0084360D"/>
    <w:rsid w:val="00866907"/>
    <w:rsid w:val="00881383"/>
    <w:rsid w:val="008869B4"/>
    <w:rsid w:val="008E2F83"/>
    <w:rsid w:val="00917E72"/>
    <w:rsid w:val="00924E1D"/>
    <w:rsid w:val="00937E4F"/>
    <w:rsid w:val="00954C45"/>
    <w:rsid w:val="00975F24"/>
    <w:rsid w:val="00982030"/>
    <w:rsid w:val="00982523"/>
    <w:rsid w:val="00984689"/>
    <w:rsid w:val="00993D9A"/>
    <w:rsid w:val="009B5726"/>
    <w:rsid w:val="009C536F"/>
    <w:rsid w:val="009D71CD"/>
    <w:rsid w:val="009E7A47"/>
    <w:rsid w:val="009E7BA5"/>
    <w:rsid w:val="009F0F29"/>
    <w:rsid w:val="00A0060B"/>
    <w:rsid w:val="00A013C5"/>
    <w:rsid w:val="00A047A5"/>
    <w:rsid w:val="00A107D1"/>
    <w:rsid w:val="00A149CC"/>
    <w:rsid w:val="00A14C2F"/>
    <w:rsid w:val="00A41006"/>
    <w:rsid w:val="00A60A81"/>
    <w:rsid w:val="00A66A77"/>
    <w:rsid w:val="00A90DC8"/>
    <w:rsid w:val="00AA338E"/>
    <w:rsid w:val="00AA5097"/>
    <w:rsid w:val="00AE0873"/>
    <w:rsid w:val="00AF1F2A"/>
    <w:rsid w:val="00B207A4"/>
    <w:rsid w:val="00B23A30"/>
    <w:rsid w:val="00B24837"/>
    <w:rsid w:val="00B44178"/>
    <w:rsid w:val="00B5376D"/>
    <w:rsid w:val="00B57ABB"/>
    <w:rsid w:val="00B67A4D"/>
    <w:rsid w:val="00B85287"/>
    <w:rsid w:val="00BB53BD"/>
    <w:rsid w:val="00BD5974"/>
    <w:rsid w:val="00BF2BF0"/>
    <w:rsid w:val="00C10E10"/>
    <w:rsid w:val="00C216A8"/>
    <w:rsid w:val="00C24F58"/>
    <w:rsid w:val="00C77CE3"/>
    <w:rsid w:val="00C80D00"/>
    <w:rsid w:val="00C91A3F"/>
    <w:rsid w:val="00CB018C"/>
    <w:rsid w:val="00CC20E6"/>
    <w:rsid w:val="00CD63E2"/>
    <w:rsid w:val="00CE5ABF"/>
    <w:rsid w:val="00D047E3"/>
    <w:rsid w:val="00D141B3"/>
    <w:rsid w:val="00D27A59"/>
    <w:rsid w:val="00D41C9A"/>
    <w:rsid w:val="00D53A18"/>
    <w:rsid w:val="00D70ADF"/>
    <w:rsid w:val="00D9560E"/>
    <w:rsid w:val="00D97916"/>
    <w:rsid w:val="00DA3F96"/>
    <w:rsid w:val="00DC2C50"/>
    <w:rsid w:val="00DF2EDF"/>
    <w:rsid w:val="00E04516"/>
    <w:rsid w:val="00E16BCC"/>
    <w:rsid w:val="00E25B1D"/>
    <w:rsid w:val="00E37BDD"/>
    <w:rsid w:val="00E66A81"/>
    <w:rsid w:val="00E705D3"/>
    <w:rsid w:val="00E86700"/>
    <w:rsid w:val="00EB2764"/>
    <w:rsid w:val="00EB7DFE"/>
    <w:rsid w:val="00EF1491"/>
    <w:rsid w:val="00F17BF8"/>
    <w:rsid w:val="00F314D4"/>
    <w:rsid w:val="00F50AA7"/>
    <w:rsid w:val="00F5352B"/>
    <w:rsid w:val="00F5429F"/>
    <w:rsid w:val="00F57F1E"/>
    <w:rsid w:val="00F61125"/>
    <w:rsid w:val="00FD0F71"/>
    <w:rsid w:val="00FD59AB"/>
    <w:rsid w:val="00FE150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636694"/>
  <w15:chartTrackingRefBased/>
  <w15:docId w15:val="{99EE72D1-0E01-4093-A568-D532F4C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2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2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2B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2B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2B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2B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2B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2B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2B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F2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2B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2B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F2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2B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F2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2B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F22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1A7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5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6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60E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8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822E8"/>
    <w:rPr>
      <w:color w:val="0000FF"/>
      <w:u w:val="single"/>
    </w:rPr>
  </w:style>
  <w:style w:type="paragraph" w:customStyle="1" w:styleId="Default">
    <w:name w:val="Default"/>
    <w:rsid w:val="001822E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e@marketingconcepts.co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A68F89E13C545ABDC8C370635B6FD" ma:contentTypeVersion="14" ma:contentTypeDescription="Create a new document." ma:contentTypeScope="" ma:versionID="2cd0b4a515536e30992957b8546d10f7">
  <xsd:schema xmlns:xsd="http://www.w3.org/2001/XMLSchema" xmlns:xs="http://www.w3.org/2001/XMLSchema" xmlns:p="http://schemas.microsoft.com/office/2006/metadata/properties" xmlns:ns2="063e5f99-c70b-4ee8-9849-8b2017ca8f2a" xmlns:ns3="e3ce80f6-d207-4915-a288-274107705add" targetNamespace="http://schemas.microsoft.com/office/2006/metadata/properties" ma:root="true" ma:fieldsID="f29b0adbc811adcd471d96bbfc576e07" ns2:_="" ns3:_="">
    <xsd:import namespace="063e5f99-c70b-4ee8-9849-8b2017ca8f2a"/>
    <xsd:import namespace="e3ce80f6-d207-4915-a288-27410770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5f99-c70b-4ee8-9849-8b2017ca8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657262-075e-4c55-adad-5d2331f9e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80f6-d207-4915-a288-27410770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6f07f4-a435-462c-95e2-14c1a8a52026}" ma:internalName="TaxCatchAll" ma:showField="CatchAllData" ma:web="e3ce80f6-d207-4915-a288-27410770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e80f6-d207-4915-a288-274107705add" xsi:nil="true"/>
    <lcf76f155ced4ddcb4097134ff3c332f xmlns="063e5f99-c70b-4ee8-9849-8b2017ca8f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C638-3BF1-45C1-9999-E305554A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5f99-c70b-4ee8-9849-8b2017ca8f2a"/>
    <ds:schemaRef ds:uri="e3ce80f6-d207-4915-a288-274107705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72F78-2594-4412-BC75-0E308032D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17410-988A-454D-AC85-3D4BC527DA53}">
  <ds:schemaRefs>
    <ds:schemaRef ds:uri="http://schemas.microsoft.com/office/2006/metadata/properties"/>
    <ds:schemaRef ds:uri="http://schemas.microsoft.com/office/infopath/2007/PartnerControls"/>
    <ds:schemaRef ds:uri="e3ce80f6-d207-4915-a288-274107705add"/>
    <ds:schemaRef ds:uri="063e5f99-c70b-4ee8-9849-8b2017ca8f2a"/>
  </ds:schemaRefs>
</ds:datastoreItem>
</file>

<file path=customXml/itemProps4.xml><?xml version="1.0" encoding="utf-8"?>
<ds:datastoreItem xmlns:ds="http://schemas.openxmlformats.org/officeDocument/2006/customXml" ds:itemID="{552CC2C7-D77F-4254-9D12-14C0FB21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2026-05-07T12:08:00Z</cp:lastPrinted>
  <dcterms:created xsi:type="dcterms:W3CDTF">2026-05-08T09:03:00Z</dcterms:created>
  <dcterms:modified xsi:type="dcterms:W3CDTF">2026-05-08T09:03:00Z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0x01010076EA68F89E13C545ABDC8C370635B6FD</vt:lpwstr>
  </property>
  <property fmtid="{D5CDD505-2E9C-101B-9397-08002B2CF9AE}" pid="3" name="MediaServiceImageTags">
    <vt:lpwstr/>
  </property>
</Properties>
</file>