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5E77" w14:textId="69EF7A1D" w:rsidR="00402CD4" w:rsidRPr="001022AB" w:rsidRDefault="00402CD4" w:rsidP="00402CD4">
      <w:pPr>
        <w:spacing w:after="0"/>
        <w:rPr>
          <w:rFonts w:ascii="Trebuchet MS" w:hAnsi="Trebuchet MS"/>
          <w:color w:val="000000" w:themeColor="text1"/>
        </w:rPr>
      </w:pPr>
      <w:r w:rsidRPr="001022AB">
        <w:rPr>
          <w:rFonts w:ascii="Trebuchet MS" w:hAnsi="Trebuchet MS"/>
          <w:color w:val="000000" w:themeColor="text1"/>
        </w:rPr>
        <w:t>PRESS RELEASE FROM GROWTHPOINT PROPERTIES</w:t>
      </w:r>
    </w:p>
    <w:p w14:paraId="20C1B201" w14:textId="1F7B2797" w:rsidR="00402CD4" w:rsidRPr="00C772CD" w:rsidRDefault="00C772CD" w:rsidP="00402CD4">
      <w:pPr>
        <w:spacing w:after="0"/>
        <w:rPr>
          <w:rFonts w:ascii="Trebuchet MS" w:hAnsi="Trebuchet MS"/>
          <w:color w:val="000000" w:themeColor="text1"/>
        </w:rPr>
      </w:pPr>
      <w:r>
        <w:rPr>
          <w:rFonts w:ascii="Trebuchet MS" w:hAnsi="Trebuchet MS"/>
          <w:color w:val="000000" w:themeColor="text1"/>
        </w:rPr>
        <w:t>1</w:t>
      </w:r>
      <w:r w:rsidR="00960B2B">
        <w:rPr>
          <w:rFonts w:ascii="Trebuchet MS" w:hAnsi="Trebuchet MS"/>
          <w:color w:val="000000" w:themeColor="text1"/>
        </w:rPr>
        <w:t>5</w:t>
      </w:r>
      <w:r>
        <w:rPr>
          <w:rFonts w:ascii="Trebuchet MS" w:hAnsi="Trebuchet MS"/>
          <w:color w:val="000000" w:themeColor="text1"/>
        </w:rPr>
        <w:t xml:space="preserve"> April</w:t>
      </w:r>
      <w:r w:rsidR="00402CD4" w:rsidRPr="00C772CD">
        <w:rPr>
          <w:rFonts w:ascii="Trebuchet MS" w:hAnsi="Trebuchet MS"/>
          <w:color w:val="000000" w:themeColor="text1"/>
        </w:rPr>
        <w:t xml:space="preserve"> 2026</w:t>
      </w:r>
    </w:p>
    <w:p w14:paraId="75002DFE" w14:textId="77777777" w:rsidR="00402CD4" w:rsidRPr="00C772CD" w:rsidRDefault="00402CD4" w:rsidP="003253FB">
      <w:pPr>
        <w:spacing w:after="0"/>
        <w:jc w:val="center"/>
        <w:rPr>
          <w:rFonts w:ascii="Trebuchet MS" w:hAnsi="Trebuchet MS"/>
          <w:b/>
          <w:bCs/>
        </w:rPr>
      </w:pPr>
    </w:p>
    <w:p w14:paraId="74C8FB92" w14:textId="4581FAB3" w:rsidR="00033E06" w:rsidRPr="00C772CD" w:rsidRDefault="00033E06" w:rsidP="003253FB">
      <w:pPr>
        <w:spacing w:after="0"/>
        <w:jc w:val="center"/>
        <w:rPr>
          <w:rFonts w:ascii="Trebuchet MS" w:hAnsi="Trebuchet MS"/>
          <w:b/>
          <w:bCs/>
          <w:sz w:val="28"/>
          <w:szCs w:val="28"/>
        </w:rPr>
      </w:pPr>
      <w:r w:rsidRPr="00C772CD">
        <w:rPr>
          <w:rFonts w:ascii="Trebuchet MS" w:hAnsi="Trebuchet MS"/>
          <w:b/>
          <w:bCs/>
          <w:sz w:val="28"/>
          <w:szCs w:val="28"/>
        </w:rPr>
        <w:t xml:space="preserve">Growthpoint </w:t>
      </w:r>
      <w:r w:rsidR="00291ABB" w:rsidRPr="00C772CD">
        <w:rPr>
          <w:rFonts w:ascii="Trebuchet MS" w:hAnsi="Trebuchet MS"/>
          <w:b/>
          <w:bCs/>
          <w:sz w:val="28"/>
          <w:szCs w:val="28"/>
        </w:rPr>
        <w:t xml:space="preserve">launches </w:t>
      </w:r>
      <w:r w:rsidR="00FB5842" w:rsidRPr="00C772CD">
        <w:rPr>
          <w:rFonts w:ascii="Trebuchet MS" w:hAnsi="Trebuchet MS"/>
          <w:b/>
          <w:bCs/>
          <w:sz w:val="28"/>
          <w:szCs w:val="28"/>
        </w:rPr>
        <w:t>R135</w:t>
      </w:r>
      <w:r w:rsidR="00076155" w:rsidRPr="00C772CD">
        <w:rPr>
          <w:rFonts w:ascii="Trebuchet MS" w:hAnsi="Trebuchet MS"/>
          <w:b/>
          <w:bCs/>
          <w:sz w:val="28"/>
          <w:szCs w:val="28"/>
        </w:rPr>
        <w:t xml:space="preserve"> </w:t>
      </w:r>
      <w:r w:rsidR="00F13424" w:rsidRPr="00C772CD">
        <w:rPr>
          <w:rFonts w:ascii="Trebuchet MS" w:hAnsi="Trebuchet MS"/>
          <w:b/>
          <w:bCs/>
          <w:sz w:val="28"/>
          <w:szCs w:val="28"/>
        </w:rPr>
        <w:t>mill</w:t>
      </w:r>
      <w:r w:rsidR="00076155" w:rsidRPr="00C772CD">
        <w:rPr>
          <w:rFonts w:ascii="Trebuchet MS" w:hAnsi="Trebuchet MS"/>
          <w:b/>
          <w:bCs/>
          <w:sz w:val="28"/>
          <w:szCs w:val="28"/>
        </w:rPr>
        <w:t>ion</w:t>
      </w:r>
      <w:r w:rsidR="00F13424" w:rsidRPr="00C772CD">
        <w:rPr>
          <w:rFonts w:ascii="Trebuchet MS" w:hAnsi="Trebuchet MS"/>
          <w:b/>
          <w:bCs/>
          <w:sz w:val="28"/>
          <w:szCs w:val="28"/>
        </w:rPr>
        <w:t xml:space="preserve"> </w:t>
      </w:r>
      <w:r w:rsidRPr="00C772CD">
        <w:rPr>
          <w:rFonts w:ascii="Trebuchet MS" w:hAnsi="Trebuchet MS"/>
          <w:b/>
          <w:bCs/>
          <w:sz w:val="28"/>
          <w:szCs w:val="28"/>
        </w:rPr>
        <w:t xml:space="preserve">Phase 2 </w:t>
      </w:r>
      <w:r w:rsidR="00291ABB" w:rsidRPr="00C772CD">
        <w:rPr>
          <w:rFonts w:ascii="Trebuchet MS" w:hAnsi="Trebuchet MS"/>
          <w:b/>
          <w:bCs/>
          <w:sz w:val="28"/>
          <w:szCs w:val="28"/>
        </w:rPr>
        <w:t>of its</w:t>
      </w:r>
      <w:r w:rsidRPr="00C772CD">
        <w:rPr>
          <w:rFonts w:ascii="Trebuchet MS" w:hAnsi="Trebuchet MS"/>
          <w:b/>
          <w:bCs/>
          <w:sz w:val="28"/>
          <w:szCs w:val="28"/>
        </w:rPr>
        <w:t xml:space="preserve"> 7 Chain Avenue</w:t>
      </w:r>
      <w:r w:rsidR="00291ABB" w:rsidRPr="00C772CD">
        <w:rPr>
          <w:rFonts w:ascii="Trebuchet MS" w:hAnsi="Trebuchet MS"/>
          <w:b/>
          <w:bCs/>
          <w:sz w:val="28"/>
          <w:szCs w:val="28"/>
        </w:rPr>
        <w:t xml:space="preserve"> </w:t>
      </w:r>
      <w:r w:rsidR="003253FB" w:rsidRPr="00C772CD">
        <w:rPr>
          <w:rFonts w:ascii="Trebuchet MS" w:hAnsi="Trebuchet MS"/>
          <w:b/>
          <w:bCs/>
          <w:sz w:val="28"/>
          <w:szCs w:val="28"/>
        </w:rPr>
        <w:t xml:space="preserve">logistics </w:t>
      </w:r>
      <w:r w:rsidR="00291ABB" w:rsidRPr="00C772CD">
        <w:rPr>
          <w:rFonts w:ascii="Trebuchet MS" w:hAnsi="Trebuchet MS"/>
          <w:b/>
          <w:bCs/>
          <w:sz w:val="28"/>
          <w:szCs w:val="28"/>
        </w:rPr>
        <w:t>redevelopment</w:t>
      </w:r>
      <w:r w:rsidR="003253FB" w:rsidRPr="00C772CD">
        <w:rPr>
          <w:rFonts w:ascii="Trebuchet MS" w:hAnsi="Trebuchet MS"/>
          <w:b/>
          <w:bCs/>
          <w:sz w:val="28"/>
          <w:szCs w:val="28"/>
        </w:rPr>
        <w:t xml:space="preserve"> in Cape Town</w:t>
      </w:r>
    </w:p>
    <w:p w14:paraId="3D0DC05A" w14:textId="77777777" w:rsidR="003253FB" w:rsidRPr="00C772CD" w:rsidRDefault="003253FB" w:rsidP="003253FB">
      <w:pPr>
        <w:spacing w:after="0"/>
        <w:jc w:val="center"/>
        <w:rPr>
          <w:rFonts w:ascii="Trebuchet MS" w:hAnsi="Trebuchet MS"/>
        </w:rPr>
      </w:pPr>
    </w:p>
    <w:p w14:paraId="5D680959" w14:textId="521B5AC6" w:rsidR="00033E06" w:rsidRPr="00C772CD" w:rsidRDefault="00033E06" w:rsidP="003253FB">
      <w:pPr>
        <w:spacing w:after="0"/>
        <w:jc w:val="both"/>
        <w:rPr>
          <w:rFonts w:ascii="Trebuchet MS" w:hAnsi="Trebuchet MS"/>
          <w:b/>
          <w:bCs/>
        </w:rPr>
      </w:pPr>
      <w:r w:rsidRPr="00C772CD">
        <w:rPr>
          <w:rFonts w:ascii="Trebuchet MS" w:hAnsi="Trebuchet MS"/>
          <w:b/>
          <w:bCs/>
        </w:rPr>
        <w:t xml:space="preserve">Growthpoint Properties </w:t>
      </w:r>
      <w:r w:rsidR="00291ABB" w:rsidRPr="00C772CD">
        <w:rPr>
          <w:rFonts w:ascii="Trebuchet MS" w:hAnsi="Trebuchet MS"/>
          <w:b/>
          <w:bCs/>
        </w:rPr>
        <w:t xml:space="preserve">(JSE: GRT) </w:t>
      </w:r>
      <w:r w:rsidRPr="00C772CD">
        <w:rPr>
          <w:rFonts w:ascii="Trebuchet MS" w:hAnsi="Trebuchet MS"/>
          <w:b/>
          <w:bCs/>
        </w:rPr>
        <w:t>has commenced the next phase of redevelopment at 7 Chain Avenue in Montague Gardens, building on the strong performance of the site’s recently completed Phase 1 and reinforcing its long-term commitment to one of Cape Town’s most sought-after industrial nodes.</w:t>
      </w:r>
    </w:p>
    <w:p w14:paraId="33E56D3A" w14:textId="77777777" w:rsidR="003253FB" w:rsidRPr="00C772CD" w:rsidRDefault="003253FB" w:rsidP="003253FB">
      <w:pPr>
        <w:spacing w:after="0"/>
        <w:jc w:val="both"/>
        <w:rPr>
          <w:rFonts w:ascii="Trebuchet MS" w:hAnsi="Trebuchet MS"/>
          <w:b/>
          <w:bCs/>
        </w:rPr>
      </w:pPr>
    </w:p>
    <w:p w14:paraId="7B3B782A" w14:textId="4CEC17E7" w:rsidR="00033E06" w:rsidRPr="00C772CD" w:rsidRDefault="00033E06" w:rsidP="003253FB">
      <w:pPr>
        <w:spacing w:after="0"/>
        <w:rPr>
          <w:rFonts w:ascii="Trebuchet MS" w:hAnsi="Trebuchet MS"/>
        </w:rPr>
      </w:pPr>
      <w:r w:rsidRPr="00C772CD">
        <w:rPr>
          <w:rFonts w:ascii="Trebuchet MS" w:hAnsi="Trebuchet MS"/>
        </w:rPr>
        <w:t>Phase 2 follows the successful delivery of Phase 1 at the brownfields site, which was completed in the first quarter of 2024. That initial phase saw the partial redevelopment of underutilised</w:t>
      </w:r>
      <w:r w:rsidR="00291ABB" w:rsidRPr="00C772CD">
        <w:rPr>
          <w:rFonts w:ascii="Trebuchet MS" w:hAnsi="Trebuchet MS"/>
        </w:rPr>
        <w:t xml:space="preserve">, outdated specification </w:t>
      </w:r>
      <w:r w:rsidRPr="00C772CD">
        <w:rPr>
          <w:rFonts w:ascii="Trebuchet MS" w:hAnsi="Trebuchet MS"/>
        </w:rPr>
        <w:t>buildings into 6,843m² of modern, subdivisible A-grade warehousing and logistics space. Although undertaken on a speculative basis, both units were fully let ahead of completion to Albatross Foods, an FMCG operator specialising in the import and distribution of food and beverage products across the Western Cape.</w:t>
      </w:r>
    </w:p>
    <w:p w14:paraId="153D744C" w14:textId="77777777" w:rsidR="003253FB" w:rsidRPr="00C772CD" w:rsidRDefault="003253FB" w:rsidP="003253FB">
      <w:pPr>
        <w:spacing w:after="0"/>
        <w:rPr>
          <w:rFonts w:ascii="Trebuchet MS" w:hAnsi="Trebuchet MS"/>
        </w:rPr>
      </w:pPr>
    </w:p>
    <w:p w14:paraId="337DE57C" w14:textId="638AF096" w:rsidR="00033E06" w:rsidRPr="00C772CD" w:rsidRDefault="00033E06" w:rsidP="003253FB">
      <w:pPr>
        <w:spacing w:after="0"/>
        <w:rPr>
          <w:rFonts w:ascii="Trebuchet MS" w:hAnsi="Trebuchet MS"/>
          <w:i/>
          <w:iCs/>
        </w:rPr>
      </w:pPr>
      <w:r w:rsidRPr="00C772CD">
        <w:rPr>
          <w:rFonts w:ascii="Trebuchet MS" w:hAnsi="Trebuchet MS"/>
          <w:i/>
          <w:iCs/>
        </w:rPr>
        <w:t xml:space="preserve">“The </w:t>
      </w:r>
      <w:r w:rsidR="00291ABB" w:rsidRPr="00C772CD">
        <w:rPr>
          <w:rFonts w:ascii="Trebuchet MS" w:hAnsi="Trebuchet MS"/>
          <w:i/>
          <w:iCs/>
        </w:rPr>
        <w:t xml:space="preserve">positive outcome of the first phase of the redevelopment </w:t>
      </w:r>
      <w:r w:rsidRPr="00C772CD">
        <w:rPr>
          <w:rFonts w:ascii="Trebuchet MS" w:hAnsi="Trebuchet MS"/>
          <w:i/>
          <w:iCs/>
        </w:rPr>
        <w:t>validated both the location and our investment thesis for the site,”</w:t>
      </w:r>
      <w:r w:rsidRPr="00C772CD">
        <w:rPr>
          <w:rFonts w:ascii="Trebuchet MS" w:hAnsi="Trebuchet MS"/>
        </w:rPr>
        <w:t xml:space="preserve"> says </w:t>
      </w:r>
      <w:r w:rsidRPr="00C772CD">
        <w:rPr>
          <w:rFonts w:ascii="Trebuchet MS" w:hAnsi="Trebuchet MS"/>
          <w:b/>
          <w:bCs/>
        </w:rPr>
        <w:t>Jason Reeves, Growthpoint Properties Head of Asset Management: Logistics and Industrial</w:t>
      </w:r>
      <w:r w:rsidRPr="00C772CD">
        <w:rPr>
          <w:rFonts w:ascii="Trebuchet MS" w:hAnsi="Trebuchet MS"/>
        </w:rPr>
        <w:t>. “</w:t>
      </w:r>
      <w:r w:rsidRPr="00C772CD">
        <w:rPr>
          <w:rFonts w:ascii="Trebuchet MS" w:hAnsi="Trebuchet MS"/>
          <w:i/>
          <w:iCs/>
        </w:rPr>
        <w:t>Demand for high-quality industrial space in Montague Gardens remains exceptionally strong, with very limited vacancies in the node. The rapid take-up of Phase 1 reinforced our confidence to proceed with the next stage of redevelopment.”</w:t>
      </w:r>
    </w:p>
    <w:p w14:paraId="204F1373" w14:textId="77777777" w:rsidR="003253FB" w:rsidRPr="00C772CD" w:rsidRDefault="003253FB" w:rsidP="003253FB">
      <w:pPr>
        <w:spacing w:after="0"/>
        <w:rPr>
          <w:rFonts w:ascii="Trebuchet MS" w:hAnsi="Trebuchet MS"/>
          <w:i/>
          <w:iCs/>
        </w:rPr>
      </w:pPr>
    </w:p>
    <w:p w14:paraId="7FD99432" w14:textId="3918E88A" w:rsidR="00033E06" w:rsidRPr="00C772CD" w:rsidRDefault="00033E06" w:rsidP="003253FB">
      <w:pPr>
        <w:spacing w:after="0"/>
        <w:rPr>
          <w:rFonts w:ascii="Trebuchet MS" w:hAnsi="Trebuchet MS"/>
        </w:rPr>
      </w:pPr>
      <w:r w:rsidRPr="00C772CD">
        <w:rPr>
          <w:rFonts w:ascii="Trebuchet MS" w:hAnsi="Trebuchet MS"/>
        </w:rPr>
        <w:t xml:space="preserve">Located directly opposite Indlovu Logistics Park, </w:t>
      </w:r>
      <w:r w:rsidR="00D56E0A" w:rsidRPr="00C772CD">
        <w:rPr>
          <w:rFonts w:ascii="Trebuchet MS" w:hAnsi="Trebuchet MS"/>
        </w:rPr>
        <w:t xml:space="preserve">another of Growthpoint’s properties, </w:t>
      </w:r>
      <w:r w:rsidRPr="00C772CD">
        <w:rPr>
          <w:rFonts w:ascii="Trebuchet MS" w:hAnsi="Trebuchet MS"/>
        </w:rPr>
        <w:t xml:space="preserve">the 7 Chain Avenue development addresses a different segment of the industrial market with a focus on flexible, mid-sized warehousing suited to a broad range of logistics, distribution and light industrial users. </w:t>
      </w:r>
    </w:p>
    <w:p w14:paraId="52CC8A70" w14:textId="77777777" w:rsidR="003253FB" w:rsidRPr="00C772CD" w:rsidRDefault="003253FB" w:rsidP="003253FB">
      <w:pPr>
        <w:spacing w:after="0"/>
        <w:rPr>
          <w:rFonts w:ascii="Trebuchet MS" w:hAnsi="Trebuchet MS"/>
        </w:rPr>
      </w:pPr>
    </w:p>
    <w:p w14:paraId="59172D4F" w14:textId="643CA6A5" w:rsidR="00033E06" w:rsidRPr="00C772CD" w:rsidRDefault="00033E06" w:rsidP="003253FB">
      <w:pPr>
        <w:spacing w:after="0"/>
        <w:rPr>
          <w:rFonts w:ascii="Trebuchet MS" w:hAnsi="Trebuchet MS"/>
        </w:rPr>
      </w:pPr>
      <w:r w:rsidRPr="00C772CD">
        <w:rPr>
          <w:rFonts w:ascii="Trebuchet MS" w:hAnsi="Trebuchet MS"/>
        </w:rPr>
        <w:t>Prior to redevelopment, this portion of the site comprised 10,906m² of older C-grade warehousing characterised by limited functionality, dated internal layouts</w:t>
      </w:r>
      <w:r w:rsidR="00D56E0A" w:rsidRPr="00C772CD">
        <w:rPr>
          <w:rFonts w:ascii="Trebuchet MS" w:hAnsi="Trebuchet MS"/>
        </w:rPr>
        <w:t xml:space="preserve"> </w:t>
      </w:r>
      <w:r w:rsidRPr="00C772CD">
        <w:rPr>
          <w:rFonts w:ascii="Trebuchet MS" w:hAnsi="Trebuchet MS"/>
        </w:rPr>
        <w:t>and constrained yard areas. The timing of tenant movements aligned favourably with prevailing market conditions, enabling Growthpoint to move ahead with the next phase of its optimisation strategy.</w:t>
      </w:r>
    </w:p>
    <w:p w14:paraId="59031754" w14:textId="77777777" w:rsidR="003253FB" w:rsidRPr="00C772CD" w:rsidRDefault="003253FB" w:rsidP="003253FB">
      <w:pPr>
        <w:spacing w:after="0"/>
        <w:rPr>
          <w:rFonts w:ascii="Trebuchet MS" w:hAnsi="Trebuchet MS"/>
        </w:rPr>
      </w:pPr>
    </w:p>
    <w:p w14:paraId="6932264F" w14:textId="0B93D4C9" w:rsidR="00033E06" w:rsidRPr="00C772CD" w:rsidRDefault="00033E06" w:rsidP="003253FB">
      <w:pPr>
        <w:spacing w:after="0"/>
        <w:rPr>
          <w:rFonts w:ascii="Trebuchet MS" w:hAnsi="Trebuchet MS"/>
        </w:rPr>
      </w:pPr>
      <w:r w:rsidRPr="00C772CD">
        <w:rPr>
          <w:rFonts w:ascii="Trebuchet MS" w:hAnsi="Trebuchet MS"/>
        </w:rPr>
        <w:t xml:space="preserve">Phase 2 will deliver two modern, fully compliant A-grade warehouse units with a combined gross lettable area of </w:t>
      </w:r>
      <w:r w:rsidRPr="00C772CD">
        <w:rPr>
          <w:rFonts w:ascii="Trebuchet MS" w:hAnsi="Trebuchet MS"/>
          <w:color w:val="000000" w:themeColor="text1"/>
        </w:rPr>
        <w:t>10,67</w:t>
      </w:r>
      <w:r w:rsidR="00584AB4" w:rsidRPr="00C772CD">
        <w:rPr>
          <w:rFonts w:ascii="Trebuchet MS" w:hAnsi="Trebuchet MS"/>
          <w:color w:val="000000" w:themeColor="text1"/>
        </w:rPr>
        <w:t>4</w:t>
      </w:r>
      <w:r w:rsidRPr="00C772CD">
        <w:rPr>
          <w:rFonts w:ascii="Trebuchet MS" w:hAnsi="Trebuchet MS"/>
          <w:color w:val="000000" w:themeColor="text1"/>
        </w:rPr>
        <w:t>m</w:t>
      </w:r>
      <w:r w:rsidRPr="00C772CD">
        <w:rPr>
          <w:rFonts w:ascii="Trebuchet MS" w:hAnsi="Trebuchet MS"/>
        </w:rPr>
        <w:t>². The redevelopment introduces significantly improved yard layouts, generous internal stacking heights and food-grade flooring, positioning the asset to meet the operational requirements of contemporary industrial occupiers while future-proofing its long-term performance.</w:t>
      </w:r>
    </w:p>
    <w:p w14:paraId="11E6CB20" w14:textId="77777777" w:rsidR="003253FB" w:rsidRPr="00C772CD" w:rsidRDefault="003253FB" w:rsidP="003253FB">
      <w:pPr>
        <w:spacing w:after="0"/>
        <w:rPr>
          <w:rFonts w:ascii="Trebuchet MS" w:hAnsi="Trebuchet MS"/>
        </w:rPr>
      </w:pPr>
    </w:p>
    <w:p w14:paraId="7FA46234" w14:textId="1DA24CDB" w:rsidR="003253FB" w:rsidRPr="00C772CD" w:rsidRDefault="00291ABB" w:rsidP="003253FB">
      <w:pPr>
        <w:spacing w:after="0"/>
        <w:jc w:val="both"/>
        <w:rPr>
          <w:rFonts w:ascii="Trebuchet MS" w:hAnsi="Trebuchet MS"/>
        </w:rPr>
      </w:pPr>
      <w:r w:rsidRPr="00C772CD">
        <w:rPr>
          <w:rFonts w:ascii="Trebuchet MS" w:hAnsi="Trebuchet MS"/>
        </w:rPr>
        <w:t xml:space="preserve">The new phase represents a further investment of </w:t>
      </w:r>
      <w:r w:rsidR="00B71562" w:rsidRPr="00C772CD">
        <w:rPr>
          <w:rFonts w:ascii="Trebuchet MS" w:hAnsi="Trebuchet MS"/>
        </w:rPr>
        <w:t>approximately</w:t>
      </w:r>
      <w:r w:rsidR="00755F7D" w:rsidRPr="00C772CD">
        <w:rPr>
          <w:rFonts w:ascii="Trebuchet MS" w:hAnsi="Trebuchet MS"/>
        </w:rPr>
        <w:t xml:space="preserve"> R</w:t>
      </w:r>
      <w:r w:rsidR="00C772CD" w:rsidRPr="00C772CD">
        <w:rPr>
          <w:rFonts w:ascii="Trebuchet MS" w:hAnsi="Trebuchet MS"/>
        </w:rPr>
        <w:t>135</w:t>
      </w:r>
      <w:r w:rsidR="0021631A" w:rsidRPr="00C772CD">
        <w:rPr>
          <w:rFonts w:ascii="Trebuchet MS" w:hAnsi="Trebuchet MS"/>
        </w:rPr>
        <w:t xml:space="preserve"> </w:t>
      </w:r>
      <w:r w:rsidR="00755F7D" w:rsidRPr="00C772CD">
        <w:rPr>
          <w:rFonts w:ascii="Trebuchet MS" w:hAnsi="Trebuchet MS"/>
        </w:rPr>
        <w:t>million</w:t>
      </w:r>
      <w:r w:rsidRPr="00C772CD">
        <w:rPr>
          <w:rFonts w:ascii="Trebuchet MS" w:hAnsi="Trebuchet MS"/>
          <w:b/>
          <w:bCs/>
        </w:rPr>
        <w:t xml:space="preserve"> </w:t>
      </w:r>
      <w:r w:rsidRPr="00C772CD">
        <w:rPr>
          <w:rFonts w:ascii="Trebuchet MS" w:hAnsi="Trebuchet MS"/>
        </w:rPr>
        <w:t>by Growthpoin</w:t>
      </w:r>
      <w:r w:rsidR="005E5112" w:rsidRPr="00C772CD">
        <w:rPr>
          <w:rFonts w:ascii="Trebuchet MS" w:hAnsi="Trebuchet MS"/>
        </w:rPr>
        <w:t>t</w:t>
      </w:r>
      <w:r w:rsidRPr="00C772CD">
        <w:rPr>
          <w:rFonts w:ascii="Trebuchet MS" w:hAnsi="Trebuchet MS"/>
        </w:rPr>
        <w:t xml:space="preserve">. </w:t>
      </w:r>
    </w:p>
    <w:p w14:paraId="3892EDD5" w14:textId="77777777" w:rsidR="003253FB" w:rsidRPr="00C772CD" w:rsidRDefault="003253FB" w:rsidP="003253FB">
      <w:pPr>
        <w:spacing w:after="0"/>
        <w:jc w:val="both"/>
        <w:rPr>
          <w:rFonts w:ascii="Trebuchet MS" w:hAnsi="Trebuchet MS"/>
        </w:rPr>
      </w:pPr>
    </w:p>
    <w:p w14:paraId="1D82889F" w14:textId="60585A74" w:rsidR="00291ABB" w:rsidRPr="00C772CD" w:rsidRDefault="00291ABB" w:rsidP="003253FB">
      <w:pPr>
        <w:spacing w:after="0"/>
        <w:jc w:val="both"/>
        <w:rPr>
          <w:rFonts w:ascii="Trebuchet MS" w:hAnsi="Trebuchet MS"/>
        </w:rPr>
      </w:pPr>
      <w:r w:rsidRPr="00C772CD">
        <w:rPr>
          <w:rFonts w:ascii="Trebuchet MS" w:hAnsi="Trebuchet MS"/>
        </w:rPr>
        <w:t>The redevelopment builds on Growthpoint’s broader South African portfolio strategy to increase portfolio weighting towards sectors and regions expected to deliver better growth over the longer term. For sectors, it is specifically targeting logistics and retail property, and when it comes to regions, it is focusing on its portfolios in key coastal metros, including KwaZulu-Natal and the Western Cape.</w:t>
      </w:r>
    </w:p>
    <w:p w14:paraId="4DF9583E" w14:textId="77777777" w:rsidR="003E1208" w:rsidRPr="00C772CD" w:rsidRDefault="003E1208" w:rsidP="003253FB">
      <w:pPr>
        <w:spacing w:after="0"/>
        <w:jc w:val="both"/>
        <w:rPr>
          <w:rFonts w:ascii="Trebuchet MS" w:hAnsi="Trebuchet MS"/>
        </w:rPr>
      </w:pPr>
    </w:p>
    <w:p w14:paraId="3CEFFBAB" w14:textId="29349019" w:rsidR="003253FB" w:rsidRPr="00C772CD" w:rsidRDefault="003253FB" w:rsidP="003253FB">
      <w:pPr>
        <w:spacing w:after="0"/>
        <w:jc w:val="both"/>
        <w:rPr>
          <w:rFonts w:ascii="Trebuchet MS" w:hAnsi="Trebuchet MS"/>
        </w:rPr>
      </w:pPr>
      <w:r w:rsidRPr="00C772CD">
        <w:rPr>
          <w:rFonts w:ascii="Trebuchet MS" w:hAnsi="Trebuchet MS"/>
        </w:rPr>
        <w:t xml:space="preserve">The redevelopment is being delivered by Growthpoint’s specialised Trading &amp; Development business unit, which tailors leading property developments for Growthpoint’s portfolio across sectors, as well as for its clients and partners.  </w:t>
      </w:r>
    </w:p>
    <w:p w14:paraId="5560B73D" w14:textId="77777777" w:rsidR="00291ABB" w:rsidRPr="00C772CD" w:rsidRDefault="00291ABB" w:rsidP="003253FB">
      <w:pPr>
        <w:spacing w:after="0"/>
        <w:jc w:val="both"/>
        <w:rPr>
          <w:rFonts w:ascii="Trebuchet MS" w:hAnsi="Trebuchet MS"/>
        </w:rPr>
      </w:pPr>
    </w:p>
    <w:p w14:paraId="43F49325" w14:textId="61B5FF8F" w:rsidR="00033E06" w:rsidRPr="00C772CD" w:rsidRDefault="00033E06" w:rsidP="003253FB">
      <w:pPr>
        <w:spacing w:after="0"/>
        <w:rPr>
          <w:rFonts w:ascii="Trebuchet MS" w:hAnsi="Trebuchet MS"/>
          <w:i/>
          <w:iCs/>
        </w:rPr>
      </w:pPr>
      <w:r w:rsidRPr="00C772CD">
        <w:rPr>
          <w:rFonts w:ascii="Trebuchet MS" w:hAnsi="Trebuchet MS"/>
          <w:i/>
          <w:iCs/>
        </w:rPr>
        <w:t>“Montague Gardens continues to demonstrate its resilience and desirability as an industrial location, underpinned by excellent access to Cape Town’s key transport routes and proximity to established commercial and residential areas</w:t>
      </w:r>
      <w:r w:rsidRPr="00C772CD">
        <w:rPr>
          <w:rFonts w:ascii="Trebuchet MS" w:hAnsi="Trebuchet MS"/>
        </w:rPr>
        <w:t xml:space="preserve">,” says </w:t>
      </w:r>
      <w:r w:rsidRPr="00C772CD">
        <w:rPr>
          <w:rFonts w:ascii="Trebuchet MS" w:hAnsi="Trebuchet MS"/>
          <w:b/>
          <w:bCs/>
        </w:rPr>
        <w:t>Wouter de Vos, Growthpoint’s Regional Head: Western Cape</w:t>
      </w:r>
      <w:r w:rsidRPr="00C772CD">
        <w:rPr>
          <w:rFonts w:ascii="Trebuchet MS" w:hAnsi="Trebuchet MS"/>
        </w:rPr>
        <w:t xml:space="preserve">. </w:t>
      </w:r>
      <w:r w:rsidRPr="00C772CD">
        <w:rPr>
          <w:rFonts w:ascii="Trebuchet MS" w:hAnsi="Trebuchet MS"/>
          <w:i/>
          <w:iCs/>
        </w:rPr>
        <w:t>“By replacing outdated stock with efficient, modern facilities, we are able to enhance the overall quality of our portfolio.”</w:t>
      </w:r>
    </w:p>
    <w:p w14:paraId="71D5AC0B" w14:textId="77777777" w:rsidR="003253FB" w:rsidRPr="00C772CD" w:rsidRDefault="003253FB" w:rsidP="003253FB">
      <w:pPr>
        <w:spacing w:after="0"/>
        <w:rPr>
          <w:rFonts w:ascii="Trebuchet MS" w:hAnsi="Trebuchet MS"/>
          <w:i/>
          <w:iCs/>
        </w:rPr>
      </w:pPr>
    </w:p>
    <w:p w14:paraId="18BDC23E" w14:textId="0AE932C8" w:rsidR="00033E06" w:rsidRPr="00C772CD" w:rsidRDefault="00033E06" w:rsidP="003253FB">
      <w:pPr>
        <w:spacing w:after="0"/>
        <w:rPr>
          <w:rFonts w:ascii="Trebuchet MS" w:hAnsi="Trebuchet MS"/>
        </w:rPr>
      </w:pPr>
      <w:r w:rsidRPr="00C772CD">
        <w:rPr>
          <w:rFonts w:ascii="Trebuchet MS" w:hAnsi="Trebuchet MS"/>
        </w:rPr>
        <w:t xml:space="preserve">The broader site upgrade includes infrastructure enhancements designed to service the entire development, ensuring compliance with </w:t>
      </w:r>
      <w:r w:rsidR="00291ABB" w:rsidRPr="00C772CD">
        <w:rPr>
          <w:rFonts w:ascii="Trebuchet MS" w:hAnsi="Trebuchet MS"/>
        </w:rPr>
        <w:t>the latest</w:t>
      </w:r>
      <w:r w:rsidRPr="00C772CD">
        <w:rPr>
          <w:rFonts w:ascii="Trebuchet MS" w:hAnsi="Trebuchet MS"/>
        </w:rPr>
        <w:t xml:space="preserve"> standards and supporting operational efficiency across both phases.</w:t>
      </w:r>
    </w:p>
    <w:p w14:paraId="0D49C277" w14:textId="77777777" w:rsidR="00291ABB" w:rsidRPr="00C772CD" w:rsidRDefault="00291ABB" w:rsidP="003253FB">
      <w:pPr>
        <w:spacing w:after="0"/>
        <w:rPr>
          <w:rFonts w:ascii="Trebuchet MS" w:hAnsi="Trebuchet MS"/>
        </w:rPr>
      </w:pPr>
    </w:p>
    <w:p w14:paraId="42D18928" w14:textId="5D8A03E4" w:rsidR="00033E06" w:rsidRPr="00C772CD" w:rsidRDefault="00B33089" w:rsidP="003253FB">
      <w:pPr>
        <w:spacing w:after="0"/>
        <w:rPr>
          <w:rFonts w:ascii="Trebuchet MS" w:hAnsi="Trebuchet MS"/>
        </w:rPr>
      </w:pPr>
      <w:r w:rsidRPr="00C772CD">
        <w:rPr>
          <w:rFonts w:ascii="Trebuchet MS" w:hAnsi="Trebuchet MS"/>
          <w:color w:val="000000" w:themeColor="text1"/>
        </w:rPr>
        <w:t>C</w:t>
      </w:r>
      <w:r w:rsidR="00033E06" w:rsidRPr="00C772CD">
        <w:rPr>
          <w:rFonts w:ascii="Trebuchet MS" w:hAnsi="Trebuchet MS"/>
          <w:color w:val="000000" w:themeColor="text1"/>
        </w:rPr>
        <w:t>onstruction</w:t>
      </w:r>
      <w:r w:rsidR="00DB60DF" w:rsidRPr="00C772CD">
        <w:rPr>
          <w:rFonts w:ascii="Trebuchet MS" w:hAnsi="Trebuchet MS"/>
          <w:color w:val="000000" w:themeColor="text1"/>
        </w:rPr>
        <w:t xml:space="preserve"> is</w:t>
      </w:r>
      <w:r w:rsidR="00033E06" w:rsidRPr="00C772CD">
        <w:rPr>
          <w:rFonts w:ascii="Trebuchet MS" w:hAnsi="Trebuchet MS"/>
          <w:color w:val="000000" w:themeColor="text1"/>
        </w:rPr>
        <w:t xml:space="preserve"> scheduled </w:t>
      </w:r>
      <w:r w:rsidR="00033E06" w:rsidRPr="00C772CD">
        <w:rPr>
          <w:rFonts w:ascii="Trebuchet MS" w:hAnsi="Trebuchet MS"/>
        </w:rPr>
        <w:t xml:space="preserve">to commence in </w:t>
      </w:r>
      <w:r w:rsidR="00F96DE5" w:rsidRPr="00C772CD">
        <w:rPr>
          <w:rFonts w:ascii="Trebuchet MS" w:hAnsi="Trebuchet MS"/>
        </w:rPr>
        <w:t>April</w:t>
      </w:r>
      <w:r w:rsidR="000C36BD" w:rsidRPr="00C772CD">
        <w:rPr>
          <w:rFonts w:ascii="Trebuchet MS" w:hAnsi="Trebuchet MS"/>
        </w:rPr>
        <w:t xml:space="preserve"> </w:t>
      </w:r>
      <w:r w:rsidR="0021631A" w:rsidRPr="00C772CD">
        <w:rPr>
          <w:rFonts w:ascii="Trebuchet MS" w:hAnsi="Trebuchet MS"/>
        </w:rPr>
        <w:t xml:space="preserve">2026 </w:t>
      </w:r>
      <w:r w:rsidR="00033E06" w:rsidRPr="00C772CD">
        <w:rPr>
          <w:rFonts w:ascii="Trebuchet MS" w:hAnsi="Trebuchet MS"/>
        </w:rPr>
        <w:t>and reach completion in</w:t>
      </w:r>
      <w:r w:rsidR="00992BF5" w:rsidRPr="00C772CD">
        <w:rPr>
          <w:rFonts w:ascii="Trebuchet MS" w:hAnsi="Trebuchet MS"/>
        </w:rPr>
        <w:t xml:space="preserve"> November 2026</w:t>
      </w:r>
      <w:r w:rsidR="00033E06" w:rsidRPr="00C772CD">
        <w:rPr>
          <w:rFonts w:ascii="Trebuchet MS" w:hAnsi="Trebuchet MS"/>
        </w:rPr>
        <w:t>. Once complete, the development will offer flexible space capable of accommodating a wide range of industrial and logistics operations within a node that continues to experience a scarcity of new, high-quality supply.</w:t>
      </w:r>
    </w:p>
    <w:p w14:paraId="4786263A" w14:textId="77777777" w:rsidR="003253FB" w:rsidRPr="00C772CD" w:rsidRDefault="003253FB" w:rsidP="003253FB">
      <w:pPr>
        <w:spacing w:after="0"/>
        <w:rPr>
          <w:rFonts w:ascii="Trebuchet MS" w:hAnsi="Trebuchet MS"/>
        </w:rPr>
      </w:pPr>
    </w:p>
    <w:p w14:paraId="7B87AC0E" w14:textId="5696602E" w:rsidR="00033E06" w:rsidRDefault="00033E06" w:rsidP="003253FB">
      <w:pPr>
        <w:spacing w:after="0"/>
        <w:rPr>
          <w:rFonts w:ascii="Trebuchet MS" w:hAnsi="Trebuchet MS"/>
          <w:i/>
          <w:iCs/>
        </w:rPr>
      </w:pPr>
      <w:r w:rsidRPr="00C772CD">
        <w:rPr>
          <w:rFonts w:ascii="Trebuchet MS" w:hAnsi="Trebuchet MS"/>
          <w:i/>
          <w:iCs/>
        </w:rPr>
        <w:t xml:space="preserve">“As with </w:t>
      </w:r>
      <w:r w:rsidR="00291ABB" w:rsidRPr="00C772CD">
        <w:rPr>
          <w:rFonts w:ascii="Trebuchet MS" w:hAnsi="Trebuchet MS"/>
          <w:i/>
          <w:iCs/>
        </w:rPr>
        <w:t>the first phase,</w:t>
      </w:r>
      <w:r w:rsidRPr="00C772CD">
        <w:rPr>
          <w:rFonts w:ascii="Trebuchet MS" w:hAnsi="Trebuchet MS"/>
          <w:i/>
          <w:iCs/>
        </w:rPr>
        <w:t xml:space="preserve"> our </w:t>
      </w:r>
      <w:r w:rsidR="003253FB" w:rsidRPr="00C772CD">
        <w:rPr>
          <w:rFonts w:ascii="Trebuchet MS" w:hAnsi="Trebuchet MS"/>
          <w:i/>
          <w:iCs/>
        </w:rPr>
        <w:t>investment at</w:t>
      </w:r>
      <w:r w:rsidR="00291ABB" w:rsidRPr="00C772CD">
        <w:rPr>
          <w:rFonts w:ascii="Trebuchet MS" w:hAnsi="Trebuchet MS"/>
          <w:i/>
          <w:iCs/>
        </w:rPr>
        <w:t xml:space="preserve"> Chain Avenue </w:t>
      </w:r>
      <w:r w:rsidRPr="00C772CD">
        <w:rPr>
          <w:rFonts w:ascii="Trebuchet MS" w:hAnsi="Trebuchet MS"/>
          <w:i/>
          <w:iCs/>
        </w:rPr>
        <w:t>is on delivering space that is fit for purpose, aligned with tenant demand and capable of sustaining long-term value,”</w:t>
      </w:r>
      <w:r w:rsidRPr="00C772CD">
        <w:rPr>
          <w:rFonts w:ascii="Trebuchet MS" w:hAnsi="Trebuchet MS"/>
        </w:rPr>
        <w:t xml:space="preserve"> Reeves concludes. </w:t>
      </w:r>
      <w:r w:rsidRPr="00C772CD">
        <w:rPr>
          <w:rFonts w:ascii="Trebuchet MS" w:hAnsi="Trebuchet MS"/>
          <w:i/>
          <w:iCs/>
        </w:rPr>
        <w:t>“Developments such as 7 Chain Avenue form a key part of Growthpoint’s strategy to actively optimise its industrial portfolio in response to evolving market dynamics.”</w:t>
      </w:r>
    </w:p>
    <w:p w14:paraId="334181B0" w14:textId="77777777" w:rsidR="003E1208" w:rsidRPr="00291ABB" w:rsidRDefault="003E1208" w:rsidP="003253FB">
      <w:pPr>
        <w:spacing w:after="0"/>
        <w:rPr>
          <w:rFonts w:ascii="Trebuchet MS" w:hAnsi="Trebuchet MS"/>
          <w:i/>
          <w:iCs/>
        </w:rPr>
      </w:pPr>
    </w:p>
    <w:p w14:paraId="5078932A" w14:textId="393AF41B" w:rsidR="00033E06" w:rsidRDefault="00291ABB" w:rsidP="003253FB">
      <w:pPr>
        <w:spacing w:after="0"/>
        <w:jc w:val="center"/>
        <w:rPr>
          <w:rFonts w:ascii="Trebuchet MS" w:hAnsi="Trebuchet MS"/>
          <w:b/>
          <w:bCs/>
        </w:rPr>
      </w:pPr>
      <w:r w:rsidRPr="00291ABB">
        <w:rPr>
          <w:rFonts w:ascii="Trebuchet MS" w:hAnsi="Trebuchet MS"/>
          <w:b/>
          <w:bCs/>
        </w:rPr>
        <w:t>… /ends</w:t>
      </w:r>
    </w:p>
    <w:p w14:paraId="7D907AB2" w14:textId="77777777" w:rsidR="00402CD4" w:rsidRPr="00CB0694" w:rsidRDefault="00402CD4" w:rsidP="00402CD4">
      <w:pPr>
        <w:shd w:val="clear" w:color="auto" w:fill="FFFFFF" w:themeFill="background1"/>
        <w:spacing w:after="0" w:line="240" w:lineRule="auto"/>
        <w:rPr>
          <w:rFonts w:ascii="Trebuchet MS" w:eastAsiaTheme="minorEastAsia" w:hAnsi="Trebuchet MS" w:cs="Times New Roman"/>
          <w:b/>
          <w:bCs/>
          <w:color w:val="000000" w:themeColor="text1"/>
          <w:kern w:val="0"/>
          <w:sz w:val="20"/>
          <w:szCs w:val="20"/>
          <w:lang w:eastAsia="en-GB"/>
          <w14:ligatures w14:val="none"/>
        </w:rPr>
      </w:pPr>
      <w:r w:rsidRPr="00CB0694">
        <w:rPr>
          <w:rFonts w:ascii="Trebuchet MS" w:eastAsiaTheme="minorEastAsia" w:hAnsi="Trebuchet MS" w:cs="Times New Roman"/>
          <w:b/>
          <w:bCs/>
          <w:color w:val="000000" w:themeColor="text1"/>
          <w:kern w:val="0"/>
          <w:sz w:val="20"/>
          <w:szCs w:val="20"/>
          <w:lang w:eastAsia="en-GB"/>
          <w14:ligatures w14:val="none"/>
        </w:rPr>
        <w:t>About Growthpoint Properties</w:t>
      </w:r>
    </w:p>
    <w:p w14:paraId="2ABFE95D" w14:textId="77777777" w:rsidR="00402CD4" w:rsidRPr="00CB0694" w:rsidRDefault="00402CD4" w:rsidP="00402CD4">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eastAsia="en-GB"/>
          <w14:ligatures w14:val="none"/>
        </w:rPr>
      </w:pPr>
      <w:r w:rsidRPr="00CB0694">
        <w:rPr>
          <w:rFonts w:ascii="Trebuchet MS" w:eastAsiaTheme="minorEastAsia" w:hAnsi="Trebuchet MS" w:cs="Times New Roman"/>
          <w:color w:val="000000" w:themeColor="text1"/>
          <w:kern w:val="0"/>
          <w:sz w:val="20"/>
          <w:szCs w:val="20"/>
          <w:lang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w:t>
      </w:r>
      <w:r w:rsidRPr="00CB0694">
        <w:rPr>
          <w:rFonts w:ascii="Trebuchet MS" w:eastAsiaTheme="minorEastAsia" w:hAnsi="Trebuchet MS" w:cstheme="minorHAnsi"/>
          <w:color w:val="000000" w:themeColor="text1"/>
          <w:kern w:val="0"/>
          <w:sz w:val="20"/>
          <w:szCs w:val="20"/>
          <w:lang w:eastAsia="en-GB"/>
          <w14:ligatures w14:val="none"/>
        </w:rPr>
        <w:t xml:space="preserve">tor in South Africa. Visit </w:t>
      </w:r>
      <w:hyperlink r:id="rId7" w:history="1">
        <w:r w:rsidRPr="00CB0694">
          <w:rPr>
            <w:rFonts w:ascii="Trebuchet MS" w:eastAsia="Merriweather" w:hAnsi="Trebuchet MS" w:cstheme="minorHAnsi"/>
            <w:color w:val="000000" w:themeColor="text1"/>
            <w:kern w:val="0"/>
            <w:sz w:val="20"/>
            <w:szCs w:val="20"/>
            <w:u w:val="single"/>
            <w:lang w:eastAsia="en-GB"/>
            <w14:ligatures w14:val="none"/>
          </w:rPr>
          <w:t>growthpoint.co.za</w:t>
        </w:r>
      </w:hyperlink>
      <w:r w:rsidRPr="00CB0694">
        <w:rPr>
          <w:rFonts w:ascii="Trebuchet MS" w:eastAsiaTheme="minorEastAsia" w:hAnsi="Trebuchet MS" w:cstheme="minorHAnsi"/>
          <w:color w:val="000000" w:themeColor="text1"/>
          <w:kern w:val="0"/>
          <w:sz w:val="20"/>
          <w:szCs w:val="20"/>
          <w:lang w:eastAsia="en-GB"/>
          <w14:ligatures w14:val="none"/>
        </w:rPr>
        <w:t xml:space="preserve"> for more information. Connect with Growthpoint on </w:t>
      </w:r>
      <w:hyperlink r:id="rId8" w:history="1">
        <w:r w:rsidRPr="00CB0694">
          <w:rPr>
            <w:rFonts w:ascii="Trebuchet MS" w:eastAsia="Merriweather" w:hAnsi="Trebuchet MS" w:cstheme="minorHAnsi"/>
            <w:color w:val="000000" w:themeColor="text1"/>
            <w:kern w:val="0"/>
            <w:sz w:val="20"/>
            <w:szCs w:val="20"/>
            <w:u w:val="single"/>
            <w:lang w:eastAsia="en-GB"/>
            <w14:ligatures w14:val="none"/>
          </w:rPr>
          <w:t>Facebook</w:t>
        </w:r>
      </w:hyperlink>
      <w:r w:rsidRPr="00CB0694">
        <w:rPr>
          <w:rFonts w:ascii="Trebuchet MS" w:eastAsiaTheme="minorEastAsia" w:hAnsi="Trebuchet MS" w:cstheme="minorHAnsi"/>
          <w:color w:val="000000" w:themeColor="text1"/>
          <w:kern w:val="0"/>
          <w:sz w:val="20"/>
          <w:szCs w:val="20"/>
          <w:lang w:eastAsia="en-GB"/>
          <w14:ligatures w14:val="none"/>
        </w:rPr>
        <w:t xml:space="preserve">, </w:t>
      </w:r>
      <w:hyperlink r:id="rId9" w:history="1">
        <w:r w:rsidRPr="00CB0694">
          <w:rPr>
            <w:rFonts w:ascii="Trebuchet MS" w:eastAsia="Merriweather" w:hAnsi="Trebuchet MS" w:cstheme="minorHAnsi"/>
            <w:color w:val="000000" w:themeColor="text1"/>
            <w:kern w:val="0"/>
            <w:sz w:val="20"/>
            <w:szCs w:val="20"/>
            <w:u w:val="single"/>
            <w:lang w:eastAsia="en-GB"/>
            <w14:ligatures w14:val="none"/>
          </w:rPr>
          <w:t>Twitter</w:t>
        </w:r>
      </w:hyperlink>
      <w:r w:rsidRPr="00CB0694">
        <w:rPr>
          <w:rFonts w:ascii="Trebuchet MS" w:eastAsiaTheme="minorEastAsia" w:hAnsi="Trebuchet MS" w:cstheme="minorHAnsi"/>
          <w:color w:val="000000" w:themeColor="text1"/>
          <w:kern w:val="0"/>
          <w:sz w:val="20"/>
          <w:szCs w:val="20"/>
          <w:lang w:eastAsia="en-GB"/>
          <w14:ligatures w14:val="none"/>
        </w:rPr>
        <w:t xml:space="preserve">, </w:t>
      </w:r>
      <w:hyperlink r:id="rId10" w:history="1">
        <w:r w:rsidRPr="00CB0694">
          <w:rPr>
            <w:rFonts w:ascii="Trebuchet MS" w:eastAsia="Merriweather" w:hAnsi="Trebuchet MS" w:cstheme="minorHAnsi"/>
            <w:color w:val="000000" w:themeColor="text1"/>
            <w:kern w:val="0"/>
            <w:sz w:val="20"/>
            <w:szCs w:val="20"/>
            <w:u w:val="single"/>
            <w:lang w:eastAsia="en-GB"/>
            <w14:ligatures w14:val="none"/>
          </w:rPr>
          <w:t>LinkedIn</w:t>
        </w:r>
      </w:hyperlink>
      <w:r w:rsidRPr="00CB0694">
        <w:rPr>
          <w:rFonts w:ascii="Trebuchet MS" w:eastAsiaTheme="minorEastAsia" w:hAnsi="Trebuchet MS" w:cstheme="minorHAnsi"/>
          <w:color w:val="000000" w:themeColor="text1"/>
          <w:kern w:val="0"/>
          <w:sz w:val="20"/>
          <w:szCs w:val="20"/>
          <w:lang w:eastAsia="en-GB"/>
          <w14:ligatures w14:val="none"/>
        </w:rPr>
        <w:t xml:space="preserve"> and </w:t>
      </w:r>
      <w:hyperlink r:id="rId11" w:history="1">
        <w:r w:rsidRPr="00CB0694">
          <w:rPr>
            <w:rFonts w:ascii="Trebuchet MS" w:eastAsia="Merriweather" w:hAnsi="Trebuchet MS" w:cstheme="minorHAnsi"/>
            <w:color w:val="000000" w:themeColor="text1"/>
            <w:kern w:val="0"/>
            <w:sz w:val="20"/>
            <w:szCs w:val="20"/>
            <w:u w:val="single"/>
            <w:lang w:eastAsia="en-GB"/>
            <w14:ligatures w14:val="none"/>
          </w:rPr>
          <w:t>YouTube</w:t>
        </w:r>
      </w:hyperlink>
      <w:r w:rsidRPr="00CB0694">
        <w:rPr>
          <w:rFonts w:ascii="Trebuchet MS" w:eastAsiaTheme="minorEastAsia" w:hAnsi="Trebuchet MS" w:cstheme="minorHAnsi"/>
          <w:color w:val="000000" w:themeColor="text1"/>
          <w:kern w:val="0"/>
          <w:sz w:val="20"/>
          <w:szCs w:val="20"/>
          <w:lang w:eastAsia="en-GB"/>
          <w14:ligatures w14:val="none"/>
        </w:rPr>
        <w:t>.</w:t>
      </w:r>
    </w:p>
    <w:p w14:paraId="1F686170" w14:textId="77777777" w:rsidR="00402CD4" w:rsidRPr="00CB0694" w:rsidRDefault="00402CD4" w:rsidP="00402CD4">
      <w:pPr>
        <w:spacing w:after="0"/>
        <w:rPr>
          <w:rFonts w:ascii="Trebuchet MS" w:eastAsia="Times New Roman" w:hAnsi="Trebuchet MS" w:cstheme="minorHAnsi"/>
          <w:b/>
          <w:bCs/>
          <w:color w:val="000000" w:themeColor="text1"/>
          <w:kern w:val="0"/>
          <w:sz w:val="20"/>
          <w:szCs w:val="20"/>
          <w:lang w:eastAsia="en-ZA"/>
          <w14:ligatures w14:val="none"/>
        </w:rPr>
      </w:pPr>
    </w:p>
    <w:p w14:paraId="026ED890" w14:textId="77777777" w:rsidR="00402CD4" w:rsidRPr="00CB0694" w:rsidRDefault="00402CD4" w:rsidP="00402CD4">
      <w:pPr>
        <w:spacing w:after="0"/>
        <w:rPr>
          <w:rFonts w:ascii="Trebuchet MS" w:eastAsia="Times New Roman" w:hAnsi="Trebuchet MS" w:cstheme="minorHAnsi"/>
          <w:b/>
          <w:bCs/>
          <w:color w:val="000000" w:themeColor="text1"/>
          <w:kern w:val="0"/>
          <w:sz w:val="20"/>
          <w:szCs w:val="20"/>
          <w:lang w:eastAsia="en-ZA"/>
          <w14:ligatures w14:val="none"/>
        </w:rPr>
      </w:pPr>
      <w:r w:rsidRPr="00CB0694">
        <w:rPr>
          <w:rFonts w:ascii="Trebuchet MS" w:eastAsia="Times New Roman" w:hAnsi="Trebuchet MS" w:cstheme="minorHAnsi"/>
          <w:b/>
          <w:bCs/>
          <w:color w:val="000000" w:themeColor="text1"/>
          <w:kern w:val="0"/>
          <w:sz w:val="20"/>
          <w:szCs w:val="20"/>
          <w:lang w:eastAsia="en-ZA"/>
          <w14:ligatures w14:val="none"/>
        </w:rPr>
        <w:t>RELEASED BY CATCHWORDS FOR:</w:t>
      </w:r>
    </w:p>
    <w:p w14:paraId="7176BBBD" w14:textId="77777777" w:rsidR="00402CD4" w:rsidRPr="00CB0694" w:rsidRDefault="00402CD4" w:rsidP="00402CD4">
      <w:pPr>
        <w:spacing w:after="0"/>
        <w:rPr>
          <w:rFonts w:ascii="Trebuchet MS" w:eastAsia="Times New Roman" w:hAnsi="Trebuchet MS" w:cstheme="minorHAnsi"/>
          <w:color w:val="000000" w:themeColor="text1"/>
          <w:kern w:val="0"/>
          <w:sz w:val="20"/>
          <w:szCs w:val="20"/>
          <w:lang w:eastAsia="en-ZA"/>
          <w14:ligatures w14:val="none"/>
        </w:rPr>
      </w:pPr>
      <w:r w:rsidRPr="00CB0694">
        <w:rPr>
          <w:rFonts w:ascii="Trebuchet MS" w:eastAsia="Times New Roman" w:hAnsi="Trebuchet MS" w:cstheme="minorHAnsi"/>
          <w:color w:val="000000" w:themeColor="text1"/>
          <w:kern w:val="0"/>
          <w:sz w:val="20"/>
          <w:szCs w:val="20"/>
          <w:lang w:eastAsia="en-ZA"/>
          <w14:ligatures w14:val="none"/>
        </w:rPr>
        <w:t>Growthpoint Properties Limited</w:t>
      </w:r>
    </w:p>
    <w:p w14:paraId="730D410A" w14:textId="77777777" w:rsidR="00402CD4" w:rsidRPr="00CB0694" w:rsidRDefault="00402CD4" w:rsidP="00402CD4">
      <w:pPr>
        <w:spacing w:after="0"/>
        <w:rPr>
          <w:rFonts w:ascii="Trebuchet MS" w:eastAsia="Times New Roman" w:hAnsi="Trebuchet MS" w:cstheme="minorHAnsi"/>
          <w:color w:val="000000" w:themeColor="text1"/>
          <w:kern w:val="0"/>
          <w:sz w:val="20"/>
          <w:szCs w:val="20"/>
          <w:lang w:eastAsia="en-ZA"/>
          <w14:ligatures w14:val="none"/>
        </w:rPr>
      </w:pPr>
      <w:r w:rsidRPr="00CB0694">
        <w:rPr>
          <w:rFonts w:ascii="Trebuchet MS" w:eastAsia="Times New Roman" w:hAnsi="Trebuchet MS" w:cstheme="minorHAnsi"/>
          <w:color w:val="000000" w:themeColor="text1"/>
          <w:kern w:val="0"/>
          <w:sz w:val="20"/>
          <w:szCs w:val="20"/>
          <w:lang w:eastAsia="en-ZA"/>
          <w14:ligatures w14:val="none"/>
        </w:rPr>
        <w:t>Cindi-Leigh Breed</w:t>
      </w:r>
    </w:p>
    <w:p w14:paraId="5E850575" w14:textId="77777777" w:rsidR="00402CD4" w:rsidRPr="00CB0694" w:rsidRDefault="00402CD4" w:rsidP="00402CD4">
      <w:pPr>
        <w:spacing w:after="0"/>
        <w:rPr>
          <w:rFonts w:ascii="Trebuchet MS" w:eastAsia="Times New Roman" w:hAnsi="Trebuchet MS" w:cstheme="minorHAnsi"/>
          <w:color w:val="000000" w:themeColor="text1"/>
          <w:kern w:val="0"/>
          <w:sz w:val="20"/>
          <w:szCs w:val="20"/>
          <w:lang w:eastAsia="en-ZA"/>
          <w14:ligatures w14:val="none"/>
        </w:rPr>
      </w:pPr>
      <w:r w:rsidRPr="00CB0694">
        <w:rPr>
          <w:rFonts w:ascii="Trebuchet MS" w:eastAsia="Times New Roman" w:hAnsi="Trebuchet MS" w:cstheme="minorHAnsi"/>
          <w:color w:val="000000" w:themeColor="text1"/>
          <w:kern w:val="0"/>
          <w:sz w:val="20"/>
          <w:szCs w:val="20"/>
          <w:lang w:eastAsia="en-ZA"/>
          <w14:ligatures w14:val="none"/>
        </w:rPr>
        <w:t>Head, Marketing &amp; Communication</w:t>
      </w:r>
    </w:p>
    <w:p w14:paraId="302F37D7" w14:textId="77777777" w:rsidR="00402CD4" w:rsidRPr="00CB0694" w:rsidRDefault="00402CD4" w:rsidP="00402CD4">
      <w:pPr>
        <w:spacing w:after="0" w:line="240" w:lineRule="auto"/>
        <w:rPr>
          <w:rFonts w:ascii="Trebuchet MS" w:eastAsia="Times New Roman" w:hAnsi="Trebuchet MS" w:cstheme="minorHAnsi"/>
          <w:color w:val="000000" w:themeColor="text1"/>
          <w:kern w:val="0"/>
          <w:sz w:val="20"/>
          <w:szCs w:val="20"/>
          <w:lang w:eastAsia="en-ZA"/>
          <w14:ligatures w14:val="none"/>
        </w:rPr>
      </w:pPr>
      <w:r w:rsidRPr="00CB0694">
        <w:rPr>
          <w:rFonts w:ascii="Trebuchet MS" w:eastAsia="Times New Roman" w:hAnsi="Trebuchet MS" w:cstheme="minorHAnsi"/>
          <w:color w:val="000000" w:themeColor="text1"/>
          <w:kern w:val="0"/>
          <w:sz w:val="20"/>
          <w:szCs w:val="20"/>
          <w:lang w:eastAsia="en-ZA"/>
          <w14:ligatures w14:val="none"/>
        </w:rPr>
        <w:t>Tel: +27 (0) 11 944 6288</w:t>
      </w:r>
    </w:p>
    <w:p w14:paraId="1E7E00E2" w14:textId="77777777" w:rsidR="00402CD4" w:rsidRPr="00CB0694" w:rsidRDefault="00402CD4" w:rsidP="00402CD4">
      <w:pPr>
        <w:spacing w:after="0" w:line="240" w:lineRule="auto"/>
        <w:rPr>
          <w:rFonts w:ascii="Trebuchet MS" w:eastAsiaTheme="majorEastAsia" w:hAnsi="Trebuchet MS" w:cstheme="minorHAnsi"/>
          <w:color w:val="000000" w:themeColor="text1"/>
          <w:kern w:val="0"/>
          <w:sz w:val="20"/>
          <w:szCs w:val="20"/>
          <w:u w:val="single"/>
          <w:lang w:eastAsia="en-ZA"/>
          <w14:ligatures w14:val="none"/>
        </w:rPr>
      </w:pPr>
    </w:p>
    <w:p w14:paraId="2C095862" w14:textId="4F6481A0" w:rsidR="00402CD4" w:rsidRPr="00291ABB" w:rsidRDefault="00402CD4" w:rsidP="004E0BBB">
      <w:pPr>
        <w:spacing w:after="0" w:line="240" w:lineRule="auto"/>
        <w:rPr>
          <w:rFonts w:ascii="Trebuchet MS" w:hAnsi="Trebuchet MS"/>
          <w:b/>
          <w:bCs/>
        </w:rPr>
      </w:pPr>
      <w:r w:rsidRPr="00CB0694">
        <w:rPr>
          <w:rFonts w:ascii="Trebuchet MS" w:eastAsia="Times New Roman" w:hAnsi="Trebuchet MS" w:cstheme="minorHAnsi"/>
          <w:i/>
          <w:iCs/>
          <w:color w:val="000000" w:themeColor="text1"/>
          <w:kern w:val="0"/>
          <w:sz w:val="20"/>
          <w:szCs w:val="20"/>
          <w:lang w:eastAsia="en-ZA"/>
          <w14:ligatures w14:val="none"/>
        </w:rPr>
        <w:t xml:space="preserve">For more information or to book an interview, kindly contact Bronwen Noble at 083 453 6668 or </w:t>
      </w:r>
      <w:hyperlink r:id="rId12" w:history="1">
        <w:r w:rsidRPr="00CB0694">
          <w:rPr>
            <w:rFonts w:ascii="Trebuchet MS" w:eastAsiaTheme="majorEastAsia" w:hAnsi="Trebuchet MS" w:cstheme="minorHAnsi"/>
            <w:i/>
            <w:iCs/>
            <w:color w:val="000000" w:themeColor="text1"/>
            <w:kern w:val="0"/>
            <w:sz w:val="20"/>
            <w:szCs w:val="20"/>
            <w:u w:val="single"/>
            <w:lang w:eastAsia="en-ZA"/>
            <w14:ligatures w14:val="none"/>
          </w:rPr>
          <w:t>bronwen@catchwords.co.za</w:t>
        </w:r>
      </w:hyperlink>
      <w:r w:rsidRPr="00CB0694">
        <w:rPr>
          <w:rFonts w:ascii="Trebuchet MS" w:eastAsia="Times New Roman" w:hAnsi="Trebuchet MS" w:cstheme="minorHAnsi"/>
          <w:i/>
          <w:iCs/>
          <w:color w:val="000000" w:themeColor="text1"/>
          <w:kern w:val="0"/>
          <w:sz w:val="20"/>
          <w:szCs w:val="20"/>
          <w:lang w:eastAsia="en-ZA"/>
          <w14:ligatures w14:val="none"/>
        </w:rPr>
        <w:t>. </w:t>
      </w:r>
    </w:p>
    <w:sectPr w:rsidR="00402CD4" w:rsidRPr="00291ABB" w:rsidSect="00402CD4">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F63C" w14:textId="77777777" w:rsidR="009B107E" w:rsidRDefault="009B107E" w:rsidP="00402CD4">
      <w:pPr>
        <w:spacing w:after="0" w:line="240" w:lineRule="auto"/>
      </w:pPr>
      <w:r>
        <w:separator/>
      </w:r>
    </w:p>
  </w:endnote>
  <w:endnote w:type="continuationSeparator" w:id="0">
    <w:p w14:paraId="5890E996" w14:textId="77777777" w:rsidR="009B107E" w:rsidRDefault="009B107E" w:rsidP="0040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B129" w14:textId="77777777" w:rsidR="009B107E" w:rsidRDefault="009B107E" w:rsidP="00402CD4">
      <w:pPr>
        <w:spacing w:after="0" w:line="240" w:lineRule="auto"/>
      </w:pPr>
      <w:r>
        <w:separator/>
      </w:r>
    </w:p>
  </w:footnote>
  <w:footnote w:type="continuationSeparator" w:id="0">
    <w:p w14:paraId="2161E2D9" w14:textId="77777777" w:rsidR="009B107E" w:rsidRDefault="009B107E" w:rsidP="0040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242E" w14:textId="7FC047FC" w:rsidR="00402CD4" w:rsidRDefault="00402CD4" w:rsidP="00402CD4">
    <w:pPr>
      <w:pStyle w:val="Header"/>
      <w:jc w:val="center"/>
    </w:pPr>
    <w:r w:rsidRPr="00A72619">
      <w:rPr>
        <w:rFonts w:ascii="Arial" w:eastAsia="Arial" w:hAnsi="Arial" w:cs="Arial"/>
        <w:noProof/>
        <w:kern w:val="0"/>
        <w:lang w:eastAsia="en-GB"/>
      </w:rPr>
      <w:drawing>
        <wp:inline distT="0" distB="0" distL="0" distR="0" wp14:anchorId="0E96859C" wp14:editId="3F907D46">
          <wp:extent cx="2391410" cy="983654"/>
          <wp:effectExtent l="0" t="0" r="8890" b="6985"/>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90C"/>
    <w:multiLevelType w:val="multilevel"/>
    <w:tmpl w:val="7F601434"/>
    <w:lvl w:ilvl="0">
      <w:start w:val="1"/>
      <w:numFmt w:val="decimal"/>
      <w:lvlText w:val="%1."/>
      <w:lvlJc w:val="left"/>
      <w:pPr>
        <w:tabs>
          <w:tab w:val="num" w:pos="1134"/>
        </w:tabs>
        <w:ind w:left="1134" w:hanging="1134"/>
      </w:pPr>
      <w:rPr>
        <w:color w:val="000000"/>
      </w:rPr>
    </w:lvl>
    <w:lvl w:ilvl="1">
      <w:start w:val="1"/>
      <w:numFmt w:val="decimal"/>
      <w:lvlText w:val="%1.%2"/>
      <w:lvlJc w:val="left"/>
      <w:pPr>
        <w:tabs>
          <w:tab w:val="num" w:pos="1134"/>
        </w:tabs>
        <w:ind w:left="1134" w:hanging="1134"/>
      </w:pPr>
      <w:rPr>
        <w:specVanish w:val="0"/>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C6F6030"/>
    <w:multiLevelType w:val="multilevel"/>
    <w:tmpl w:val="D94C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27E4D"/>
    <w:multiLevelType w:val="multilevel"/>
    <w:tmpl w:val="641E4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372946">
    <w:abstractNumId w:val="0"/>
  </w:num>
  <w:num w:numId="2" w16cid:durableId="169757005">
    <w:abstractNumId w:val="2"/>
  </w:num>
  <w:num w:numId="3" w16cid:durableId="1017318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DF"/>
    <w:rsid w:val="00033E06"/>
    <w:rsid w:val="00076155"/>
    <w:rsid w:val="00081DFE"/>
    <w:rsid w:val="000C36BD"/>
    <w:rsid w:val="001022AB"/>
    <w:rsid w:val="00104044"/>
    <w:rsid w:val="002111F1"/>
    <w:rsid w:val="0021631A"/>
    <w:rsid w:val="00263984"/>
    <w:rsid w:val="00291ABB"/>
    <w:rsid w:val="002E6FB6"/>
    <w:rsid w:val="003253FB"/>
    <w:rsid w:val="00331B9E"/>
    <w:rsid w:val="003B6C77"/>
    <w:rsid w:val="003E1208"/>
    <w:rsid w:val="003E39D5"/>
    <w:rsid w:val="00402CD4"/>
    <w:rsid w:val="004E0BBB"/>
    <w:rsid w:val="00584AB4"/>
    <w:rsid w:val="005E5112"/>
    <w:rsid w:val="006B3CFF"/>
    <w:rsid w:val="006E1E04"/>
    <w:rsid w:val="00717E4E"/>
    <w:rsid w:val="00755F7D"/>
    <w:rsid w:val="00807603"/>
    <w:rsid w:val="00812CFD"/>
    <w:rsid w:val="0087345B"/>
    <w:rsid w:val="009370C8"/>
    <w:rsid w:val="00960B2B"/>
    <w:rsid w:val="00971D9C"/>
    <w:rsid w:val="00992BF5"/>
    <w:rsid w:val="009B107E"/>
    <w:rsid w:val="00A84FDF"/>
    <w:rsid w:val="00B079E8"/>
    <w:rsid w:val="00B33089"/>
    <w:rsid w:val="00B71562"/>
    <w:rsid w:val="00BD4557"/>
    <w:rsid w:val="00C772CD"/>
    <w:rsid w:val="00C9705F"/>
    <w:rsid w:val="00D07ABB"/>
    <w:rsid w:val="00D1005D"/>
    <w:rsid w:val="00D20E00"/>
    <w:rsid w:val="00D56E0A"/>
    <w:rsid w:val="00DB60DF"/>
    <w:rsid w:val="00EA08D2"/>
    <w:rsid w:val="00EB55D6"/>
    <w:rsid w:val="00F13424"/>
    <w:rsid w:val="00F46A46"/>
    <w:rsid w:val="00F96DE5"/>
    <w:rsid w:val="00FB2E56"/>
    <w:rsid w:val="00FB58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D3F9"/>
  <w15:chartTrackingRefBased/>
  <w15:docId w15:val="{0C0B46FB-3411-4691-9D14-9835C468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F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4F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4FD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QM Head 4,Appendix-1,GEE4"/>
    <w:basedOn w:val="Normal"/>
    <w:next w:val="NormalIndent"/>
    <w:link w:val="Heading4Char"/>
    <w:uiPriority w:val="9"/>
    <w:qFormat/>
    <w:rsid w:val="009370C8"/>
    <w:pPr>
      <w:numPr>
        <w:ilvl w:val="3"/>
        <w:numId w:val="2"/>
      </w:numPr>
      <w:tabs>
        <w:tab w:val="num" w:pos="709"/>
      </w:tabs>
      <w:spacing w:after="0" w:line="480" w:lineRule="auto"/>
      <w:ind w:left="1134" w:hanging="1134"/>
      <w:jc w:val="both"/>
      <w:outlineLvl w:val="3"/>
    </w:pPr>
    <w:rPr>
      <w:rFonts w:ascii="Calibri" w:hAnsi="Calibri"/>
      <w:b/>
      <w:i/>
      <w:lang w:val="en-US"/>
    </w:rPr>
  </w:style>
  <w:style w:type="paragraph" w:styleId="Heading5">
    <w:name w:val="heading 5"/>
    <w:basedOn w:val="Normal"/>
    <w:next w:val="Normal"/>
    <w:link w:val="Heading5Char"/>
    <w:uiPriority w:val="9"/>
    <w:semiHidden/>
    <w:unhideWhenUsed/>
    <w:qFormat/>
    <w:rsid w:val="00A84FD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84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
    <w:name w:val="Body Text B"/>
    <w:link w:val="BodyTextBChar"/>
    <w:autoRedefine/>
    <w:qFormat/>
    <w:rsid w:val="00EA08D2"/>
    <w:pPr>
      <w:spacing w:after="0" w:line="240" w:lineRule="auto"/>
    </w:pPr>
    <w:rPr>
      <w:rFonts w:eastAsia="Calibri" w:cs="Arial"/>
      <w:bCs/>
      <w:spacing w:val="-2"/>
      <w:szCs w:val="16"/>
    </w:rPr>
  </w:style>
  <w:style w:type="character" w:customStyle="1" w:styleId="BodyTextBChar">
    <w:name w:val="Body Text B Char"/>
    <w:basedOn w:val="DefaultParagraphFont"/>
    <w:link w:val="BodyTextB"/>
    <w:rsid w:val="00EA08D2"/>
    <w:rPr>
      <w:rFonts w:eastAsia="Calibri" w:cs="Arial"/>
      <w:bCs/>
      <w:spacing w:val="-2"/>
      <w:szCs w:val="16"/>
    </w:rPr>
  </w:style>
  <w:style w:type="paragraph" w:customStyle="1" w:styleId="BodyTextIndented">
    <w:name w:val="Body Text Indented"/>
    <w:link w:val="BodyTextIndentedChar"/>
    <w:autoRedefine/>
    <w:qFormat/>
    <w:rsid w:val="00EA08D2"/>
    <w:pPr>
      <w:spacing w:after="0" w:line="240" w:lineRule="auto"/>
      <w:ind w:left="720"/>
    </w:pPr>
    <w:rPr>
      <w:rFonts w:ascii="Calibri" w:hAnsi="Calibri"/>
      <w:szCs w:val="24"/>
    </w:rPr>
  </w:style>
  <w:style w:type="character" w:customStyle="1" w:styleId="BodyTextIndentedChar">
    <w:name w:val="Body Text Indented Char"/>
    <w:basedOn w:val="DefaultParagraphFont"/>
    <w:link w:val="BodyTextIndented"/>
    <w:rsid w:val="00EA08D2"/>
    <w:rPr>
      <w:rFonts w:ascii="Calibri" w:hAnsi="Calibri"/>
      <w:szCs w:val="24"/>
    </w:rPr>
  </w:style>
  <w:style w:type="character" w:customStyle="1" w:styleId="Heading4Char">
    <w:name w:val="Heading 4 Char"/>
    <w:aliases w:val="QM Head 4 Char,Appendix-1 Char,GEE4 Char"/>
    <w:link w:val="Heading4"/>
    <w:uiPriority w:val="9"/>
    <w:rsid w:val="009370C8"/>
    <w:rPr>
      <w:rFonts w:ascii="Calibri" w:hAnsi="Calibri"/>
      <w:b/>
      <w:i/>
      <w:lang w:val="en-US"/>
    </w:rPr>
  </w:style>
  <w:style w:type="paragraph" w:styleId="NormalIndent">
    <w:name w:val="Normal Indent"/>
    <w:basedOn w:val="Normal"/>
    <w:uiPriority w:val="99"/>
    <w:semiHidden/>
    <w:unhideWhenUsed/>
    <w:rsid w:val="009370C8"/>
    <w:pPr>
      <w:ind w:left="720"/>
    </w:pPr>
  </w:style>
  <w:style w:type="character" w:customStyle="1" w:styleId="Heading1Char">
    <w:name w:val="Heading 1 Char"/>
    <w:basedOn w:val="DefaultParagraphFont"/>
    <w:link w:val="Heading1"/>
    <w:uiPriority w:val="9"/>
    <w:rsid w:val="00A84FD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4FD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4FDF"/>
    <w:rPr>
      <w:rFonts w:eastAsiaTheme="majorEastAsia"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A84FD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8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DF"/>
    <w:rPr>
      <w:rFonts w:eastAsiaTheme="majorEastAsia" w:cstheme="majorBidi"/>
      <w:color w:val="272727" w:themeColor="text1" w:themeTint="D8"/>
    </w:rPr>
  </w:style>
  <w:style w:type="paragraph" w:styleId="Title">
    <w:name w:val="Title"/>
    <w:basedOn w:val="Normal"/>
    <w:next w:val="Normal"/>
    <w:link w:val="TitleChar"/>
    <w:uiPriority w:val="10"/>
    <w:qFormat/>
    <w:rsid w:val="00A8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FDF"/>
    <w:rPr>
      <w:i/>
      <w:iCs/>
      <w:color w:val="404040" w:themeColor="text1" w:themeTint="BF"/>
    </w:rPr>
  </w:style>
  <w:style w:type="paragraph" w:styleId="ListParagraph">
    <w:name w:val="List Paragraph"/>
    <w:basedOn w:val="Normal"/>
    <w:uiPriority w:val="34"/>
    <w:qFormat/>
    <w:rsid w:val="00A84FDF"/>
    <w:pPr>
      <w:ind w:left="720"/>
      <w:contextualSpacing/>
    </w:pPr>
  </w:style>
  <w:style w:type="character" w:styleId="IntenseEmphasis">
    <w:name w:val="Intense Emphasis"/>
    <w:basedOn w:val="DefaultParagraphFont"/>
    <w:uiPriority w:val="21"/>
    <w:qFormat/>
    <w:rsid w:val="00A84FDF"/>
    <w:rPr>
      <w:i/>
      <w:iCs/>
      <w:color w:val="365F91" w:themeColor="accent1" w:themeShade="BF"/>
    </w:rPr>
  </w:style>
  <w:style w:type="paragraph" w:styleId="IntenseQuote">
    <w:name w:val="Intense Quote"/>
    <w:basedOn w:val="Normal"/>
    <w:next w:val="Normal"/>
    <w:link w:val="IntenseQuoteChar"/>
    <w:uiPriority w:val="30"/>
    <w:qFormat/>
    <w:rsid w:val="00A84F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4FDF"/>
    <w:rPr>
      <w:i/>
      <w:iCs/>
      <w:color w:val="365F91" w:themeColor="accent1" w:themeShade="BF"/>
    </w:rPr>
  </w:style>
  <w:style w:type="character" w:styleId="IntenseReference">
    <w:name w:val="Intense Reference"/>
    <w:basedOn w:val="DefaultParagraphFont"/>
    <w:uiPriority w:val="32"/>
    <w:qFormat/>
    <w:rsid w:val="00A84FDF"/>
    <w:rPr>
      <w:b/>
      <w:bCs/>
      <w:smallCaps/>
      <w:color w:val="365F91" w:themeColor="accent1" w:themeShade="BF"/>
      <w:spacing w:val="5"/>
    </w:rPr>
  </w:style>
  <w:style w:type="paragraph" w:styleId="NormalWeb">
    <w:name w:val="Normal (Web)"/>
    <w:basedOn w:val="Normal"/>
    <w:uiPriority w:val="99"/>
    <w:semiHidden/>
    <w:unhideWhenUsed/>
    <w:rsid w:val="003253FB"/>
    <w:rPr>
      <w:rFonts w:ascii="Times New Roman" w:hAnsi="Times New Roman" w:cs="Times New Roman"/>
      <w:sz w:val="24"/>
      <w:szCs w:val="24"/>
    </w:rPr>
  </w:style>
  <w:style w:type="paragraph" w:styleId="Header">
    <w:name w:val="header"/>
    <w:basedOn w:val="Normal"/>
    <w:link w:val="HeaderChar"/>
    <w:uiPriority w:val="99"/>
    <w:unhideWhenUsed/>
    <w:rsid w:val="0040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CD4"/>
  </w:style>
  <w:style w:type="paragraph" w:styleId="Footer">
    <w:name w:val="footer"/>
    <w:basedOn w:val="Normal"/>
    <w:link w:val="FooterChar"/>
    <w:uiPriority w:val="99"/>
    <w:unhideWhenUsed/>
    <w:rsid w:val="0040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file:///C:\Users\Bronwen\AppData\Local\Microsoft\Windows\INetCache\Content.Outlook\1GJLY6NV\bronwen@catchword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2026-04-15T11:32:00Z</dcterms:created>
  <dcterms:modified xsi:type="dcterms:W3CDTF">2026-04-15T11:32:00Z</dcterms:modified>
</cp:coreProperties>
</file>