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CA0E" w14:textId="77777777" w:rsidR="00BA0306" w:rsidRDefault="00A212C7" w:rsidP="00C60B3D">
      <w:pPr>
        <w:spacing w:after="0" w:line="240" w:lineRule="auto"/>
        <w:rPr>
          <w:rFonts w:cs="Open Sans"/>
          <w:sz w:val="24"/>
          <w:szCs w:val="24"/>
          <w:lang w:val="en-GB"/>
        </w:rPr>
      </w:pPr>
      <w:r w:rsidRPr="00BA0306">
        <w:rPr>
          <w:rFonts w:cs="Open Sans"/>
          <w:sz w:val="24"/>
          <w:szCs w:val="24"/>
          <w:lang w:val="en-GB"/>
        </w:rPr>
        <w:t xml:space="preserve">Media release for </w:t>
      </w:r>
      <w:r w:rsidR="00E968E6" w:rsidRPr="00BA0306">
        <w:rPr>
          <w:rFonts w:cs="Open Sans"/>
          <w:sz w:val="24"/>
          <w:szCs w:val="24"/>
          <w:lang w:val="en-GB"/>
        </w:rPr>
        <w:t>Vukile Property Fund</w:t>
      </w:r>
    </w:p>
    <w:p w14:paraId="25979119" w14:textId="05BB8277" w:rsidR="001A119B" w:rsidRPr="00BA0306" w:rsidRDefault="00BA0306" w:rsidP="00C60B3D">
      <w:pPr>
        <w:spacing w:after="0" w:line="240" w:lineRule="auto"/>
        <w:rPr>
          <w:rFonts w:cs="Open Sans"/>
          <w:sz w:val="24"/>
          <w:szCs w:val="24"/>
          <w:lang w:val="en-GB"/>
        </w:rPr>
      </w:pPr>
      <w:r w:rsidRPr="00BA0306">
        <w:rPr>
          <w:rFonts w:cs="Open Sans"/>
          <w:sz w:val="24"/>
          <w:szCs w:val="24"/>
          <w:lang w:val="en-GB"/>
        </w:rPr>
        <w:t xml:space="preserve">18 </w:t>
      </w:r>
      <w:r w:rsidR="00FF2538" w:rsidRPr="00BA0306">
        <w:rPr>
          <w:rFonts w:cs="Open Sans"/>
          <w:sz w:val="24"/>
          <w:szCs w:val="24"/>
          <w:lang w:val="en-GB"/>
        </w:rPr>
        <w:t xml:space="preserve">March </w:t>
      </w:r>
      <w:r w:rsidR="001A119B" w:rsidRPr="00BA0306">
        <w:rPr>
          <w:rFonts w:cs="Open Sans"/>
          <w:sz w:val="24"/>
          <w:szCs w:val="24"/>
          <w:lang w:val="en-GB"/>
        </w:rPr>
        <w:t>2026</w:t>
      </w:r>
    </w:p>
    <w:p w14:paraId="386E0960" w14:textId="77777777" w:rsidR="006F39D9" w:rsidRDefault="006F39D9" w:rsidP="00E968E6">
      <w:pPr>
        <w:spacing w:line="240" w:lineRule="auto"/>
        <w:rPr>
          <w:rFonts w:cs="Open Sans"/>
          <w:b/>
          <w:bCs/>
          <w:sz w:val="22"/>
          <w:lang w:val="en-GB"/>
        </w:rPr>
      </w:pPr>
    </w:p>
    <w:p w14:paraId="4A8821C4" w14:textId="342F29C0" w:rsidR="006F39D9" w:rsidRDefault="006F39D9" w:rsidP="006F39D9">
      <w:pPr>
        <w:spacing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Vukile expands into Barcelona, acquiring</w:t>
      </w:r>
      <w:r w:rsidR="00EF01A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50% of </w:t>
      </w:r>
      <w:proofErr w:type="spellStart"/>
      <w:r>
        <w:rPr>
          <w:b/>
          <w:bCs/>
          <w:sz w:val="28"/>
          <w:szCs w:val="28"/>
        </w:rPr>
        <w:t>Splau</w:t>
      </w:r>
      <w:proofErr w:type="spellEnd"/>
      <w:r>
        <w:rPr>
          <w:b/>
          <w:bCs/>
          <w:sz w:val="28"/>
          <w:szCs w:val="28"/>
        </w:rPr>
        <w:t xml:space="preserve"> Shopping Centre in JV with </w:t>
      </w:r>
      <w:proofErr w:type="spellStart"/>
      <w:r>
        <w:rPr>
          <w:b/>
          <w:bCs/>
          <w:sz w:val="28"/>
          <w:szCs w:val="28"/>
        </w:rPr>
        <w:t>Unibail</w:t>
      </w:r>
      <w:proofErr w:type="spellEnd"/>
      <w:r>
        <w:rPr>
          <w:b/>
          <w:bCs/>
          <w:sz w:val="28"/>
          <w:szCs w:val="28"/>
        </w:rPr>
        <w:t>-Rodamco-Westfield (URW)</w:t>
      </w:r>
    </w:p>
    <w:p w14:paraId="638444F3" w14:textId="77777777" w:rsidR="006F39D9" w:rsidRDefault="006F39D9" w:rsidP="006F39D9">
      <w:pPr>
        <w:spacing w:after="0"/>
        <w:rPr>
          <w:sz w:val="22"/>
        </w:rPr>
      </w:pPr>
    </w:p>
    <w:p w14:paraId="64561BEE" w14:textId="77777777" w:rsidR="006F39D9" w:rsidRPr="006F39D9" w:rsidRDefault="006F39D9" w:rsidP="006F39D9">
      <w:pPr>
        <w:spacing w:after="0"/>
        <w:jc w:val="both"/>
        <w:rPr>
          <w:b/>
          <w:bCs/>
          <w:sz w:val="22"/>
        </w:rPr>
      </w:pPr>
      <w:r w:rsidRPr="006F39D9">
        <w:rPr>
          <w:b/>
          <w:bCs/>
          <w:sz w:val="22"/>
        </w:rPr>
        <w:t xml:space="preserve">Vukile Property Fund (JSE: VKE) today announced that its 99.7% owned subsidiary Castellana Properties will acquire a 50% stake in the iconic, prime </w:t>
      </w:r>
      <w:proofErr w:type="spellStart"/>
      <w:r w:rsidRPr="006F39D9">
        <w:rPr>
          <w:b/>
          <w:bCs/>
          <w:sz w:val="22"/>
        </w:rPr>
        <w:t>Splau</w:t>
      </w:r>
      <w:proofErr w:type="spellEnd"/>
      <w:r w:rsidRPr="006F39D9">
        <w:rPr>
          <w:b/>
          <w:bCs/>
          <w:sz w:val="22"/>
        </w:rPr>
        <w:t xml:space="preserve"> Shopping Centre in Barcelona Spain, further advancing its strategy of investing in dominant, high-performing retail assets. </w:t>
      </w:r>
    </w:p>
    <w:p w14:paraId="567A6AC0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315E3A2B" w14:textId="77777777" w:rsidR="006F39D9" w:rsidRPr="006F39D9" w:rsidRDefault="006F39D9" w:rsidP="006F39D9">
      <w:pPr>
        <w:spacing w:after="0"/>
        <w:jc w:val="both"/>
        <w:rPr>
          <w:i/>
          <w:iCs/>
          <w:sz w:val="22"/>
        </w:rPr>
      </w:pPr>
      <w:r w:rsidRPr="006F39D9">
        <w:rPr>
          <w:sz w:val="22"/>
        </w:rPr>
        <w:t xml:space="preserve">The 50% stake in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is being acquired from </w:t>
      </w:r>
      <w:proofErr w:type="spellStart"/>
      <w:r w:rsidRPr="006F39D9">
        <w:rPr>
          <w:sz w:val="22"/>
        </w:rPr>
        <w:t>Unibail</w:t>
      </w:r>
      <w:proofErr w:type="spellEnd"/>
      <w:r w:rsidRPr="006F39D9">
        <w:rPr>
          <w:sz w:val="22"/>
        </w:rPr>
        <w:t xml:space="preserve">-Rodamco-Westfield (URW), the owner, developer and manager of high-quality, sustainable real estate assets in Europe and the United States. Structured as a 50:50 joint venture, the transaction is the third between </w:t>
      </w:r>
      <w:proofErr w:type="spellStart"/>
      <w:r w:rsidRPr="006F39D9">
        <w:rPr>
          <w:sz w:val="22"/>
        </w:rPr>
        <w:t>Unibail</w:t>
      </w:r>
      <w:proofErr w:type="spellEnd"/>
      <w:r w:rsidRPr="006F39D9">
        <w:rPr>
          <w:sz w:val="22"/>
        </w:rPr>
        <w:t xml:space="preserve">-Rodamco-Westfield (URW), Castellana and Vukile, and marks the beginning of a long-term partnership as co-owners of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. </w:t>
      </w:r>
      <w:proofErr w:type="spellStart"/>
      <w:r w:rsidRPr="006F39D9">
        <w:rPr>
          <w:sz w:val="22"/>
        </w:rPr>
        <w:t>Unibail</w:t>
      </w:r>
      <w:proofErr w:type="spellEnd"/>
      <w:r w:rsidRPr="006F39D9">
        <w:rPr>
          <w:sz w:val="22"/>
        </w:rPr>
        <w:t xml:space="preserve">-Rodamco-Westfield (URW) will continue to oversee the day-to-day management of the shopping </w:t>
      </w:r>
      <w:proofErr w:type="spellStart"/>
      <w:r w:rsidRPr="006F39D9">
        <w:rPr>
          <w:sz w:val="22"/>
        </w:rPr>
        <w:t>centre</w:t>
      </w:r>
      <w:proofErr w:type="spellEnd"/>
      <w:r w:rsidRPr="006F39D9">
        <w:rPr>
          <w:sz w:val="22"/>
        </w:rPr>
        <w:t>, whilst a joint asset management forum will provide strategic direction, ensuring long-term value creation.</w:t>
      </w:r>
      <w:r w:rsidRPr="006F39D9">
        <w:rPr>
          <w:i/>
          <w:iCs/>
          <w:sz w:val="22"/>
        </w:rPr>
        <w:t xml:space="preserve"> </w:t>
      </w:r>
    </w:p>
    <w:p w14:paraId="06EA451D" w14:textId="77777777" w:rsidR="006F39D9" w:rsidRPr="006F39D9" w:rsidRDefault="006F39D9" w:rsidP="006F39D9">
      <w:pPr>
        <w:spacing w:after="0"/>
        <w:jc w:val="both"/>
        <w:rPr>
          <w:sz w:val="22"/>
          <w:lang w:val="en-GB"/>
        </w:rPr>
      </w:pPr>
    </w:p>
    <w:p w14:paraId="646A1391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547D9E0E" w14:textId="10617468" w:rsidR="006F39D9" w:rsidRPr="006F39D9" w:rsidRDefault="006F39D9" w:rsidP="006F39D9">
      <w:pPr>
        <w:spacing w:after="0"/>
        <w:jc w:val="both"/>
        <w:rPr>
          <w:sz w:val="22"/>
        </w:rPr>
      </w:pP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Shopping Centre is valued at €350 million with Castellana’s 50% stake worth €175 million.  The transaction </w:t>
      </w:r>
      <w:r w:rsidR="009E39DA">
        <w:rPr>
          <w:sz w:val="22"/>
        </w:rPr>
        <w:t>will be</w:t>
      </w:r>
      <w:r w:rsidR="0085256D">
        <w:rPr>
          <w:sz w:val="22"/>
        </w:rPr>
        <w:t xml:space="preserve"> earnings accretive for Castellana</w:t>
      </w:r>
      <w:r w:rsidRPr="006F39D9">
        <w:rPr>
          <w:sz w:val="22"/>
        </w:rPr>
        <w:t>. The acquisition will be fully funded through existing cash resources, with completion expected before the end of April 2026.</w:t>
      </w:r>
    </w:p>
    <w:p w14:paraId="72256D01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20D3AB1D" w14:textId="77777777" w:rsidR="006F39D9" w:rsidRPr="006F39D9" w:rsidRDefault="006F39D9" w:rsidP="006F39D9">
      <w:pPr>
        <w:spacing w:after="0"/>
        <w:jc w:val="both"/>
        <w:rPr>
          <w:sz w:val="22"/>
        </w:rPr>
      </w:pPr>
      <w:r w:rsidRPr="006F39D9">
        <w:rPr>
          <w:sz w:val="22"/>
        </w:rPr>
        <w:t xml:space="preserve">Acquiring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continues Vukile’s disciplined capital recycling strategy into high quality, higher-growth retail assets in Spain. In 2026 so far, it has completed the sale of its portfolio of nine retail parks in Spain for €279 million, a landmark acquisition of the </w:t>
      </w:r>
      <w:proofErr w:type="spellStart"/>
      <w:r w:rsidRPr="006F39D9">
        <w:rPr>
          <w:sz w:val="22"/>
        </w:rPr>
        <w:t>Berceo</w:t>
      </w:r>
      <w:proofErr w:type="spellEnd"/>
      <w:r w:rsidRPr="006F39D9">
        <w:rPr>
          <w:sz w:val="22"/>
        </w:rPr>
        <w:t xml:space="preserve"> shopping </w:t>
      </w:r>
      <w:proofErr w:type="spellStart"/>
      <w:r w:rsidRPr="006F39D9">
        <w:rPr>
          <w:sz w:val="22"/>
        </w:rPr>
        <w:t>centre</w:t>
      </w:r>
      <w:proofErr w:type="spellEnd"/>
      <w:r w:rsidRPr="006F39D9">
        <w:rPr>
          <w:sz w:val="22"/>
        </w:rPr>
        <w:t xml:space="preserve"> in Logroño for €101 million and the acquisition of </w:t>
      </w:r>
      <w:proofErr w:type="spellStart"/>
      <w:r w:rsidRPr="006F39D9">
        <w:rPr>
          <w:sz w:val="22"/>
        </w:rPr>
        <w:t>Islazul</w:t>
      </w:r>
      <w:proofErr w:type="spellEnd"/>
      <w:r w:rsidRPr="006F39D9">
        <w:rPr>
          <w:sz w:val="22"/>
        </w:rPr>
        <w:t xml:space="preserve"> shopping </w:t>
      </w:r>
      <w:proofErr w:type="spellStart"/>
      <w:r w:rsidRPr="006F39D9">
        <w:rPr>
          <w:sz w:val="22"/>
        </w:rPr>
        <w:t>centre</w:t>
      </w:r>
      <w:proofErr w:type="spellEnd"/>
      <w:r w:rsidRPr="006F39D9">
        <w:rPr>
          <w:sz w:val="22"/>
        </w:rPr>
        <w:t xml:space="preserve"> in Madrid for €318 million, advancing Castellana’s focused strategy of acquiring dominant shopping </w:t>
      </w:r>
      <w:proofErr w:type="spellStart"/>
      <w:r w:rsidRPr="006F39D9">
        <w:rPr>
          <w:sz w:val="22"/>
        </w:rPr>
        <w:t>centres</w:t>
      </w:r>
      <w:proofErr w:type="spellEnd"/>
      <w:r w:rsidRPr="006F39D9">
        <w:rPr>
          <w:sz w:val="22"/>
        </w:rPr>
        <w:t xml:space="preserve"> with strong catchments, strong growth potential and clear asset management upside. </w:t>
      </w:r>
    </w:p>
    <w:p w14:paraId="735832CD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19A1D651" w14:textId="77777777" w:rsidR="006F39D9" w:rsidRPr="006F39D9" w:rsidRDefault="006F39D9" w:rsidP="006F39D9">
      <w:pPr>
        <w:spacing w:after="0"/>
        <w:jc w:val="both"/>
        <w:rPr>
          <w:sz w:val="22"/>
        </w:rPr>
      </w:pPr>
      <w:r w:rsidRPr="006F39D9">
        <w:rPr>
          <w:sz w:val="22"/>
        </w:rPr>
        <w:t xml:space="preserve">The 54 689m²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Shopping Centre further diversifies and strengthens Castellana’s portfolio, which now ranks amongst the strongest in Iberia and includes dominant assets in all three of Spain’s largest cities – Madrid, Barcelona and Valencia.</w:t>
      </w:r>
    </w:p>
    <w:p w14:paraId="70A78E01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66FFBF7C" w14:textId="77777777" w:rsidR="006F39D9" w:rsidRPr="006F39D9" w:rsidRDefault="006F39D9" w:rsidP="006F39D9">
      <w:pPr>
        <w:spacing w:after="0"/>
        <w:jc w:val="both"/>
        <w:rPr>
          <w:i/>
          <w:iCs/>
          <w:sz w:val="22"/>
        </w:rPr>
      </w:pPr>
      <w:r w:rsidRPr="006F39D9">
        <w:rPr>
          <w:sz w:val="22"/>
        </w:rPr>
        <w:t xml:space="preserve">Laurence Rapp, CEO of Vukile Property Fund, comments, </w:t>
      </w:r>
      <w:r w:rsidRPr="006F39D9">
        <w:rPr>
          <w:i/>
          <w:iCs/>
          <w:sz w:val="22"/>
        </w:rPr>
        <w:t xml:space="preserve">“This acquisition reflects our continued confidence in Spain’s retail real estate market and our ability to secure dominant assets with strong </w:t>
      </w:r>
      <w:r w:rsidRPr="006F39D9">
        <w:rPr>
          <w:i/>
          <w:iCs/>
          <w:sz w:val="22"/>
        </w:rPr>
        <w:lastRenderedPageBreak/>
        <w:t xml:space="preserve">fundamentals and growth potential. We are particularly pleased to carry out this transaction alongside our esteemed partner </w:t>
      </w:r>
      <w:proofErr w:type="spellStart"/>
      <w:r w:rsidRPr="006F39D9">
        <w:rPr>
          <w:i/>
          <w:iCs/>
          <w:sz w:val="22"/>
        </w:rPr>
        <w:t>Unibail</w:t>
      </w:r>
      <w:proofErr w:type="spellEnd"/>
      <w:r w:rsidRPr="006F39D9">
        <w:rPr>
          <w:i/>
          <w:iCs/>
          <w:sz w:val="22"/>
        </w:rPr>
        <w:t xml:space="preserve">-Rodamco-Westfield (URW). </w:t>
      </w:r>
    </w:p>
    <w:p w14:paraId="7C61F373" w14:textId="77777777" w:rsidR="006F39D9" w:rsidRPr="006F39D9" w:rsidRDefault="006F39D9" w:rsidP="006F39D9">
      <w:pPr>
        <w:spacing w:after="0"/>
        <w:jc w:val="both"/>
        <w:rPr>
          <w:i/>
          <w:iCs/>
          <w:sz w:val="22"/>
        </w:rPr>
      </w:pPr>
    </w:p>
    <w:p w14:paraId="54C58933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  <w:r w:rsidRPr="006F39D9">
        <w:rPr>
          <w:sz w:val="22"/>
        </w:rPr>
        <w:t xml:space="preserve">Barcelona, Spain’s second largest city and Catalonia’s capital, is one of the most visited cities in the world, drawing around 20 million tourists annually. It combines culture, innovation and world-class cuisine with modern infrastructure and high living standards. The city fosters a vibrant professional scene, </w:t>
      </w:r>
      <w:proofErr w:type="spellStart"/>
      <w:r w:rsidRPr="006F39D9">
        <w:rPr>
          <w:sz w:val="22"/>
        </w:rPr>
        <w:t>emphasising</w:t>
      </w:r>
      <w:proofErr w:type="spellEnd"/>
      <w:r w:rsidRPr="006F39D9">
        <w:rPr>
          <w:sz w:val="22"/>
        </w:rPr>
        <w:t xml:space="preserve"> innovation, </w:t>
      </w:r>
      <w:proofErr w:type="gramStart"/>
      <w:r w:rsidRPr="006F39D9">
        <w:rPr>
          <w:sz w:val="22"/>
        </w:rPr>
        <w:t>quality higher</w:t>
      </w:r>
      <w:proofErr w:type="gramEnd"/>
      <w:r w:rsidRPr="006F39D9">
        <w:rPr>
          <w:sz w:val="22"/>
        </w:rPr>
        <w:t xml:space="preserve"> education and strong support for start-ups and tech businesses, making it an attractive destination for strategic investments.</w:t>
      </w:r>
    </w:p>
    <w:p w14:paraId="392D3E46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</w:p>
    <w:p w14:paraId="17BAC79E" w14:textId="77777777" w:rsidR="006F39D9" w:rsidRPr="006F39D9" w:rsidRDefault="006F39D9" w:rsidP="006F39D9">
      <w:pPr>
        <w:spacing w:after="0"/>
        <w:jc w:val="both"/>
        <w:rPr>
          <w:sz w:val="22"/>
        </w:rPr>
      </w:pP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is strategically positioned in Cornella de Llobregat at Barcelona’s southern gateway and offers access to a dynamic and expanding catchment area. It holds a large market share in its catchment of about 1 million people and is easily accessible by multiple public and private transport modes with a highly desirable and convenient location next to RCDE Stadium, home of RCD Espanyol. </w:t>
      </w:r>
    </w:p>
    <w:p w14:paraId="7388B71C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5EE5AEA5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  <w:r w:rsidRPr="006F39D9">
        <w:rPr>
          <w:sz w:val="22"/>
        </w:rPr>
        <w:t xml:space="preserve">Opened in 2010, the </w:t>
      </w:r>
      <w:proofErr w:type="spellStart"/>
      <w:r w:rsidRPr="006F39D9">
        <w:rPr>
          <w:sz w:val="22"/>
        </w:rPr>
        <w:t>centre</w:t>
      </w:r>
      <w:proofErr w:type="spellEnd"/>
      <w:r w:rsidRPr="006F39D9">
        <w:rPr>
          <w:sz w:val="22"/>
        </w:rPr>
        <w:t xml:space="preserve"> comprises a diverse mix of 151 stores, serving Barcelona and its surrounds. The comprehensive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 xml:space="preserve"> shopping experience features leading Inditex brands including Zara, Lefties, Stradivarius, </w:t>
      </w:r>
      <w:proofErr w:type="spellStart"/>
      <w:r w:rsidRPr="006F39D9">
        <w:rPr>
          <w:sz w:val="22"/>
        </w:rPr>
        <w:t>Bershka</w:t>
      </w:r>
      <w:proofErr w:type="spellEnd"/>
      <w:r w:rsidRPr="006F39D9">
        <w:rPr>
          <w:sz w:val="22"/>
        </w:rPr>
        <w:t xml:space="preserve"> and </w:t>
      </w:r>
      <w:proofErr w:type="spellStart"/>
      <w:r w:rsidRPr="006F39D9">
        <w:rPr>
          <w:sz w:val="22"/>
        </w:rPr>
        <w:t>Pull&amp;Bear</w:t>
      </w:r>
      <w:proofErr w:type="spellEnd"/>
      <w:r w:rsidRPr="006F39D9">
        <w:rPr>
          <w:sz w:val="22"/>
        </w:rPr>
        <w:t xml:space="preserve">, along with other top brands such as Primark, Fnac, </w:t>
      </w:r>
      <w:proofErr w:type="spellStart"/>
      <w:r w:rsidRPr="006F39D9">
        <w:rPr>
          <w:sz w:val="22"/>
        </w:rPr>
        <w:t>Mercadona</w:t>
      </w:r>
      <w:proofErr w:type="spellEnd"/>
      <w:r w:rsidRPr="006F39D9">
        <w:rPr>
          <w:sz w:val="22"/>
        </w:rPr>
        <w:t>, Media Mark and JD Sports. A highlight is its popular food and leisure attractions with more than 36 restaurants, a bowling alley and Spain’s largest cinema.</w:t>
      </w:r>
    </w:p>
    <w:p w14:paraId="2C69EB5A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</w:p>
    <w:p w14:paraId="76769563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  <w:r w:rsidRPr="006F39D9">
        <w:rPr>
          <w:sz w:val="22"/>
        </w:rPr>
        <w:t xml:space="preserve">The </w:t>
      </w:r>
      <w:proofErr w:type="spellStart"/>
      <w:r w:rsidRPr="006F39D9">
        <w:rPr>
          <w:sz w:val="22"/>
        </w:rPr>
        <w:t>centre</w:t>
      </w:r>
      <w:proofErr w:type="spellEnd"/>
      <w:r w:rsidRPr="006F39D9">
        <w:rPr>
          <w:sz w:val="22"/>
        </w:rPr>
        <w:t xml:space="preserve"> offers strong value-add potential through </w:t>
      </w:r>
      <w:proofErr w:type="gramStart"/>
      <w:r w:rsidRPr="006F39D9">
        <w:rPr>
          <w:sz w:val="22"/>
        </w:rPr>
        <w:t>tenant mix improvements</w:t>
      </w:r>
      <w:proofErr w:type="gramEnd"/>
      <w:r w:rsidRPr="006F39D9">
        <w:rPr>
          <w:sz w:val="22"/>
        </w:rPr>
        <w:t>, expanding food and beverage options, and development projects linked to local population growth and CSR initiatives.</w:t>
      </w:r>
    </w:p>
    <w:p w14:paraId="3E4DF1EC" w14:textId="77777777" w:rsidR="006F39D9" w:rsidRPr="006F39D9" w:rsidRDefault="006F39D9" w:rsidP="006F39D9">
      <w:pPr>
        <w:spacing w:after="0" w:line="276" w:lineRule="auto"/>
        <w:jc w:val="both"/>
        <w:rPr>
          <w:sz w:val="22"/>
        </w:rPr>
      </w:pPr>
    </w:p>
    <w:p w14:paraId="4F46C76C" w14:textId="77777777" w:rsidR="006F39D9" w:rsidRPr="006F39D9" w:rsidRDefault="006F39D9" w:rsidP="006F39D9">
      <w:pPr>
        <w:spacing w:after="0"/>
        <w:jc w:val="both"/>
        <w:rPr>
          <w:sz w:val="22"/>
        </w:rPr>
      </w:pPr>
      <w:r w:rsidRPr="006F39D9">
        <w:rPr>
          <w:sz w:val="22"/>
        </w:rPr>
        <w:t xml:space="preserve">Vukile’s Iberian platform, which launched in the Spanish market through Castellana Properties, has evolved into a curated portfolio of dominant shopping </w:t>
      </w:r>
      <w:proofErr w:type="spellStart"/>
      <w:r w:rsidRPr="006F39D9">
        <w:rPr>
          <w:sz w:val="22"/>
        </w:rPr>
        <w:t>centres</w:t>
      </w:r>
      <w:proofErr w:type="spellEnd"/>
      <w:r w:rsidRPr="006F39D9">
        <w:rPr>
          <w:sz w:val="22"/>
        </w:rPr>
        <w:t xml:space="preserve"> across Spain and Portugal, with a strategy </w:t>
      </w:r>
      <w:proofErr w:type="spellStart"/>
      <w:r w:rsidRPr="006F39D9">
        <w:rPr>
          <w:sz w:val="22"/>
        </w:rPr>
        <w:t>centred</w:t>
      </w:r>
      <w:proofErr w:type="spellEnd"/>
      <w:r w:rsidRPr="006F39D9">
        <w:rPr>
          <w:sz w:val="22"/>
        </w:rPr>
        <w:t xml:space="preserve"> on dominant retail assets in strong catchments, resilient tenant demand and diversified income streams emanating from blue-chip tenants, and clear growth prospects through repositioning or value-creation opportunities.</w:t>
      </w:r>
    </w:p>
    <w:p w14:paraId="695D4828" w14:textId="77777777" w:rsidR="006F39D9" w:rsidRPr="006F39D9" w:rsidRDefault="006F39D9" w:rsidP="006F39D9">
      <w:pPr>
        <w:spacing w:after="0"/>
        <w:jc w:val="both"/>
        <w:rPr>
          <w:sz w:val="22"/>
        </w:rPr>
      </w:pPr>
    </w:p>
    <w:p w14:paraId="3AA62323" w14:textId="77777777" w:rsidR="006F39D9" w:rsidRPr="006F39D9" w:rsidRDefault="006F39D9" w:rsidP="006F39D9">
      <w:pPr>
        <w:spacing w:after="0"/>
        <w:jc w:val="both"/>
        <w:rPr>
          <w:sz w:val="22"/>
        </w:rPr>
      </w:pPr>
      <w:r w:rsidRPr="006F39D9">
        <w:rPr>
          <w:sz w:val="22"/>
        </w:rPr>
        <w:t xml:space="preserve">Following the disposal of the retail parks and the acquisitions of </w:t>
      </w:r>
      <w:proofErr w:type="spellStart"/>
      <w:r w:rsidRPr="006F39D9">
        <w:rPr>
          <w:sz w:val="22"/>
        </w:rPr>
        <w:t>Berceo</w:t>
      </w:r>
      <w:proofErr w:type="spellEnd"/>
      <w:r w:rsidRPr="006F39D9">
        <w:rPr>
          <w:sz w:val="22"/>
        </w:rPr>
        <w:t xml:space="preserve">, </w:t>
      </w:r>
      <w:proofErr w:type="spellStart"/>
      <w:r w:rsidRPr="006F39D9">
        <w:rPr>
          <w:sz w:val="22"/>
        </w:rPr>
        <w:t>Islazul</w:t>
      </w:r>
      <w:proofErr w:type="spellEnd"/>
      <w:r w:rsidRPr="006F39D9">
        <w:rPr>
          <w:sz w:val="22"/>
        </w:rPr>
        <w:t xml:space="preserve"> and </w:t>
      </w:r>
      <w:proofErr w:type="spellStart"/>
      <w:r w:rsidRPr="006F39D9">
        <w:rPr>
          <w:sz w:val="22"/>
        </w:rPr>
        <w:t>Splau</w:t>
      </w:r>
      <w:proofErr w:type="spellEnd"/>
      <w:r w:rsidRPr="006F39D9">
        <w:rPr>
          <w:sz w:val="22"/>
        </w:rPr>
        <w:t>, Castellana Properties’ portfolio will comprise 15 assets across Spain and Portugal, with a total GLA of 594,420m</w:t>
      </w:r>
      <w:r w:rsidRPr="006F39D9">
        <w:rPr>
          <w:sz w:val="22"/>
          <w:vertAlign w:val="superscript"/>
        </w:rPr>
        <w:t>2</w:t>
      </w:r>
      <w:r w:rsidRPr="006F39D9">
        <w:rPr>
          <w:sz w:val="22"/>
        </w:rPr>
        <w:t xml:space="preserve"> and a total portfolio value approaching of €2.2 billion.</w:t>
      </w:r>
    </w:p>
    <w:p w14:paraId="129ED22E" w14:textId="77777777" w:rsidR="006F39D9" w:rsidRPr="006F39D9" w:rsidRDefault="006F39D9" w:rsidP="006F39D9">
      <w:pPr>
        <w:spacing w:after="0"/>
        <w:jc w:val="both"/>
        <w:rPr>
          <w:i/>
          <w:iCs/>
          <w:sz w:val="22"/>
        </w:rPr>
      </w:pPr>
    </w:p>
    <w:p w14:paraId="27080A80" w14:textId="7A7B1A91" w:rsidR="00FF2538" w:rsidRPr="006F39D9" w:rsidRDefault="006F39D9" w:rsidP="006F39D9">
      <w:pPr>
        <w:spacing w:after="0"/>
        <w:jc w:val="both"/>
        <w:rPr>
          <w:sz w:val="22"/>
        </w:rPr>
      </w:pPr>
      <w:r w:rsidRPr="006F39D9">
        <w:rPr>
          <w:i/>
          <w:iCs/>
          <w:sz w:val="22"/>
        </w:rPr>
        <w:t>“Our asset rotation in Spain reinforces Vukile’s disciplined approach to capital allocation. Vukile will continue to pursue a disciplined pipeline of accretive acquisition opportunities, supported by our established platform and partnerships, our specialist retail expertise and strong access to capital and deal flows,”</w:t>
      </w:r>
      <w:r w:rsidRPr="006F39D9">
        <w:rPr>
          <w:sz w:val="22"/>
        </w:rPr>
        <w:t xml:space="preserve"> says Rapp.</w:t>
      </w:r>
    </w:p>
    <w:p w14:paraId="12B734AD" w14:textId="77777777" w:rsidR="006F39D9" w:rsidRPr="006F39D9" w:rsidRDefault="006F39D9" w:rsidP="006F39D9">
      <w:pPr>
        <w:spacing w:after="0"/>
        <w:jc w:val="both"/>
      </w:pPr>
    </w:p>
    <w:p w14:paraId="3E88E730" w14:textId="265640BD" w:rsidR="00ED3B60" w:rsidRPr="005F53B3" w:rsidRDefault="00ED3B60" w:rsidP="00ED3B60">
      <w:pPr>
        <w:spacing w:line="240" w:lineRule="auto"/>
        <w:jc w:val="center"/>
        <w:rPr>
          <w:rFonts w:cs="Open Sans"/>
          <w:b/>
          <w:bCs/>
          <w:sz w:val="22"/>
        </w:rPr>
      </w:pPr>
      <w:r w:rsidRPr="005F53B3">
        <w:rPr>
          <w:rFonts w:cs="Open Sans"/>
          <w:b/>
          <w:bCs/>
          <w:sz w:val="22"/>
        </w:rPr>
        <w:t>ENDS/</w:t>
      </w:r>
    </w:p>
    <w:p w14:paraId="66CD7BB2" w14:textId="32F0B9A1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  <w:u w:val="single"/>
        </w:rPr>
      </w:pPr>
      <w:r w:rsidRPr="005F53B3">
        <w:rPr>
          <w:rFonts w:cs="Calibri"/>
          <w:color w:val="3B4F4F" w:themeColor="text1" w:themeTint="BF"/>
          <w:sz w:val="22"/>
          <w:u w:val="single"/>
        </w:rPr>
        <w:t xml:space="preserve">Released by </w:t>
      </w:r>
      <w:proofErr w:type="spellStart"/>
      <w:r w:rsidRPr="005F53B3">
        <w:rPr>
          <w:rFonts w:cs="Calibri"/>
          <w:color w:val="3B4F4F" w:themeColor="text1" w:themeTint="BF"/>
          <w:sz w:val="22"/>
          <w:u w:val="single"/>
        </w:rPr>
        <w:t>Dmix</w:t>
      </w:r>
      <w:proofErr w:type="spellEnd"/>
      <w:r w:rsidRPr="005F53B3">
        <w:rPr>
          <w:rFonts w:cs="Calibri"/>
          <w:color w:val="3B4F4F" w:themeColor="text1" w:themeTint="BF"/>
          <w:sz w:val="22"/>
          <w:u w:val="single"/>
        </w:rPr>
        <w:t xml:space="preserve"> on behalf of:</w:t>
      </w:r>
    </w:p>
    <w:p w14:paraId="740F5C77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 xml:space="preserve">Vukile Property Fund </w:t>
      </w:r>
    </w:p>
    <w:p w14:paraId="0C5B244A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>Laurence Rapp, CEO</w:t>
      </w:r>
    </w:p>
    <w:p w14:paraId="1F8BE375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>Tel: 011 288 1032</w:t>
      </w:r>
    </w:p>
    <w:p w14:paraId="54A1B84C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 xml:space="preserve">Website: </w:t>
      </w:r>
      <w:hyperlink r:id="rId10" w:history="1">
        <w:r w:rsidRPr="005F53B3">
          <w:rPr>
            <w:rStyle w:val="Hyperlink"/>
            <w:rFonts w:cs="Calibri"/>
            <w:color w:val="3B4F4F" w:themeColor="text1" w:themeTint="BF"/>
            <w:sz w:val="22"/>
            <w:lang w:eastAsia="en-GB"/>
          </w:rPr>
          <w:t>www.vukile.co.za</w:t>
        </w:r>
      </w:hyperlink>
    </w:p>
    <w:p w14:paraId="5B282FAC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 xml:space="preserve">Twitter: </w:t>
      </w:r>
      <w:hyperlink r:id="rId11" w:history="1">
        <w:r w:rsidRPr="005F53B3">
          <w:rPr>
            <w:rStyle w:val="Hyperlink"/>
            <w:rFonts w:cs="Calibri"/>
            <w:color w:val="3B4F4F" w:themeColor="text1" w:themeTint="BF"/>
            <w:sz w:val="22"/>
          </w:rPr>
          <w:t>https://twitter.com/VukilePropFund</w:t>
        </w:r>
      </w:hyperlink>
    </w:p>
    <w:p w14:paraId="2FB9C130" w14:textId="77777777" w:rsidR="00637AE4" w:rsidRPr="005F53B3" w:rsidRDefault="00637AE4" w:rsidP="00637AE4">
      <w:pPr>
        <w:spacing w:after="0" w:line="240" w:lineRule="auto"/>
        <w:rPr>
          <w:rFonts w:cs="Calibri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 xml:space="preserve">Facebook: </w:t>
      </w:r>
      <w:hyperlink r:id="rId12" w:history="1">
        <w:r w:rsidRPr="005F53B3">
          <w:rPr>
            <w:rStyle w:val="Hyperlink"/>
            <w:rFonts w:cs="Calibri"/>
            <w:color w:val="3B4F4F" w:themeColor="text1" w:themeTint="BF"/>
            <w:sz w:val="22"/>
          </w:rPr>
          <w:t>https://www.facebook.com/vukilepropertyfund</w:t>
        </w:r>
      </w:hyperlink>
      <w:r w:rsidRPr="005F53B3">
        <w:rPr>
          <w:rFonts w:cs="Calibri"/>
          <w:color w:val="3B4F4F" w:themeColor="text1" w:themeTint="BF"/>
          <w:sz w:val="22"/>
        </w:rPr>
        <w:t xml:space="preserve"> </w:t>
      </w:r>
    </w:p>
    <w:p w14:paraId="7BD24D69" w14:textId="05277ED7" w:rsidR="00637AE4" w:rsidRPr="005F53B3" w:rsidRDefault="00637AE4" w:rsidP="00855416">
      <w:pPr>
        <w:spacing w:after="0" w:line="240" w:lineRule="auto"/>
        <w:rPr>
          <w:rFonts w:cs="Open Sans"/>
          <w:color w:val="3B4F4F" w:themeColor="text1" w:themeTint="BF"/>
          <w:sz w:val="22"/>
        </w:rPr>
      </w:pPr>
      <w:r w:rsidRPr="005F53B3">
        <w:rPr>
          <w:rFonts w:cs="Calibri"/>
          <w:color w:val="3B4F4F" w:themeColor="text1" w:themeTint="BF"/>
          <w:sz w:val="22"/>
        </w:rPr>
        <w:t xml:space="preserve">LinkedIn: </w:t>
      </w:r>
      <w:hyperlink r:id="rId13" w:history="1">
        <w:r w:rsidRPr="005F53B3">
          <w:rPr>
            <w:rStyle w:val="Hyperlink"/>
            <w:rFonts w:cs="Calibri"/>
            <w:color w:val="3B4F4F" w:themeColor="text1" w:themeTint="BF"/>
            <w:sz w:val="22"/>
          </w:rPr>
          <w:t>https://www.linkedin.com/company/vukile-property-fund/</w:t>
        </w:r>
      </w:hyperlink>
    </w:p>
    <w:sectPr w:rsidR="00637AE4" w:rsidRPr="005F53B3" w:rsidSect="000509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4630" w14:textId="77777777" w:rsidR="008F1F96" w:rsidRDefault="008F1F96" w:rsidP="00D93F4A">
      <w:pPr>
        <w:spacing w:after="0" w:line="240" w:lineRule="auto"/>
      </w:pPr>
      <w:r>
        <w:separator/>
      </w:r>
    </w:p>
  </w:endnote>
  <w:endnote w:type="continuationSeparator" w:id="0">
    <w:p w14:paraId="521EDBAB" w14:textId="77777777" w:rsidR="008F1F96" w:rsidRDefault="008F1F96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5FF0878E-3AA4-4966-BF61-751EBFD1C8DC}"/>
    <w:embedBold r:id="rId2" w:fontKey="{4B1D27D7-C942-4940-AFEB-B46880489BD4}"/>
    <w:embedItalic r:id="rId3" w:fontKey="{ABD2A1F9-89E9-438E-BFC6-4D78FDD906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96A2862-4653-4F99-92BD-D7F67B5AB4A3}"/>
    <w:embedBold r:id="rId5" w:fontKey="{D3F0F9BD-D297-4E19-9336-8F1E06AEA3F3}"/>
    <w:embedItalic r:id="rId6" w:fontKey="{B0040217-6315-47D7-A963-9C5A0D16085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509E0734-82F2-4B1B-A766-6123C9542A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D0056204-244B-460C-B5CA-3C1E15E10E5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4BB22373-BDE3-4BDC-8185-380DFBB1CAEC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24429A45-DA21-4FB7-9076-053F72ACDAA1}"/>
    <w:embedBold r:id="rId11" w:fontKey="{AB0A6666-E548-458E-8668-3C2EADB1599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5D023593-16A7-4B8E-8471-5AC5D0A9FC47}"/>
    <w:embedBold r:id="rId13" w:fontKey="{D4996051-4BEC-46B7-AF63-1B4FB625AA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79D6DFC0-ECD6-4CB1-8737-DA3DE4F966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810A" w14:textId="77777777" w:rsidR="00EF2F18" w:rsidRDefault="00EF2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Vukile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0A6B8188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</w:t>
    </w:r>
    <w:r w:rsidR="00CA3F4C">
      <w:rPr>
        <w:rFonts w:asciiTheme="majorHAnsi" w:hAnsiTheme="majorHAnsi" w:cs="Times New Roman"/>
        <w:color w:val="003333"/>
        <w:kern w:val="0"/>
        <w:sz w:val="16"/>
        <w:szCs w:val="16"/>
      </w:rPr>
      <w:t>,</w:t>
    </w: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 xml:space="preserve">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3E8FD3E3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370E" w14:textId="77777777" w:rsidR="008F1F96" w:rsidRDefault="008F1F96" w:rsidP="00D93F4A">
      <w:pPr>
        <w:spacing w:after="0" w:line="240" w:lineRule="auto"/>
      </w:pPr>
      <w:r>
        <w:separator/>
      </w:r>
    </w:p>
  </w:footnote>
  <w:footnote w:type="continuationSeparator" w:id="0">
    <w:p w14:paraId="73D1B230" w14:textId="77777777" w:rsidR="008F1F96" w:rsidRDefault="008F1F96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CD6" w14:textId="77777777" w:rsidR="00EF2F18" w:rsidRDefault="00EF2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4D1D627C" wp14:editId="2311F030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86608381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3BB1AE16">
          <wp:simplePos x="0" y="0"/>
          <wp:positionH relativeFrom="column">
            <wp:posOffset>-730481</wp:posOffset>
          </wp:positionH>
          <wp:positionV relativeFrom="paragraph">
            <wp:posOffset>-450215</wp:posOffset>
          </wp:positionV>
          <wp:extent cx="7559999" cy="10687961"/>
          <wp:effectExtent l="0" t="0" r="0" b="5715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028AA"/>
    <w:rsid w:val="00022262"/>
    <w:rsid w:val="0005098A"/>
    <w:rsid w:val="00084716"/>
    <w:rsid w:val="00096D44"/>
    <w:rsid w:val="000A39B6"/>
    <w:rsid w:val="000D1EEE"/>
    <w:rsid w:val="00155609"/>
    <w:rsid w:val="00180620"/>
    <w:rsid w:val="001A119B"/>
    <w:rsid w:val="001B1FBA"/>
    <w:rsid w:val="001E5A82"/>
    <w:rsid w:val="001F4365"/>
    <w:rsid w:val="00200543"/>
    <w:rsid w:val="00215E4A"/>
    <w:rsid w:val="00235A58"/>
    <w:rsid w:val="002660E8"/>
    <w:rsid w:val="002E5872"/>
    <w:rsid w:val="00314738"/>
    <w:rsid w:val="00382834"/>
    <w:rsid w:val="0047547B"/>
    <w:rsid w:val="004757FB"/>
    <w:rsid w:val="004913FE"/>
    <w:rsid w:val="00493100"/>
    <w:rsid w:val="00523C9F"/>
    <w:rsid w:val="00533AD1"/>
    <w:rsid w:val="0053482C"/>
    <w:rsid w:val="00566AAB"/>
    <w:rsid w:val="0058497F"/>
    <w:rsid w:val="0058634E"/>
    <w:rsid w:val="005902F6"/>
    <w:rsid w:val="005E7F0D"/>
    <w:rsid w:val="005F53B3"/>
    <w:rsid w:val="00637AE4"/>
    <w:rsid w:val="006755BE"/>
    <w:rsid w:val="006904B7"/>
    <w:rsid w:val="00692280"/>
    <w:rsid w:val="0069755F"/>
    <w:rsid w:val="006F39D9"/>
    <w:rsid w:val="007009DC"/>
    <w:rsid w:val="00703534"/>
    <w:rsid w:val="007421EA"/>
    <w:rsid w:val="00770169"/>
    <w:rsid w:val="007A038A"/>
    <w:rsid w:val="007A6091"/>
    <w:rsid w:val="007B0D34"/>
    <w:rsid w:val="008221EC"/>
    <w:rsid w:val="0085256D"/>
    <w:rsid w:val="00855416"/>
    <w:rsid w:val="00857860"/>
    <w:rsid w:val="00866FE9"/>
    <w:rsid w:val="008F1F96"/>
    <w:rsid w:val="008F4E6E"/>
    <w:rsid w:val="0097598B"/>
    <w:rsid w:val="00985D78"/>
    <w:rsid w:val="009B67A8"/>
    <w:rsid w:val="009C77B5"/>
    <w:rsid w:val="009D30E9"/>
    <w:rsid w:val="009E39DA"/>
    <w:rsid w:val="009F0A3D"/>
    <w:rsid w:val="00A17531"/>
    <w:rsid w:val="00A212C7"/>
    <w:rsid w:val="00A5065A"/>
    <w:rsid w:val="00AD6AFE"/>
    <w:rsid w:val="00BA0306"/>
    <w:rsid w:val="00C251F0"/>
    <w:rsid w:val="00C60B3D"/>
    <w:rsid w:val="00C64CA5"/>
    <w:rsid w:val="00C7016B"/>
    <w:rsid w:val="00C93D3E"/>
    <w:rsid w:val="00CA3F4C"/>
    <w:rsid w:val="00CB5FCD"/>
    <w:rsid w:val="00CC3C10"/>
    <w:rsid w:val="00CC6878"/>
    <w:rsid w:val="00D11C7A"/>
    <w:rsid w:val="00D8154C"/>
    <w:rsid w:val="00D84E73"/>
    <w:rsid w:val="00D93F4A"/>
    <w:rsid w:val="00DB4BA2"/>
    <w:rsid w:val="00DD65FE"/>
    <w:rsid w:val="00DF2E16"/>
    <w:rsid w:val="00E74CD7"/>
    <w:rsid w:val="00E82006"/>
    <w:rsid w:val="00E87E8D"/>
    <w:rsid w:val="00E90BCB"/>
    <w:rsid w:val="00E9312C"/>
    <w:rsid w:val="00E968E6"/>
    <w:rsid w:val="00ED3B60"/>
    <w:rsid w:val="00EF01A0"/>
    <w:rsid w:val="00EF064C"/>
    <w:rsid w:val="00EF2F18"/>
    <w:rsid w:val="00F00783"/>
    <w:rsid w:val="00F074DC"/>
    <w:rsid w:val="00F10641"/>
    <w:rsid w:val="00F2562B"/>
    <w:rsid w:val="00F33759"/>
    <w:rsid w:val="00F5778E"/>
    <w:rsid w:val="00FA7EFD"/>
    <w:rsid w:val="00FC5E56"/>
    <w:rsid w:val="00FE5EED"/>
    <w:rsid w:val="00FF02AA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character" w:styleId="Hyperlink">
    <w:name w:val="Hyperlink"/>
    <w:basedOn w:val="DefaultParagraphFont"/>
    <w:uiPriority w:val="99"/>
    <w:semiHidden/>
    <w:unhideWhenUsed/>
    <w:rsid w:val="00637AE4"/>
    <w:rPr>
      <w:color w:val="060808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759"/>
    <w:pPr>
      <w:ind w:left="720"/>
      <w:contextualSpacing/>
    </w:pPr>
    <w:rPr>
      <w:color w:val="auto"/>
      <w:sz w:val="22"/>
      <w:lang w:val="en-GB"/>
    </w:rPr>
  </w:style>
  <w:style w:type="paragraph" w:styleId="Revision">
    <w:name w:val="Revision"/>
    <w:hidden/>
    <w:uiPriority w:val="99"/>
    <w:semiHidden/>
    <w:rsid w:val="0085256D"/>
    <w:pPr>
      <w:spacing w:after="0" w:line="240" w:lineRule="auto"/>
    </w:pPr>
    <w:rPr>
      <w:color w:val="374F50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vukile.co.za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6" ma:contentTypeDescription="Create a new document." ma:contentTypeScope="" ma:versionID="daf934092aead3d5b58d0133d2eee80a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09406f758d9cb5d0d3c1bb5ac1a42605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95F5D-C918-4BAD-8EF2-18D977F279F5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customXml/itemProps2.xml><?xml version="1.0" encoding="utf-8"?>
<ds:datastoreItem xmlns:ds="http://schemas.openxmlformats.org/officeDocument/2006/customXml" ds:itemID="{633CE8D3-5B85-4AFB-9A11-53595BFBD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15FEB-C6C0-4C15-B22C-89EA338BB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2026-03-17T17:53:00Z</dcterms:created>
  <dcterms:modified xsi:type="dcterms:W3CDTF">2026-03-17T17:53:00Z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