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AACF4" w14:textId="088630BC" w:rsidR="007B0D34" w:rsidRPr="00AD6AFE" w:rsidRDefault="007B0D34" w:rsidP="007B0D34">
      <w:pPr>
        <w:spacing w:after="0"/>
        <w:rPr>
          <w:rFonts w:cs="Calibri Light"/>
          <w:b/>
          <w:bCs/>
          <w:color w:val="auto"/>
          <w:sz w:val="22"/>
        </w:rPr>
      </w:pPr>
      <w:r w:rsidRPr="00AD6AFE">
        <w:rPr>
          <w:rFonts w:cs="Calibri Light"/>
          <w:b/>
          <w:bCs/>
          <w:color w:val="auto"/>
          <w:sz w:val="22"/>
        </w:rPr>
        <w:t>PRESS RELEASE</w:t>
      </w:r>
    </w:p>
    <w:p w14:paraId="1D84699F" w14:textId="2EC65F1C" w:rsidR="007B0D34" w:rsidRPr="00DD65FE" w:rsidRDefault="007B0D34" w:rsidP="007B0D34">
      <w:pPr>
        <w:spacing w:after="0"/>
        <w:rPr>
          <w:rFonts w:cs="Calibri Light"/>
          <w:b/>
          <w:bCs/>
          <w:color w:val="auto"/>
          <w:sz w:val="22"/>
        </w:rPr>
      </w:pPr>
      <w:r w:rsidRPr="00DD65FE">
        <w:rPr>
          <w:rFonts w:cs="Calibri Light"/>
          <w:color w:val="auto"/>
          <w:sz w:val="22"/>
        </w:rPr>
        <w:t>29 S</w:t>
      </w:r>
      <w:r w:rsidR="00DD65FE" w:rsidRPr="00DD65FE">
        <w:rPr>
          <w:rFonts w:cs="Calibri Light"/>
          <w:color w:val="auto"/>
          <w:sz w:val="22"/>
        </w:rPr>
        <w:t>eptember</w:t>
      </w:r>
      <w:r w:rsidRPr="00DD65FE">
        <w:rPr>
          <w:rFonts w:cs="Calibri Light"/>
          <w:color w:val="auto"/>
          <w:sz w:val="22"/>
        </w:rPr>
        <w:t xml:space="preserve"> 2025</w:t>
      </w:r>
    </w:p>
    <w:p w14:paraId="1AD9C297" w14:textId="77777777" w:rsidR="007B0D34" w:rsidRPr="007B0D34" w:rsidRDefault="007B0D34" w:rsidP="007B0D34">
      <w:pPr>
        <w:spacing w:after="0"/>
        <w:rPr>
          <w:rFonts w:cs="Calibri Light"/>
          <w:b/>
          <w:bCs/>
          <w:color w:val="060808" w:themeColor="text1"/>
          <w:sz w:val="24"/>
          <w:szCs w:val="24"/>
        </w:rPr>
      </w:pPr>
    </w:p>
    <w:p w14:paraId="2F0AEC4E" w14:textId="77777777" w:rsidR="007B0D34" w:rsidRPr="007B0D34" w:rsidRDefault="007B0D34" w:rsidP="007B0D34">
      <w:pPr>
        <w:spacing w:after="0"/>
        <w:jc w:val="center"/>
        <w:rPr>
          <w:rFonts w:cs="Calibri Light"/>
          <w:b/>
          <w:bCs/>
          <w:color w:val="060808" w:themeColor="text1"/>
          <w:sz w:val="28"/>
          <w:szCs w:val="28"/>
        </w:rPr>
      </w:pPr>
      <w:proofErr w:type="spellStart"/>
      <w:r w:rsidRPr="007B0D34">
        <w:rPr>
          <w:rFonts w:cs="Calibri Light"/>
          <w:b/>
          <w:bCs/>
          <w:color w:val="060808" w:themeColor="text1"/>
          <w:sz w:val="28"/>
          <w:szCs w:val="28"/>
        </w:rPr>
        <w:t>Vukile</w:t>
      </w:r>
      <w:proofErr w:type="spellEnd"/>
      <w:r w:rsidRPr="007B0D34">
        <w:rPr>
          <w:rFonts w:cs="Calibri Light"/>
          <w:b/>
          <w:bCs/>
          <w:color w:val="060808" w:themeColor="text1"/>
          <w:sz w:val="28"/>
          <w:szCs w:val="28"/>
        </w:rPr>
        <w:t xml:space="preserve"> extends its consistent strong operational performance </w:t>
      </w:r>
    </w:p>
    <w:p w14:paraId="511830D2" w14:textId="77777777" w:rsidR="007B0D34" w:rsidRPr="007B0D34" w:rsidRDefault="007B0D34" w:rsidP="007B0D34">
      <w:pPr>
        <w:spacing w:after="0"/>
        <w:jc w:val="both"/>
        <w:rPr>
          <w:rFonts w:cs="Calibri Light"/>
          <w:b/>
          <w:bCs/>
          <w:color w:val="060808" w:themeColor="text1"/>
          <w:sz w:val="24"/>
          <w:szCs w:val="24"/>
        </w:rPr>
      </w:pPr>
    </w:p>
    <w:p w14:paraId="2815C2E1" w14:textId="77777777" w:rsidR="007B0D34" w:rsidRPr="007B0D34" w:rsidRDefault="007B0D34" w:rsidP="007B0D34">
      <w:pPr>
        <w:spacing w:after="0"/>
        <w:jc w:val="both"/>
        <w:rPr>
          <w:rFonts w:cs="Calibri Light"/>
          <w:b/>
          <w:bCs/>
          <w:color w:val="060808" w:themeColor="text1"/>
          <w:sz w:val="22"/>
        </w:rPr>
      </w:pPr>
      <w:proofErr w:type="spellStart"/>
      <w:r w:rsidRPr="007B0D34">
        <w:rPr>
          <w:rFonts w:cs="Calibri Light"/>
          <w:b/>
          <w:bCs/>
          <w:color w:val="060808" w:themeColor="text1"/>
          <w:sz w:val="22"/>
        </w:rPr>
        <w:t>Vukile</w:t>
      </w:r>
      <w:proofErr w:type="spellEnd"/>
      <w:r w:rsidRPr="007B0D34">
        <w:rPr>
          <w:rFonts w:cs="Calibri Light"/>
          <w:b/>
          <w:bCs/>
          <w:color w:val="060808" w:themeColor="text1"/>
          <w:sz w:val="22"/>
        </w:rPr>
        <w:t xml:space="preserve"> Property Fund (JSE: VKE), the leading specialist retail real estate investment trust (REIT), delivered a strong pre-close trading update for the five months from 1 April to 31 August 2025, confirming it is confidently on track to meet its full-year guidance of at least 8% growth in funds from operations (FFO) and dividends per share (DPS). </w:t>
      </w:r>
    </w:p>
    <w:p w14:paraId="65E1FC5D" w14:textId="77777777" w:rsidR="007B0D34" w:rsidRPr="007B0D34" w:rsidRDefault="007B0D34" w:rsidP="007B0D34">
      <w:pPr>
        <w:spacing w:after="0"/>
        <w:jc w:val="both"/>
        <w:rPr>
          <w:rFonts w:cs="Calibri Light"/>
          <w:color w:val="060808" w:themeColor="text1"/>
          <w:sz w:val="22"/>
        </w:rPr>
      </w:pPr>
    </w:p>
    <w:p w14:paraId="299B78B1" w14:textId="77777777" w:rsidR="007B0D34" w:rsidRPr="008221EC" w:rsidRDefault="007B0D34" w:rsidP="007B0D34">
      <w:pPr>
        <w:spacing w:after="0"/>
        <w:jc w:val="both"/>
        <w:rPr>
          <w:rFonts w:cs="Calibri Light"/>
          <w:color w:val="auto"/>
          <w:sz w:val="22"/>
        </w:rPr>
      </w:pPr>
      <w:r w:rsidRPr="008221EC">
        <w:rPr>
          <w:rFonts w:cs="Calibri Light"/>
          <w:color w:val="auto"/>
          <w:sz w:val="22"/>
        </w:rPr>
        <w:t xml:space="preserve">Operational strength is evident across </w:t>
      </w:r>
      <w:proofErr w:type="spellStart"/>
      <w:r w:rsidRPr="008221EC">
        <w:rPr>
          <w:rFonts w:cs="Calibri Light"/>
          <w:color w:val="auto"/>
          <w:sz w:val="22"/>
        </w:rPr>
        <w:t>Vukile’s</w:t>
      </w:r>
      <w:proofErr w:type="spellEnd"/>
      <w:r w:rsidRPr="008221EC">
        <w:rPr>
          <w:rFonts w:cs="Calibri Light"/>
          <w:color w:val="auto"/>
          <w:sz w:val="22"/>
        </w:rPr>
        <w:t xml:space="preserve"> portfolio of well-located, high-performing shopping </w:t>
      </w:r>
      <w:proofErr w:type="spellStart"/>
      <w:r w:rsidRPr="008221EC">
        <w:rPr>
          <w:rFonts w:cs="Calibri Light"/>
          <w:color w:val="auto"/>
          <w:sz w:val="22"/>
        </w:rPr>
        <w:t>centres</w:t>
      </w:r>
      <w:proofErr w:type="spellEnd"/>
      <w:r w:rsidRPr="008221EC">
        <w:rPr>
          <w:rFonts w:cs="Calibri Light"/>
          <w:color w:val="auto"/>
          <w:sz w:val="22"/>
        </w:rPr>
        <w:t>, which are designed and managed around the customers and communities they serve. Driving positive momentum is the active integration of recently acquired assets in Spain and Portugal, with both Iberian portfolios delivering outstanding metrics, supported by top-tier performance from the South African portfolio.</w:t>
      </w:r>
    </w:p>
    <w:p w14:paraId="4C71F046" w14:textId="77777777" w:rsidR="007B0D34" w:rsidRPr="008221EC" w:rsidRDefault="007B0D34" w:rsidP="007B0D34">
      <w:pPr>
        <w:spacing w:after="0"/>
        <w:jc w:val="both"/>
        <w:rPr>
          <w:rFonts w:cs="Calibri Light"/>
          <w:color w:val="auto"/>
          <w:sz w:val="22"/>
        </w:rPr>
      </w:pPr>
    </w:p>
    <w:p w14:paraId="4A1B7C54" w14:textId="77777777" w:rsidR="007B0D34" w:rsidRPr="008221EC" w:rsidRDefault="007B0D34" w:rsidP="007B0D34">
      <w:pPr>
        <w:spacing w:after="0"/>
        <w:jc w:val="both"/>
        <w:rPr>
          <w:rFonts w:cs="Calibri Light"/>
          <w:color w:val="auto"/>
          <w:sz w:val="22"/>
          <w:lang w:val="en-ZA"/>
        </w:rPr>
      </w:pPr>
      <w:r w:rsidRPr="008221EC">
        <w:rPr>
          <w:rFonts w:cs="Calibri Light"/>
          <w:color w:val="auto"/>
          <w:sz w:val="22"/>
        </w:rPr>
        <w:t xml:space="preserve">Through its 99.5%-held Spanish subsidiary Castellana Properties, </w:t>
      </w:r>
      <w:proofErr w:type="spellStart"/>
      <w:r w:rsidRPr="008221EC">
        <w:rPr>
          <w:rFonts w:cs="Calibri Light"/>
          <w:color w:val="auto"/>
          <w:sz w:val="22"/>
        </w:rPr>
        <w:t>Vukile</w:t>
      </w:r>
      <w:proofErr w:type="spellEnd"/>
      <w:r w:rsidRPr="008221EC">
        <w:rPr>
          <w:rFonts w:cs="Calibri Light"/>
          <w:color w:val="auto"/>
          <w:sz w:val="22"/>
        </w:rPr>
        <w:t xml:space="preserve"> acquired its fifth Portuguese asset, </w:t>
      </w:r>
      <w:r w:rsidRPr="008221EC">
        <w:rPr>
          <w:rFonts w:cs="Calibri Light"/>
          <w:color w:val="auto"/>
          <w:sz w:val="22"/>
          <w:lang w:val="en-ZA"/>
        </w:rPr>
        <w:t>Forum Madeira, for EUR63 million at a yield of 9.5% in April 2025. The transaction places 65% of the group’s more than R50 billion of assets, and 60% of its net property income, offshore.</w:t>
      </w:r>
    </w:p>
    <w:p w14:paraId="1B7D869F" w14:textId="77777777" w:rsidR="007B0D34" w:rsidRPr="008221EC" w:rsidRDefault="007B0D34" w:rsidP="007B0D34">
      <w:pPr>
        <w:spacing w:after="0"/>
        <w:jc w:val="both"/>
        <w:rPr>
          <w:rFonts w:cs="Calibri Light"/>
          <w:color w:val="auto"/>
          <w:sz w:val="22"/>
          <w:lang w:val="en-ZA"/>
        </w:rPr>
      </w:pPr>
    </w:p>
    <w:p w14:paraId="39A24F03" w14:textId="77777777" w:rsidR="007B0D34" w:rsidRPr="008221EC" w:rsidRDefault="007B0D34" w:rsidP="007B0D34">
      <w:pPr>
        <w:spacing w:after="0"/>
        <w:jc w:val="both"/>
        <w:rPr>
          <w:rFonts w:cs="Calibri Light"/>
          <w:b/>
          <w:bCs/>
          <w:color w:val="auto"/>
          <w:sz w:val="22"/>
          <w:lang w:val="en-ZA"/>
        </w:rPr>
      </w:pPr>
      <w:r w:rsidRPr="008221EC">
        <w:rPr>
          <w:rFonts w:cs="Calibri Light"/>
          <w:i/>
          <w:iCs/>
          <w:color w:val="auto"/>
          <w:sz w:val="22"/>
          <w:lang w:val="en-ZA"/>
        </w:rPr>
        <w:t>“</w:t>
      </w:r>
      <w:r w:rsidRPr="008221EC">
        <w:rPr>
          <w:rFonts w:cs="Calibri Light"/>
          <w:i/>
          <w:iCs/>
          <w:color w:val="auto"/>
          <w:sz w:val="22"/>
        </w:rPr>
        <w:t xml:space="preserve">We </w:t>
      </w:r>
      <w:proofErr w:type="spellStart"/>
      <w:r w:rsidRPr="008221EC">
        <w:rPr>
          <w:rFonts w:cs="Calibri Light"/>
          <w:i/>
          <w:iCs/>
          <w:color w:val="auto"/>
          <w:sz w:val="22"/>
        </w:rPr>
        <w:t>signalled</w:t>
      </w:r>
      <w:proofErr w:type="spellEnd"/>
      <w:r w:rsidRPr="008221EC">
        <w:rPr>
          <w:rFonts w:cs="Calibri Light"/>
          <w:i/>
          <w:iCs/>
          <w:color w:val="auto"/>
          <w:sz w:val="22"/>
        </w:rPr>
        <w:t xml:space="preserve"> to the market that our operational priority was integrating, </w:t>
      </w:r>
      <w:proofErr w:type="spellStart"/>
      <w:r w:rsidRPr="008221EC">
        <w:rPr>
          <w:rFonts w:cs="Calibri Light"/>
          <w:i/>
          <w:iCs/>
          <w:color w:val="auto"/>
          <w:sz w:val="22"/>
        </w:rPr>
        <w:t>optimising</w:t>
      </w:r>
      <w:proofErr w:type="spellEnd"/>
      <w:r w:rsidRPr="008221EC">
        <w:rPr>
          <w:rFonts w:cs="Calibri Light"/>
          <w:i/>
          <w:iCs/>
          <w:color w:val="auto"/>
          <w:sz w:val="22"/>
        </w:rPr>
        <w:t xml:space="preserve"> and unlocking value from our newly acquired Iberian assets. Significant progress has already been made, including the alignment of processes and data management</w:t>
      </w:r>
      <w:r w:rsidRPr="008221EC">
        <w:rPr>
          <w:rFonts w:cs="Calibri Light"/>
          <w:i/>
          <w:iCs/>
          <w:color w:val="auto"/>
          <w:sz w:val="22"/>
          <w:lang w:val="en-ZA"/>
        </w:rPr>
        <w:t>, allowing the Castellana team to start implementing their expertise in value-add asset management initiatives,”</w:t>
      </w:r>
      <w:r w:rsidRPr="008221EC">
        <w:rPr>
          <w:rFonts w:cs="Calibri Light"/>
          <w:color w:val="auto"/>
          <w:sz w:val="22"/>
          <w:lang w:val="en-ZA"/>
        </w:rPr>
        <w:t xml:space="preserve"> confirms </w:t>
      </w:r>
      <w:r w:rsidRPr="008221EC">
        <w:rPr>
          <w:rFonts w:cs="Calibri Light"/>
          <w:b/>
          <w:bCs/>
          <w:color w:val="auto"/>
          <w:sz w:val="22"/>
          <w:lang w:val="en-ZA"/>
        </w:rPr>
        <w:t xml:space="preserve">Laurence Rapp, CEO of </w:t>
      </w:r>
      <w:proofErr w:type="spellStart"/>
      <w:r w:rsidRPr="008221EC">
        <w:rPr>
          <w:rFonts w:cs="Calibri Light"/>
          <w:b/>
          <w:bCs/>
          <w:color w:val="auto"/>
          <w:sz w:val="22"/>
          <w:lang w:val="en-ZA"/>
        </w:rPr>
        <w:t>Vukile</w:t>
      </w:r>
      <w:proofErr w:type="spellEnd"/>
      <w:r w:rsidRPr="008221EC">
        <w:rPr>
          <w:rFonts w:cs="Calibri Light"/>
          <w:b/>
          <w:bCs/>
          <w:color w:val="auto"/>
          <w:sz w:val="22"/>
          <w:lang w:val="en-ZA"/>
        </w:rPr>
        <w:t xml:space="preserve"> Property Fund.</w:t>
      </w:r>
    </w:p>
    <w:p w14:paraId="22BE0A59" w14:textId="77777777" w:rsidR="007B0D34" w:rsidRPr="008221EC" w:rsidRDefault="007B0D34" w:rsidP="007B0D34">
      <w:pPr>
        <w:spacing w:after="0"/>
        <w:jc w:val="both"/>
        <w:rPr>
          <w:rFonts w:cs="Calibri Light"/>
          <w:color w:val="auto"/>
          <w:sz w:val="22"/>
        </w:rPr>
      </w:pPr>
    </w:p>
    <w:p w14:paraId="6F9FAD27" w14:textId="77777777" w:rsidR="007B0D34" w:rsidRPr="008221EC" w:rsidRDefault="007B0D34" w:rsidP="007B0D34">
      <w:pPr>
        <w:spacing w:after="0"/>
        <w:jc w:val="both"/>
        <w:rPr>
          <w:rFonts w:cs="Calibri Light"/>
          <w:color w:val="auto"/>
          <w:sz w:val="22"/>
        </w:rPr>
      </w:pPr>
      <w:r w:rsidRPr="008221EC">
        <w:rPr>
          <w:rFonts w:cs="Calibri Light"/>
          <w:color w:val="auto"/>
          <w:sz w:val="22"/>
        </w:rPr>
        <w:t xml:space="preserve">The Iberian portfolio demonstrated significant strength. Occupancy across the portfolio is 99%. Positive rental reversions </w:t>
      </w:r>
      <w:proofErr w:type="spellStart"/>
      <w:r w:rsidRPr="008221EC">
        <w:rPr>
          <w:rFonts w:cs="Calibri Light"/>
          <w:color w:val="auto"/>
          <w:sz w:val="22"/>
        </w:rPr>
        <w:t>totalled</w:t>
      </w:r>
      <w:proofErr w:type="spellEnd"/>
      <w:r w:rsidRPr="008221EC">
        <w:rPr>
          <w:rFonts w:cs="Calibri Light"/>
          <w:color w:val="auto"/>
          <w:sz w:val="22"/>
        </w:rPr>
        <w:t xml:space="preserve"> 3.4% — 2.8% in Spain and 6.17% in Portugal. Sales grew 5.7% in Spain and 4.1% in Portugal, or 5.1% in total, with footfalls up 3.0% across the board. </w:t>
      </w:r>
    </w:p>
    <w:p w14:paraId="5BC2B38B" w14:textId="77777777" w:rsidR="007B0D34" w:rsidRPr="008221EC" w:rsidRDefault="007B0D34" w:rsidP="007B0D34">
      <w:pPr>
        <w:spacing w:after="0"/>
        <w:jc w:val="both"/>
        <w:rPr>
          <w:rFonts w:cs="Calibri Light"/>
          <w:color w:val="auto"/>
          <w:sz w:val="22"/>
        </w:rPr>
      </w:pPr>
    </w:p>
    <w:p w14:paraId="576EB76F" w14:textId="77777777" w:rsidR="007B0D34" w:rsidRPr="008221EC" w:rsidRDefault="007B0D34" w:rsidP="007B0D34">
      <w:pPr>
        <w:spacing w:after="0"/>
        <w:jc w:val="both"/>
        <w:rPr>
          <w:rFonts w:cs="Calibri Light"/>
          <w:color w:val="auto"/>
          <w:sz w:val="22"/>
        </w:rPr>
      </w:pPr>
      <w:r w:rsidRPr="008221EC">
        <w:rPr>
          <w:rFonts w:cs="Calibri Light"/>
          <w:color w:val="auto"/>
          <w:sz w:val="22"/>
        </w:rPr>
        <w:t xml:space="preserve">In the South African portfolio, all key metrics improved or remained in line with the prior period’s excellent results. Like-for-like net operating income grew 8% and vacancies remained below 2%, reflecting sustained high occupancy and strong demand for </w:t>
      </w:r>
      <w:proofErr w:type="spellStart"/>
      <w:r w:rsidRPr="008221EC">
        <w:rPr>
          <w:rFonts w:cs="Calibri Light"/>
          <w:color w:val="auto"/>
          <w:sz w:val="22"/>
        </w:rPr>
        <w:t>Vukile’s</w:t>
      </w:r>
      <w:proofErr w:type="spellEnd"/>
      <w:r w:rsidRPr="008221EC">
        <w:rPr>
          <w:rFonts w:cs="Calibri Light"/>
          <w:color w:val="auto"/>
          <w:sz w:val="22"/>
        </w:rPr>
        <w:t xml:space="preserve"> retail space across all segments. </w:t>
      </w:r>
      <w:proofErr w:type="spellStart"/>
      <w:r w:rsidRPr="008221EC">
        <w:rPr>
          <w:rFonts w:cs="Calibri Light"/>
          <w:color w:val="auto"/>
          <w:sz w:val="22"/>
        </w:rPr>
        <w:t>Vukile</w:t>
      </w:r>
      <w:proofErr w:type="spellEnd"/>
      <w:r w:rsidRPr="008221EC">
        <w:rPr>
          <w:rFonts w:cs="Calibri Light"/>
          <w:color w:val="auto"/>
          <w:sz w:val="22"/>
        </w:rPr>
        <w:t xml:space="preserve"> reported positive rental reversions for the fourth consecutive year, which are </w:t>
      </w:r>
      <w:r w:rsidRPr="008221EC">
        <w:rPr>
          <w:rFonts w:cs="Calibri Light"/>
          <w:color w:val="auto"/>
          <w:sz w:val="22"/>
        </w:rPr>
        <w:lastRenderedPageBreak/>
        <w:t xml:space="preserve">now growing at around 1.6%, with 83% of leases agreed at positive or flat rental levels. Portfolio trade and footfalls increased, led by township and rural malls. </w:t>
      </w:r>
      <w:proofErr w:type="spellStart"/>
      <w:r w:rsidRPr="008221EC">
        <w:rPr>
          <w:rFonts w:cs="Calibri Light"/>
          <w:color w:val="auto"/>
          <w:sz w:val="22"/>
        </w:rPr>
        <w:t>Vukile</w:t>
      </w:r>
      <w:proofErr w:type="spellEnd"/>
      <w:r w:rsidRPr="008221EC">
        <w:rPr>
          <w:rFonts w:cs="Calibri Light"/>
          <w:color w:val="auto"/>
          <w:sz w:val="22"/>
        </w:rPr>
        <w:t xml:space="preserve"> successfully reduced its cost-to-income ratio yet again, to 13%, led by additional solar PV installed and targeted cost efficiencies. </w:t>
      </w:r>
    </w:p>
    <w:p w14:paraId="4D7FF24B" w14:textId="77777777" w:rsidR="007B0D34" w:rsidRPr="008221EC" w:rsidRDefault="007B0D34" w:rsidP="007B0D34">
      <w:pPr>
        <w:spacing w:after="0"/>
        <w:jc w:val="both"/>
        <w:rPr>
          <w:rFonts w:cs="Calibri Light"/>
          <w:color w:val="auto"/>
          <w:sz w:val="22"/>
          <w:lang w:val="en-ZA"/>
        </w:rPr>
      </w:pPr>
    </w:p>
    <w:p w14:paraId="407F0056" w14:textId="77777777" w:rsidR="007B0D34" w:rsidRPr="008221EC" w:rsidRDefault="007B0D34" w:rsidP="007B0D34">
      <w:pPr>
        <w:spacing w:after="0"/>
        <w:jc w:val="both"/>
        <w:rPr>
          <w:rFonts w:cs="Calibri Light"/>
          <w:color w:val="auto"/>
          <w:sz w:val="22"/>
          <w:lang w:val="en-ZA"/>
        </w:rPr>
      </w:pPr>
      <w:proofErr w:type="spellStart"/>
      <w:r w:rsidRPr="008221EC">
        <w:rPr>
          <w:rFonts w:cs="Calibri Light"/>
          <w:color w:val="auto"/>
          <w:sz w:val="22"/>
          <w:lang w:val="en-ZA"/>
        </w:rPr>
        <w:t>Vukile</w:t>
      </w:r>
      <w:proofErr w:type="spellEnd"/>
      <w:r w:rsidRPr="008221EC">
        <w:rPr>
          <w:rFonts w:cs="Calibri Light"/>
          <w:color w:val="auto"/>
          <w:sz w:val="22"/>
          <w:lang w:val="en-ZA"/>
        </w:rPr>
        <w:t xml:space="preserve"> continued to enjoy excellent support in the local debt capital market, with its R500 million bond issuance in August 2025 six-times oversubscribed and 21 investors participating. It achieved the lowest margins since the DMTN programme launched in 2012. In addition, GCR upgraded </w:t>
      </w:r>
      <w:proofErr w:type="spellStart"/>
      <w:r w:rsidRPr="008221EC">
        <w:rPr>
          <w:rFonts w:cs="Calibri Light"/>
          <w:color w:val="auto"/>
          <w:sz w:val="22"/>
          <w:lang w:val="en-ZA"/>
        </w:rPr>
        <w:t>Vukile’s</w:t>
      </w:r>
      <w:proofErr w:type="spellEnd"/>
      <w:r w:rsidRPr="008221EC">
        <w:rPr>
          <w:rFonts w:cs="Calibri Light"/>
          <w:color w:val="auto"/>
          <w:sz w:val="22"/>
          <w:lang w:val="en-ZA"/>
        </w:rPr>
        <w:t xml:space="preserve"> credit rating to AA+</w:t>
      </w:r>
      <w:r w:rsidRPr="008221EC">
        <w:rPr>
          <w:rFonts w:cs="Calibri Light"/>
          <w:color w:val="auto"/>
          <w:sz w:val="22"/>
          <w:vertAlign w:val="subscript"/>
          <w:lang w:val="en-ZA"/>
        </w:rPr>
        <w:t xml:space="preserve">(za) </w:t>
      </w:r>
      <w:r w:rsidRPr="008221EC">
        <w:rPr>
          <w:rFonts w:cs="Calibri Light"/>
          <w:color w:val="auto"/>
          <w:sz w:val="22"/>
          <w:lang w:val="en-ZA"/>
        </w:rPr>
        <w:t>with a stable outlook.</w:t>
      </w:r>
    </w:p>
    <w:p w14:paraId="633CBBF5" w14:textId="77777777" w:rsidR="007B0D34" w:rsidRPr="008221EC" w:rsidRDefault="007B0D34" w:rsidP="007B0D34">
      <w:pPr>
        <w:spacing w:after="0"/>
        <w:jc w:val="both"/>
        <w:rPr>
          <w:rFonts w:cs="Calibri Light"/>
          <w:color w:val="auto"/>
          <w:sz w:val="22"/>
          <w:lang w:val="en-ZA"/>
        </w:rPr>
      </w:pPr>
    </w:p>
    <w:p w14:paraId="2C03823E" w14:textId="77777777" w:rsidR="007B0D34" w:rsidRPr="008221EC" w:rsidRDefault="007B0D34" w:rsidP="007B0D34">
      <w:pPr>
        <w:spacing w:after="0"/>
        <w:jc w:val="both"/>
        <w:rPr>
          <w:rFonts w:cs="Calibri Light"/>
          <w:color w:val="auto"/>
          <w:sz w:val="22"/>
        </w:rPr>
      </w:pPr>
      <w:r w:rsidRPr="008221EC">
        <w:rPr>
          <w:rFonts w:cs="Calibri Light"/>
          <w:i/>
          <w:iCs/>
          <w:color w:val="auto"/>
          <w:sz w:val="22"/>
        </w:rPr>
        <w:t>“</w:t>
      </w:r>
      <w:proofErr w:type="spellStart"/>
      <w:r w:rsidRPr="008221EC">
        <w:rPr>
          <w:rFonts w:cs="Calibri Light"/>
          <w:i/>
          <w:iCs/>
          <w:color w:val="auto"/>
          <w:sz w:val="22"/>
        </w:rPr>
        <w:t>Vukile</w:t>
      </w:r>
      <w:proofErr w:type="spellEnd"/>
      <w:r w:rsidRPr="008221EC">
        <w:rPr>
          <w:rFonts w:cs="Calibri Light"/>
          <w:i/>
          <w:iCs/>
          <w:color w:val="auto"/>
          <w:sz w:val="22"/>
        </w:rPr>
        <w:t xml:space="preserve"> has commenced FY26 with robust and sustainable operational and financial strength. We remain </w:t>
      </w:r>
      <w:r w:rsidRPr="008221EC">
        <w:rPr>
          <w:rFonts w:cs="Calibri Light"/>
          <w:i/>
          <w:iCs/>
          <w:color w:val="auto"/>
          <w:sz w:val="22"/>
          <w:lang w:val="en-ZA"/>
        </w:rPr>
        <w:t>open for business with an early-stage pipeline of deal opportunities, which will be subject to our disciplined capital allocation ensuring the deals we do are both strategically aligned and financially accretive,”</w:t>
      </w:r>
      <w:r w:rsidRPr="008221EC">
        <w:rPr>
          <w:rFonts w:cs="Calibri Light"/>
          <w:color w:val="auto"/>
          <w:sz w:val="22"/>
        </w:rPr>
        <w:t xml:space="preserve"> says Rapp.</w:t>
      </w:r>
    </w:p>
    <w:p w14:paraId="1DA84F01" w14:textId="77777777" w:rsidR="007B0D34" w:rsidRPr="007B0D34" w:rsidRDefault="007B0D34" w:rsidP="007B0D34">
      <w:pPr>
        <w:spacing w:after="0"/>
        <w:jc w:val="both"/>
        <w:rPr>
          <w:rFonts w:cs="Calibri Light"/>
          <w:sz w:val="22"/>
          <w:lang w:val="en-ZA"/>
        </w:rPr>
      </w:pPr>
    </w:p>
    <w:p w14:paraId="5CEBA1F8" w14:textId="77777777" w:rsidR="007B0D34" w:rsidRPr="007B0D34" w:rsidRDefault="007B0D34" w:rsidP="007B0D34">
      <w:pPr>
        <w:spacing w:after="0"/>
        <w:jc w:val="center"/>
        <w:rPr>
          <w:rFonts w:cs="Calibri Light"/>
          <w:b/>
          <w:bCs/>
          <w:color w:val="060808" w:themeColor="text1"/>
          <w:sz w:val="22"/>
        </w:rPr>
      </w:pPr>
      <w:proofErr w:type="spellStart"/>
      <w:r w:rsidRPr="007B0D34">
        <w:rPr>
          <w:rFonts w:cs="Calibri Light"/>
          <w:b/>
          <w:bCs/>
          <w:i/>
          <w:iCs/>
          <w:color w:val="060808" w:themeColor="text1"/>
          <w:sz w:val="22"/>
        </w:rPr>
        <w:t>Vukile</w:t>
      </w:r>
      <w:proofErr w:type="spellEnd"/>
      <w:r w:rsidRPr="007B0D34">
        <w:rPr>
          <w:rFonts w:cs="Calibri Light"/>
          <w:b/>
          <w:bCs/>
          <w:i/>
          <w:iCs/>
          <w:color w:val="060808" w:themeColor="text1"/>
          <w:sz w:val="22"/>
        </w:rPr>
        <w:t xml:space="preserve"> Property Fund will update the market with revised guidance when it reports results for the six-month interim period to 30 September, on 26 November 2025.</w:t>
      </w:r>
    </w:p>
    <w:p w14:paraId="56B1814E" w14:textId="77777777" w:rsidR="007B0D34" w:rsidRPr="007B0D34" w:rsidRDefault="007B0D34" w:rsidP="007B0D34">
      <w:pPr>
        <w:spacing w:after="0"/>
        <w:rPr>
          <w:rFonts w:cs="Calibri Light"/>
          <w:color w:val="060808" w:themeColor="text1"/>
          <w:sz w:val="22"/>
        </w:rPr>
      </w:pPr>
    </w:p>
    <w:p w14:paraId="72BA81D9" w14:textId="77777777" w:rsidR="007B0D34" w:rsidRPr="007B0D34" w:rsidRDefault="007B0D34" w:rsidP="007B0D34">
      <w:pPr>
        <w:spacing w:after="0"/>
        <w:jc w:val="center"/>
        <w:rPr>
          <w:rFonts w:cs="Calibri Light"/>
          <w:b/>
          <w:bCs/>
          <w:color w:val="060808" w:themeColor="text1"/>
          <w:sz w:val="22"/>
        </w:rPr>
      </w:pPr>
      <w:r w:rsidRPr="007B0D34">
        <w:rPr>
          <w:rFonts w:cs="Calibri Light"/>
          <w:b/>
          <w:bCs/>
          <w:color w:val="060808" w:themeColor="text1"/>
          <w:sz w:val="22"/>
        </w:rPr>
        <w:t>…/ends</w:t>
      </w:r>
    </w:p>
    <w:p w14:paraId="42BC4821" w14:textId="77777777" w:rsidR="007B0D34" w:rsidRPr="007B0D34" w:rsidRDefault="007B0D34" w:rsidP="00EF064C">
      <w:pPr>
        <w:spacing w:after="0" w:line="240" w:lineRule="auto"/>
        <w:rPr>
          <w:rFonts w:cs="Open Sans"/>
          <w:color w:val="auto"/>
          <w:sz w:val="22"/>
          <w:lang w:val="en-ZA"/>
        </w:rPr>
      </w:pPr>
    </w:p>
    <w:p w14:paraId="66CD7BB2" w14:textId="77777777" w:rsidR="00637AE4" w:rsidRPr="00DD65FE" w:rsidRDefault="00637AE4" w:rsidP="00637AE4">
      <w:pPr>
        <w:spacing w:after="0" w:line="240" w:lineRule="auto"/>
        <w:rPr>
          <w:rFonts w:cs="Calibri"/>
          <w:color w:val="auto"/>
          <w:sz w:val="20"/>
          <w:szCs w:val="20"/>
          <w:u w:val="single"/>
        </w:rPr>
      </w:pPr>
      <w:r w:rsidRPr="00DD65FE">
        <w:rPr>
          <w:rFonts w:cs="Calibri"/>
          <w:color w:val="auto"/>
          <w:sz w:val="20"/>
          <w:szCs w:val="20"/>
          <w:u w:val="single"/>
        </w:rPr>
        <w:t xml:space="preserve">Released by </w:t>
      </w:r>
      <w:proofErr w:type="spellStart"/>
      <w:r w:rsidRPr="00DD65FE">
        <w:rPr>
          <w:rFonts w:cs="Calibri"/>
          <w:color w:val="auto"/>
          <w:sz w:val="20"/>
          <w:szCs w:val="20"/>
          <w:u w:val="single"/>
        </w:rPr>
        <w:t>Dmix</w:t>
      </w:r>
      <w:proofErr w:type="spellEnd"/>
      <w:r w:rsidRPr="00DD65FE">
        <w:rPr>
          <w:rFonts w:cs="Calibri"/>
          <w:color w:val="auto"/>
          <w:sz w:val="20"/>
          <w:szCs w:val="20"/>
          <w:u w:val="single"/>
        </w:rPr>
        <w:t xml:space="preserve"> on behalf of:</w:t>
      </w:r>
    </w:p>
    <w:p w14:paraId="740F5C77" w14:textId="77777777" w:rsidR="00637AE4" w:rsidRPr="00DD65FE" w:rsidRDefault="00637AE4" w:rsidP="00637AE4">
      <w:pPr>
        <w:spacing w:after="0" w:line="240" w:lineRule="auto"/>
        <w:rPr>
          <w:rFonts w:cs="Calibri"/>
          <w:color w:val="auto"/>
          <w:sz w:val="20"/>
          <w:szCs w:val="20"/>
        </w:rPr>
      </w:pPr>
      <w:proofErr w:type="spellStart"/>
      <w:r w:rsidRPr="00DD65FE">
        <w:rPr>
          <w:rFonts w:cs="Calibri"/>
          <w:color w:val="auto"/>
          <w:sz w:val="20"/>
          <w:szCs w:val="20"/>
        </w:rPr>
        <w:t>Vukile</w:t>
      </w:r>
      <w:proofErr w:type="spellEnd"/>
      <w:r w:rsidRPr="00DD65FE">
        <w:rPr>
          <w:rFonts w:cs="Calibri"/>
          <w:color w:val="auto"/>
          <w:sz w:val="20"/>
          <w:szCs w:val="20"/>
        </w:rPr>
        <w:t xml:space="preserve"> Property Fund </w:t>
      </w:r>
    </w:p>
    <w:p w14:paraId="0C5B244A" w14:textId="77777777" w:rsidR="00637AE4" w:rsidRPr="00DD65FE" w:rsidRDefault="00637AE4" w:rsidP="00637AE4">
      <w:pPr>
        <w:spacing w:after="0" w:line="240" w:lineRule="auto"/>
        <w:rPr>
          <w:rFonts w:cs="Calibri"/>
          <w:color w:val="auto"/>
          <w:sz w:val="20"/>
          <w:szCs w:val="20"/>
        </w:rPr>
      </w:pPr>
      <w:r w:rsidRPr="00DD65FE">
        <w:rPr>
          <w:rFonts w:cs="Calibri"/>
          <w:color w:val="auto"/>
          <w:sz w:val="20"/>
          <w:szCs w:val="20"/>
        </w:rPr>
        <w:t>Laurence Rapp, CEO</w:t>
      </w:r>
    </w:p>
    <w:p w14:paraId="1F8BE375" w14:textId="77777777" w:rsidR="00637AE4" w:rsidRPr="00DD65FE" w:rsidRDefault="00637AE4" w:rsidP="00637AE4">
      <w:pPr>
        <w:spacing w:after="0" w:line="240" w:lineRule="auto"/>
        <w:rPr>
          <w:rFonts w:cs="Calibri"/>
          <w:color w:val="auto"/>
          <w:sz w:val="20"/>
          <w:szCs w:val="20"/>
        </w:rPr>
      </w:pPr>
      <w:r w:rsidRPr="00DD65FE">
        <w:rPr>
          <w:rFonts w:cs="Calibri"/>
          <w:color w:val="auto"/>
          <w:sz w:val="20"/>
          <w:szCs w:val="20"/>
        </w:rPr>
        <w:t>Tel: 011 288 1032</w:t>
      </w:r>
    </w:p>
    <w:p w14:paraId="54A1B84C" w14:textId="77777777" w:rsidR="00637AE4" w:rsidRPr="00DD65FE" w:rsidRDefault="00637AE4" w:rsidP="00637AE4">
      <w:pPr>
        <w:spacing w:after="0" w:line="240" w:lineRule="auto"/>
        <w:rPr>
          <w:rFonts w:cs="Calibri"/>
          <w:color w:val="auto"/>
          <w:sz w:val="20"/>
          <w:szCs w:val="20"/>
        </w:rPr>
      </w:pPr>
      <w:r w:rsidRPr="00DD65FE">
        <w:rPr>
          <w:rFonts w:cs="Calibri"/>
          <w:color w:val="auto"/>
          <w:sz w:val="20"/>
          <w:szCs w:val="20"/>
        </w:rPr>
        <w:t xml:space="preserve">Website: </w:t>
      </w:r>
      <w:hyperlink r:id="rId10" w:history="1">
        <w:r w:rsidRPr="00DD65FE">
          <w:rPr>
            <w:rStyle w:val="Hyperlink"/>
            <w:rFonts w:cs="Calibri"/>
            <w:color w:val="auto"/>
            <w:sz w:val="20"/>
            <w:szCs w:val="20"/>
            <w:lang w:eastAsia="en-GB"/>
          </w:rPr>
          <w:t>www.vukile.co.za</w:t>
        </w:r>
      </w:hyperlink>
    </w:p>
    <w:p w14:paraId="5B282FAC" w14:textId="77777777" w:rsidR="00637AE4" w:rsidRPr="00DD65FE" w:rsidRDefault="00637AE4" w:rsidP="00637AE4">
      <w:pPr>
        <w:spacing w:after="0" w:line="240" w:lineRule="auto"/>
        <w:rPr>
          <w:rFonts w:cs="Calibri"/>
          <w:color w:val="auto"/>
          <w:sz w:val="20"/>
          <w:szCs w:val="20"/>
        </w:rPr>
      </w:pPr>
      <w:r w:rsidRPr="00DD65FE">
        <w:rPr>
          <w:rFonts w:cs="Calibri"/>
          <w:color w:val="auto"/>
          <w:sz w:val="20"/>
          <w:szCs w:val="20"/>
        </w:rPr>
        <w:t xml:space="preserve">Twitter: </w:t>
      </w:r>
      <w:hyperlink r:id="rId11" w:history="1">
        <w:r w:rsidRPr="00DD65FE">
          <w:rPr>
            <w:rStyle w:val="Hyperlink"/>
            <w:rFonts w:cs="Calibri"/>
            <w:color w:val="auto"/>
            <w:sz w:val="20"/>
            <w:szCs w:val="20"/>
          </w:rPr>
          <w:t>https://twitter.com/VukilePropFund</w:t>
        </w:r>
      </w:hyperlink>
    </w:p>
    <w:p w14:paraId="2FB9C130" w14:textId="77777777" w:rsidR="00637AE4" w:rsidRPr="00DD65FE" w:rsidRDefault="00637AE4" w:rsidP="00637AE4">
      <w:pPr>
        <w:spacing w:after="0" w:line="240" w:lineRule="auto"/>
        <w:rPr>
          <w:rFonts w:cs="Calibri"/>
          <w:color w:val="auto"/>
          <w:sz w:val="20"/>
          <w:szCs w:val="20"/>
        </w:rPr>
      </w:pPr>
      <w:r w:rsidRPr="00DD65FE">
        <w:rPr>
          <w:rFonts w:cs="Calibri"/>
          <w:color w:val="auto"/>
          <w:sz w:val="20"/>
          <w:szCs w:val="20"/>
        </w:rPr>
        <w:t xml:space="preserve">Facebook: </w:t>
      </w:r>
      <w:hyperlink r:id="rId12" w:history="1">
        <w:r w:rsidRPr="00DD65FE">
          <w:rPr>
            <w:rStyle w:val="Hyperlink"/>
            <w:rFonts w:cs="Calibri"/>
            <w:color w:val="auto"/>
            <w:sz w:val="20"/>
            <w:szCs w:val="20"/>
          </w:rPr>
          <w:t>https://www.facebook.com/vukilepropertyfund</w:t>
        </w:r>
      </w:hyperlink>
      <w:r w:rsidRPr="00DD65FE">
        <w:rPr>
          <w:rFonts w:cs="Calibri"/>
          <w:color w:val="auto"/>
          <w:sz w:val="20"/>
          <w:szCs w:val="20"/>
        </w:rPr>
        <w:t xml:space="preserve"> </w:t>
      </w:r>
    </w:p>
    <w:p w14:paraId="043510E7" w14:textId="77777777" w:rsidR="00637AE4" w:rsidRPr="00DD65FE" w:rsidRDefault="00637AE4" w:rsidP="00637AE4">
      <w:pPr>
        <w:spacing w:after="0" w:line="240" w:lineRule="auto"/>
        <w:rPr>
          <w:rFonts w:cs="Open Sans"/>
          <w:color w:val="auto"/>
          <w:sz w:val="20"/>
          <w:szCs w:val="20"/>
        </w:rPr>
      </w:pPr>
      <w:r w:rsidRPr="00DD65FE">
        <w:rPr>
          <w:rFonts w:cs="Calibri"/>
          <w:color w:val="auto"/>
          <w:sz w:val="20"/>
          <w:szCs w:val="20"/>
        </w:rPr>
        <w:t xml:space="preserve">LinkedIn: </w:t>
      </w:r>
      <w:hyperlink r:id="rId13" w:history="1">
        <w:r w:rsidRPr="00DD65FE">
          <w:rPr>
            <w:rStyle w:val="Hyperlink"/>
            <w:rFonts w:cs="Calibri"/>
            <w:color w:val="auto"/>
            <w:sz w:val="20"/>
            <w:szCs w:val="20"/>
          </w:rPr>
          <w:t>https://www.linkedin.com/company/vukile-property-fund/</w:t>
        </w:r>
      </w:hyperlink>
    </w:p>
    <w:p w14:paraId="4F720010" w14:textId="273FA614" w:rsidR="00D93F4A" w:rsidRPr="007B0D34" w:rsidRDefault="00D93F4A" w:rsidP="00DF2E16">
      <w:pPr>
        <w:pStyle w:val="BodyText"/>
        <w:rPr>
          <w:color w:val="FFFFFF" w:themeColor="background1"/>
          <w:sz w:val="22"/>
          <w:lang w:val="en-ZA"/>
        </w:rPr>
      </w:pPr>
    </w:p>
    <w:p w14:paraId="7BD24D69" w14:textId="77777777" w:rsidR="00637AE4" w:rsidRPr="00637AE4" w:rsidRDefault="00637AE4" w:rsidP="00DF2E16">
      <w:pPr>
        <w:pStyle w:val="BodyText"/>
        <w:rPr>
          <w:rFonts w:ascii="Montserrat SemiBold" w:hAnsi="Montserrat SemiBold"/>
          <w:color w:val="FFFFFF" w:themeColor="background1"/>
          <w:lang w:val="en-ZA"/>
        </w:rPr>
      </w:pPr>
    </w:p>
    <w:sectPr w:rsidR="00637AE4" w:rsidRPr="00637AE4" w:rsidSect="0005098A">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DABC9" w14:textId="77777777" w:rsidR="00985D78" w:rsidRDefault="00985D78" w:rsidP="00D93F4A">
      <w:pPr>
        <w:spacing w:after="0" w:line="240" w:lineRule="auto"/>
      </w:pPr>
      <w:r>
        <w:separator/>
      </w:r>
    </w:p>
  </w:endnote>
  <w:endnote w:type="continuationSeparator" w:id="0">
    <w:p w14:paraId="75964C05" w14:textId="77777777" w:rsidR="00985D78" w:rsidRDefault="00985D78" w:rsidP="00D93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ulish">
    <w:charset w:val="00"/>
    <w:family w:val="auto"/>
    <w:pitch w:val="variable"/>
    <w:sig w:usb0="A00002FF" w:usb1="5000204B" w:usb2="00000000" w:usb3="00000000" w:csb0="00000197" w:csb1="00000000"/>
    <w:embedRegular r:id="rId1" w:fontKey="{C94E1FC6-4EA0-40AC-BC71-010A8631C3C2}"/>
    <w:embedBold r:id="rId2" w:fontKey="{3097F1AC-A69F-4EBE-9865-ADB314996AE8}"/>
    <w:embedItalic r:id="rId3" w:fontKey="{E45AFBD0-1D65-4E5B-8C84-A16EAB71EE2D}"/>
    <w:embedBoldItalic r:id="rId4" w:fontKey="{C5BCC390-F531-4B19-80E8-201800A617FF}"/>
  </w:font>
  <w:font w:name="Times New Roman">
    <w:panose1 w:val="02020603050405020304"/>
    <w:charset w:val="00"/>
    <w:family w:val="roman"/>
    <w:pitch w:val="variable"/>
    <w:sig w:usb0="E0002EFF" w:usb1="C000785B" w:usb2="00000009" w:usb3="00000000" w:csb0="000001FF" w:csb1="00000000"/>
    <w:embedRegular r:id="rId5" w:fontKey="{536C4865-6999-45CD-80C9-7BECA620135C}"/>
    <w:embedBold r:id="rId6" w:fontKey="{B3057251-0B0A-4433-9AF6-61927F8428AB}"/>
  </w:font>
  <w:font w:name="Courier New">
    <w:panose1 w:val="02070309020205020404"/>
    <w:charset w:val="00"/>
    <w:family w:val="modern"/>
    <w:pitch w:val="fixed"/>
    <w:sig w:usb0="E0002EFF" w:usb1="C0007843" w:usb2="00000009" w:usb3="00000000" w:csb0="000001FF" w:csb1="00000000"/>
    <w:embedRegular r:id="rId7" w:fontKey="{20223927-149E-40E5-BAC9-621CABABF89A}"/>
  </w:font>
  <w:font w:name="Wingdings">
    <w:panose1 w:val="05000000000000000000"/>
    <w:charset w:val="02"/>
    <w:family w:val="auto"/>
    <w:pitch w:val="variable"/>
    <w:sig w:usb0="00000000" w:usb1="10000000" w:usb2="00000000" w:usb3="00000000" w:csb0="80000000" w:csb1="00000000"/>
    <w:embedRegular r:id="rId8" w:fontKey="{221108DA-373E-4BF8-93D2-0B4201CB79ED}"/>
  </w:font>
  <w:font w:name="Symbol">
    <w:panose1 w:val="05050102010706020507"/>
    <w:charset w:val="02"/>
    <w:family w:val="roman"/>
    <w:pitch w:val="variable"/>
    <w:sig w:usb0="00000000" w:usb1="10000000" w:usb2="00000000" w:usb3="00000000" w:csb0="80000000" w:csb1="00000000"/>
    <w:embedRegular r:id="rId9" w:fontKey="{E83F7CCD-3AAD-49C1-B9AD-6B270549D298}"/>
  </w:font>
  <w:font w:name="Montserrat">
    <w:charset w:val="00"/>
    <w:family w:val="auto"/>
    <w:pitch w:val="variable"/>
    <w:sig w:usb0="2000020F" w:usb1="00000003" w:usb2="00000000" w:usb3="00000000" w:csb0="00000197" w:csb1="00000000"/>
    <w:embedRegular r:id="rId10" w:fontKey="{087A86BA-592E-41AF-AE09-4D832A2C5A0D}"/>
    <w:embedBold r:id="rId11" w:fontKey="{92A5734A-B98C-4E29-8F95-4B59D4428713}"/>
  </w:font>
  <w:font w:name="Calibri Light">
    <w:panose1 w:val="020F0302020204030204"/>
    <w:charset w:val="00"/>
    <w:family w:val="swiss"/>
    <w:pitch w:val="variable"/>
    <w:sig w:usb0="E4002EFF" w:usb1="C200247B" w:usb2="00000009" w:usb3="00000000" w:csb0="000001FF" w:csb1="00000000"/>
    <w:embedRegular r:id="rId12" w:fontKey="{63A6E2ED-AA54-4B28-848B-0C61B1C3C029}"/>
    <w:embedBold r:id="rId13" w:fontKey="{6E2BD2DD-8149-450F-9CFC-96EE5C6CFD2B}"/>
    <w:embedItalic r:id="rId14" w:fontKey="{58F98979-084F-412C-B8DF-AA757C671CA9}"/>
    <w:embedBoldItalic r:id="rId15" w:fontKey="{4C56E4FC-41EA-4C84-BC09-54FBB9B2AD53}"/>
  </w:font>
  <w:font w:name="Open Sans">
    <w:charset w:val="00"/>
    <w:family w:val="swiss"/>
    <w:pitch w:val="variable"/>
    <w:sig w:usb0="E00002EF" w:usb1="4000205B" w:usb2="00000028" w:usb3="00000000" w:csb0="0000019F" w:csb1="00000000"/>
    <w:embedRegular r:id="rId16" w:fontKey="{C820ECC6-6D7A-402E-B345-1AD08FCEDB80}"/>
  </w:font>
  <w:font w:name="Calibri">
    <w:panose1 w:val="020F0502020204030204"/>
    <w:charset w:val="00"/>
    <w:family w:val="swiss"/>
    <w:pitch w:val="variable"/>
    <w:sig w:usb0="E4002EFF" w:usb1="C200247B" w:usb2="00000009" w:usb3="00000000" w:csb0="000001FF" w:csb1="00000000"/>
    <w:embedRegular r:id="rId17" w:fontKey="{860C88CA-2EC9-4E67-836E-8DCE65B95D87}"/>
  </w:font>
  <w:font w:name="Montserrat SemiBold">
    <w:charset w:val="00"/>
    <w:family w:val="auto"/>
    <w:pitch w:val="variable"/>
    <w:sig w:usb0="2000020F" w:usb1="00000003" w:usb2="00000000" w:usb3="00000000" w:csb0="00000197" w:csb1="00000000"/>
    <w:embedRegular r:id="rId18" w:fontKey="{CA4E2E7E-6A47-4ED2-A1D9-DC0A6A886F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810A" w14:textId="77777777" w:rsidR="00EF2F18" w:rsidRDefault="00EF2F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7549" w14:textId="77777777" w:rsidR="002660E8" w:rsidRDefault="002660E8" w:rsidP="002660E8">
    <w:pPr>
      <w:pStyle w:val="Footer"/>
      <w:jc w:val="right"/>
    </w:pPr>
  </w:p>
  <w:p w14:paraId="7E74582B" w14:textId="77777777" w:rsidR="002660E8" w:rsidRDefault="002660E8" w:rsidP="002660E8">
    <w:pPr>
      <w:pStyle w:val="Footer"/>
      <w:jc w:val="right"/>
    </w:pPr>
  </w:p>
  <w:p w14:paraId="506763FA" w14:textId="77777777" w:rsidR="002660E8" w:rsidRDefault="002660E8" w:rsidP="002660E8">
    <w:pPr>
      <w:pStyle w:val="Footer"/>
      <w:jc w:val="right"/>
    </w:pPr>
  </w:p>
  <w:p w14:paraId="29735F7D" w14:textId="77777777" w:rsidR="002660E8" w:rsidRPr="002660E8" w:rsidRDefault="002660E8" w:rsidP="002660E8">
    <w:pPr>
      <w:pStyle w:val="Footer"/>
      <w:jc w:val="right"/>
      <w:rPr>
        <w:b/>
        <w:bCs/>
        <w:color w:val="F36F21"/>
        <w:sz w:val="24"/>
        <w:szCs w:val="24"/>
      </w:rPr>
    </w:pPr>
    <w:r w:rsidRPr="002660E8">
      <w:rPr>
        <w:b/>
        <w:bCs/>
        <w:color w:val="F36F21"/>
        <w:sz w:val="24"/>
        <w:szCs w:val="24"/>
      </w:rPr>
      <w:fldChar w:fldCharType="begin"/>
    </w:r>
    <w:r w:rsidRPr="002660E8">
      <w:rPr>
        <w:b/>
        <w:bCs/>
        <w:color w:val="F36F21"/>
        <w:sz w:val="24"/>
        <w:szCs w:val="24"/>
      </w:rPr>
      <w:instrText xml:space="preserve"> PAGE   \* MERGEFORMAT </w:instrText>
    </w:r>
    <w:r w:rsidRPr="002660E8">
      <w:rPr>
        <w:b/>
        <w:bCs/>
        <w:color w:val="F36F21"/>
        <w:sz w:val="24"/>
        <w:szCs w:val="24"/>
      </w:rPr>
      <w:fldChar w:fldCharType="separate"/>
    </w:r>
    <w:r w:rsidRPr="002660E8">
      <w:rPr>
        <w:b/>
        <w:bCs/>
        <w:noProof/>
        <w:color w:val="F36F21"/>
        <w:sz w:val="24"/>
        <w:szCs w:val="24"/>
      </w:rPr>
      <w:t>1</w:t>
    </w:r>
    <w:r w:rsidRPr="002660E8">
      <w:rPr>
        <w:b/>
        <w:bCs/>
        <w:noProof/>
        <w:color w:val="F36F21"/>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1A9E" w14:textId="77777777" w:rsidR="002660E8" w:rsidRDefault="002660E8">
    <w:pPr>
      <w:pStyle w:val="Footer"/>
    </w:pPr>
  </w:p>
  <w:p w14:paraId="4339CAC8" w14:textId="77777777" w:rsidR="002660E8" w:rsidRDefault="002660E8">
    <w:pPr>
      <w:pStyle w:val="Footer"/>
    </w:pPr>
  </w:p>
  <w:p w14:paraId="1B253B04" w14:textId="77777777" w:rsidR="002660E8" w:rsidRDefault="002660E8">
    <w:pPr>
      <w:pStyle w:val="Footer"/>
    </w:pPr>
  </w:p>
  <w:p w14:paraId="422EB5DC" w14:textId="25E2333C" w:rsidR="0047547B" w:rsidRPr="0047547B" w:rsidRDefault="0047547B" w:rsidP="002660E8">
    <w:pPr>
      <w:autoSpaceDE w:val="0"/>
      <w:autoSpaceDN w:val="0"/>
      <w:adjustRightInd w:val="0"/>
      <w:spacing w:after="0" w:line="240" w:lineRule="auto"/>
      <w:jc w:val="right"/>
      <w:rPr>
        <w:rFonts w:asciiTheme="majorHAnsi" w:hAnsiTheme="majorHAnsi" w:cs="Times New Roman"/>
        <w:b/>
        <w:bCs/>
        <w:color w:val="003333"/>
        <w:kern w:val="0"/>
        <w:sz w:val="16"/>
        <w:szCs w:val="16"/>
      </w:rPr>
    </w:pPr>
    <w:proofErr w:type="spellStart"/>
    <w:r w:rsidRPr="0047547B">
      <w:rPr>
        <w:rFonts w:asciiTheme="majorHAnsi" w:hAnsiTheme="majorHAnsi" w:cs="Times New Roman"/>
        <w:b/>
        <w:bCs/>
        <w:color w:val="003333"/>
        <w:kern w:val="0"/>
        <w:sz w:val="16"/>
        <w:szCs w:val="16"/>
      </w:rPr>
      <w:t>Vukile</w:t>
    </w:r>
    <w:proofErr w:type="spellEnd"/>
    <w:r w:rsidRPr="0047547B">
      <w:rPr>
        <w:rFonts w:asciiTheme="majorHAnsi" w:hAnsiTheme="majorHAnsi" w:cs="Times New Roman"/>
        <w:b/>
        <w:bCs/>
        <w:color w:val="003333"/>
        <w:kern w:val="0"/>
        <w:sz w:val="16"/>
        <w:szCs w:val="16"/>
      </w:rPr>
      <w:t xml:space="preserve"> Property Fund Limited </w:t>
    </w:r>
  </w:p>
  <w:p w14:paraId="3D7B8414" w14:textId="31E53BAA"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4th Floor, 11 Ninth Street, Houghton Estate, Johannesburg 2198</w:t>
    </w:r>
  </w:p>
  <w:p w14:paraId="4686BBB9" w14:textId="0A6B8188"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PO Box 2779, Saxonwold</w:t>
    </w:r>
    <w:r w:rsidR="00CA3F4C">
      <w:rPr>
        <w:rFonts w:asciiTheme="majorHAnsi" w:hAnsiTheme="majorHAnsi" w:cs="Times New Roman"/>
        <w:color w:val="003333"/>
        <w:kern w:val="0"/>
        <w:sz w:val="16"/>
        <w:szCs w:val="16"/>
      </w:rPr>
      <w:t>,</w:t>
    </w:r>
    <w:r w:rsidRPr="002660E8">
      <w:rPr>
        <w:rFonts w:asciiTheme="majorHAnsi" w:hAnsiTheme="majorHAnsi" w:cs="Times New Roman"/>
        <w:color w:val="003333"/>
        <w:kern w:val="0"/>
        <w:sz w:val="16"/>
        <w:szCs w:val="16"/>
      </w:rPr>
      <w:t xml:space="preserve"> 2132, Gauteng, South Africa</w:t>
    </w:r>
  </w:p>
  <w:p w14:paraId="39DC747C"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Telephone (+27) 11 288 1000 / info@vukile.co.za / www.vukile.co.za</w:t>
    </w:r>
  </w:p>
  <w:p w14:paraId="596D8F70" w14:textId="77777777" w:rsid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p>
  <w:p w14:paraId="5B24A616" w14:textId="5041C743"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EXECUTIVE DIRECTORS</w:t>
    </w:r>
    <w:r w:rsidRPr="002660E8">
      <w:rPr>
        <w:rFonts w:asciiTheme="majorHAnsi" w:hAnsiTheme="majorHAnsi" w:cs="Times New Roman"/>
        <w:color w:val="003333"/>
        <w:kern w:val="0"/>
        <w:sz w:val="13"/>
        <w:szCs w:val="13"/>
      </w:rPr>
      <w:t xml:space="preserve"> LG Rapp (CEO), </w:t>
    </w:r>
    <w:r w:rsidR="004757FB">
      <w:rPr>
        <w:rFonts w:asciiTheme="majorHAnsi" w:hAnsiTheme="majorHAnsi" w:cs="Times New Roman"/>
        <w:color w:val="003333"/>
        <w:kern w:val="0"/>
        <w:sz w:val="13"/>
        <w:szCs w:val="13"/>
      </w:rPr>
      <w:t>LE Pottas (FD)</w:t>
    </w:r>
    <w:r w:rsidRPr="002660E8">
      <w:rPr>
        <w:rFonts w:asciiTheme="majorHAnsi" w:hAnsiTheme="majorHAnsi" w:cs="Times New Roman"/>
        <w:color w:val="003333"/>
        <w:kern w:val="0"/>
        <w:sz w:val="13"/>
        <w:szCs w:val="13"/>
      </w:rPr>
      <w:t>, IU Mothibeli</w:t>
    </w:r>
  </w:p>
  <w:p w14:paraId="28047123" w14:textId="3E8FD3E3" w:rsidR="00D11C7A"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NON-EXECUTIVE DIRECTORS</w:t>
    </w:r>
    <w:r w:rsidRPr="002660E8">
      <w:rPr>
        <w:rFonts w:asciiTheme="majorHAnsi" w:hAnsiTheme="majorHAnsi" w:cs="Times New Roman"/>
        <w:color w:val="003333"/>
        <w:kern w:val="0"/>
        <w:sz w:val="13"/>
        <w:szCs w:val="13"/>
      </w:rPr>
      <w:t xml:space="preserve"> NG Payne (Chairman), SF Booysen, RD Mokate,</w:t>
    </w:r>
  </w:p>
  <w:p w14:paraId="4D7508B5" w14:textId="5921569D" w:rsidR="002660E8" w:rsidRPr="002660E8"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color w:val="003333"/>
        <w:kern w:val="0"/>
        <w:sz w:val="13"/>
        <w:szCs w:val="13"/>
      </w:rPr>
      <w:t xml:space="preserve">GS Moseneke, AMSS </w:t>
    </w:r>
    <w:proofErr w:type="spellStart"/>
    <w:r w:rsidRPr="002660E8">
      <w:rPr>
        <w:rFonts w:asciiTheme="majorHAnsi" w:hAnsiTheme="majorHAnsi" w:cs="Times New Roman"/>
        <w:color w:val="003333"/>
        <w:kern w:val="0"/>
        <w:sz w:val="13"/>
        <w:szCs w:val="13"/>
      </w:rPr>
      <w:t>Mokgabudi</w:t>
    </w:r>
    <w:proofErr w:type="spellEnd"/>
    <w:r w:rsidRPr="002660E8">
      <w:rPr>
        <w:rFonts w:asciiTheme="majorHAnsi" w:hAnsiTheme="majorHAnsi" w:cs="Times New Roman"/>
        <w:color w:val="003333"/>
        <w:kern w:val="0"/>
        <w:sz w:val="13"/>
        <w:szCs w:val="13"/>
      </w:rPr>
      <w:t xml:space="preserve">, BM </w:t>
    </w:r>
    <w:proofErr w:type="spellStart"/>
    <w:r w:rsidRPr="002660E8">
      <w:rPr>
        <w:rFonts w:asciiTheme="majorHAnsi" w:hAnsiTheme="majorHAnsi" w:cs="Times New Roman"/>
        <w:color w:val="003333"/>
        <w:kern w:val="0"/>
        <w:sz w:val="13"/>
        <w:szCs w:val="13"/>
      </w:rPr>
      <w:t>Kodisang</w:t>
    </w:r>
    <w:proofErr w:type="spellEnd"/>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JR Formby</w:t>
    </w:r>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JH Zehner</w:t>
    </w:r>
    <w:r w:rsidR="009D30E9">
      <w:rPr>
        <w:rFonts w:asciiTheme="majorHAnsi" w:hAnsiTheme="majorHAnsi" w:cs="Times New Roman"/>
        <w:color w:val="003333"/>
        <w:kern w:val="0"/>
        <w:sz w:val="13"/>
        <w:szCs w:val="13"/>
      </w:rPr>
      <w:t xml:space="preserve">, NP </w:t>
    </w:r>
    <w:proofErr w:type="spellStart"/>
    <w:r w:rsidR="009D30E9">
      <w:rPr>
        <w:rFonts w:asciiTheme="majorHAnsi" w:hAnsiTheme="majorHAnsi" w:cs="Times New Roman"/>
        <w:color w:val="003333"/>
        <w:kern w:val="0"/>
        <w:sz w:val="13"/>
        <w:szCs w:val="13"/>
      </w:rPr>
      <w:t>Dongwana</w:t>
    </w:r>
    <w:proofErr w:type="spellEnd"/>
  </w:p>
  <w:p w14:paraId="1DDBDC0D" w14:textId="77777777" w:rsidR="002660E8" w:rsidRPr="002660E8" w:rsidRDefault="002660E8" w:rsidP="002660E8">
    <w:pPr>
      <w:pStyle w:val="Footer"/>
      <w:jc w:val="right"/>
      <w:rPr>
        <w:rFonts w:asciiTheme="majorHAnsi" w:hAnsiTheme="majorHAnsi"/>
        <w:sz w:val="13"/>
        <w:szCs w:val="13"/>
      </w:rPr>
    </w:pPr>
    <w:r w:rsidRPr="002660E8">
      <w:rPr>
        <w:rFonts w:asciiTheme="majorHAnsi" w:hAnsiTheme="majorHAnsi" w:cs="Times New Roman"/>
        <w:b/>
        <w:bCs/>
        <w:color w:val="003333"/>
        <w:sz w:val="13"/>
        <w:szCs w:val="13"/>
      </w:rPr>
      <w:t>SECRETARY</w:t>
    </w:r>
    <w:r w:rsidRPr="002660E8">
      <w:rPr>
        <w:rFonts w:asciiTheme="majorHAnsi" w:hAnsiTheme="majorHAnsi" w:cs="Times New Roman"/>
        <w:color w:val="003333"/>
        <w:sz w:val="13"/>
        <w:szCs w:val="13"/>
      </w:rPr>
      <w:t xml:space="preserve"> J Neethling / </w:t>
    </w:r>
    <w:r w:rsidRPr="002660E8">
      <w:rPr>
        <w:rFonts w:asciiTheme="majorHAnsi" w:hAnsiTheme="majorHAnsi" w:cs="Times New Roman"/>
        <w:b/>
        <w:bCs/>
        <w:color w:val="003333"/>
        <w:sz w:val="13"/>
        <w:szCs w:val="13"/>
      </w:rPr>
      <w:t xml:space="preserve">REGISTRATION NO </w:t>
    </w:r>
    <w:r w:rsidRPr="002660E8">
      <w:rPr>
        <w:rFonts w:asciiTheme="majorHAnsi" w:hAnsiTheme="majorHAnsi" w:cs="Times New Roman"/>
        <w:color w:val="003333"/>
        <w:sz w:val="13"/>
        <w:szCs w:val="13"/>
      </w:rPr>
      <w:t>2002/027194/06</w:t>
    </w:r>
  </w:p>
  <w:p w14:paraId="16959F77" w14:textId="77777777" w:rsidR="002660E8" w:rsidRDefault="00266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B9B6A" w14:textId="77777777" w:rsidR="00985D78" w:rsidRDefault="00985D78" w:rsidP="00D93F4A">
      <w:pPr>
        <w:spacing w:after="0" w:line="240" w:lineRule="auto"/>
      </w:pPr>
      <w:r>
        <w:separator/>
      </w:r>
    </w:p>
  </w:footnote>
  <w:footnote w:type="continuationSeparator" w:id="0">
    <w:p w14:paraId="026BDA39" w14:textId="77777777" w:rsidR="00985D78" w:rsidRDefault="00985D78" w:rsidP="00D93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FCD6" w14:textId="77777777" w:rsidR="00EF2F18" w:rsidRDefault="00EF2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DE9A" w14:textId="77777777" w:rsidR="002660E8" w:rsidRDefault="002660E8">
    <w:pPr>
      <w:pStyle w:val="Header"/>
    </w:pPr>
    <w:r>
      <w:rPr>
        <w:noProof/>
        <w14:ligatures w14:val="standardContextual"/>
      </w:rPr>
      <w:drawing>
        <wp:anchor distT="0" distB="0" distL="114300" distR="114300" simplePos="0" relativeHeight="251659264" behindDoc="1" locked="0" layoutInCell="1" allowOverlap="1" wp14:anchorId="4D1D627C" wp14:editId="2311F030">
          <wp:simplePos x="0" y="0"/>
          <wp:positionH relativeFrom="column">
            <wp:posOffset>-723900</wp:posOffset>
          </wp:positionH>
          <wp:positionV relativeFrom="paragraph">
            <wp:posOffset>-441704</wp:posOffset>
          </wp:positionV>
          <wp:extent cx="7560000" cy="10693658"/>
          <wp:effectExtent l="0" t="0" r="3175" b="0"/>
          <wp:wrapNone/>
          <wp:docPr id="1486608381" name="Picture 2" descr="A picture containing illustration, design, 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08381" name="Picture 2" descr="A picture containing illustration, design, art&#10;&#10;Description automatically generated with low confidence"/>
                  <pic:cNvPicPr/>
                </pic:nvPicPr>
                <pic:blipFill>
                  <a:blip r:embed="rId1" cstate="email">
                    <a:extLst>
                      <a:ext uri="{28A0092B-C50C-407E-A947-70E740481C1C}">
                        <a14:useLocalDpi xmlns:a14="http://schemas.microsoft.com/office/drawing/2010/main"/>
                      </a:ext>
                    </a:extLst>
                  </a:blip>
                  <a:stretch>
                    <a:fillRect/>
                  </a:stretch>
                </pic:blipFill>
                <pic:spPr>
                  <a:xfrm>
                    <a:off x="0" y="0"/>
                    <a:ext cx="7560000" cy="10693658"/>
                  </a:xfrm>
                  <a:prstGeom prst="rect">
                    <a:avLst/>
                  </a:prstGeom>
                </pic:spPr>
              </pic:pic>
            </a:graphicData>
          </a:graphic>
          <wp14:sizeRelH relativeFrom="page">
            <wp14:pctWidth>0</wp14:pctWidth>
          </wp14:sizeRelH>
          <wp14:sizeRelV relativeFrom="page">
            <wp14:pctHeight>0</wp14:pctHeight>
          </wp14:sizeRelV>
        </wp:anchor>
      </w:drawing>
    </w:r>
  </w:p>
  <w:p w14:paraId="1870A805" w14:textId="77777777" w:rsidR="002660E8" w:rsidRDefault="002660E8">
    <w:pPr>
      <w:pStyle w:val="Header"/>
    </w:pPr>
  </w:p>
  <w:p w14:paraId="34EA74D9" w14:textId="77777777" w:rsidR="002660E8" w:rsidRDefault="002660E8">
    <w:pPr>
      <w:pStyle w:val="Header"/>
    </w:pPr>
  </w:p>
  <w:p w14:paraId="2191890B" w14:textId="77777777" w:rsidR="002660E8" w:rsidRDefault="002660E8">
    <w:pPr>
      <w:pStyle w:val="Header"/>
    </w:pPr>
  </w:p>
  <w:p w14:paraId="67432729" w14:textId="77777777" w:rsidR="002660E8" w:rsidRDefault="002660E8">
    <w:pPr>
      <w:pStyle w:val="Header"/>
    </w:pPr>
  </w:p>
  <w:p w14:paraId="16424AA1" w14:textId="77777777" w:rsidR="002660E8" w:rsidRDefault="002660E8">
    <w:pPr>
      <w:pStyle w:val="Header"/>
    </w:pPr>
  </w:p>
  <w:p w14:paraId="0835CA33" w14:textId="77777777" w:rsidR="002660E8" w:rsidRDefault="002660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1ECC" w14:textId="77777777" w:rsidR="00180620" w:rsidRDefault="002660E8" w:rsidP="00A71E59">
    <w:pPr>
      <w:pStyle w:val="Header"/>
    </w:pPr>
    <w:r>
      <w:rPr>
        <w:noProof/>
        <w14:ligatures w14:val="standardContextual"/>
      </w:rPr>
      <w:drawing>
        <wp:anchor distT="0" distB="0" distL="114300" distR="114300" simplePos="0" relativeHeight="251658240" behindDoc="1" locked="0" layoutInCell="1" allowOverlap="1" wp14:anchorId="7D9004A8" wp14:editId="3BB1AE16">
          <wp:simplePos x="0" y="0"/>
          <wp:positionH relativeFrom="column">
            <wp:posOffset>-730481</wp:posOffset>
          </wp:positionH>
          <wp:positionV relativeFrom="paragraph">
            <wp:posOffset>-450215</wp:posOffset>
          </wp:positionV>
          <wp:extent cx="7559999" cy="10687961"/>
          <wp:effectExtent l="0" t="0" r="0" b="5715"/>
          <wp:wrapNone/>
          <wp:docPr id="514230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206" name="Picture 1"/>
                  <pic:cNvPicPr/>
                </pic:nvPicPr>
                <pic:blipFill>
                  <a:blip r:embed="rId1"/>
                  <a:stretch>
                    <a:fillRect/>
                  </a:stretch>
                </pic:blipFill>
                <pic:spPr>
                  <a:xfrm>
                    <a:off x="0" y="0"/>
                    <a:ext cx="7559999" cy="10687961"/>
                  </a:xfrm>
                  <a:prstGeom prst="rect">
                    <a:avLst/>
                  </a:prstGeom>
                </pic:spPr>
              </pic:pic>
            </a:graphicData>
          </a:graphic>
          <wp14:sizeRelH relativeFrom="page">
            <wp14:pctWidth>0</wp14:pctWidth>
          </wp14:sizeRelH>
          <wp14:sizeRelV relativeFrom="page">
            <wp14:pctHeight>0</wp14:pctHeight>
          </wp14:sizeRelV>
        </wp:anchor>
      </w:drawing>
    </w:r>
  </w:p>
  <w:p w14:paraId="4A804A61" w14:textId="77777777" w:rsidR="00180620" w:rsidRDefault="00180620" w:rsidP="00A71E59">
    <w:pPr>
      <w:pStyle w:val="Header"/>
    </w:pPr>
  </w:p>
  <w:p w14:paraId="36B25603" w14:textId="77777777" w:rsidR="00180620" w:rsidRDefault="00180620" w:rsidP="00A71E59">
    <w:pPr>
      <w:pStyle w:val="Header"/>
      <w:rPr>
        <w:sz w:val="28"/>
        <w:szCs w:val="28"/>
      </w:rPr>
    </w:pPr>
  </w:p>
  <w:p w14:paraId="729A84B5" w14:textId="77777777" w:rsidR="00180620" w:rsidRDefault="00180620">
    <w:pPr>
      <w:pStyle w:val="Header"/>
    </w:pPr>
  </w:p>
  <w:p w14:paraId="2CE208DE" w14:textId="77777777" w:rsidR="00180620" w:rsidRDefault="00180620">
    <w:pPr>
      <w:pStyle w:val="Header"/>
    </w:pPr>
  </w:p>
  <w:p w14:paraId="767B02E3" w14:textId="77777777" w:rsidR="00180620" w:rsidRDefault="00180620">
    <w:pPr>
      <w:pStyle w:val="Header"/>
    </w:pPr>
  </w:p>
  <w:p w14:paraId="682AC14A" w14:textId="77777777" w:rsidR="00180620" w:rsidRDefault="00180620">
    <w:pPr>
      <w:pStyle w:val="Header"/>
    </w:pPr>
  </w:p>
  <w:p w14:paraId="4B461344" w14:textId="77777777" w:rsidR="00180620" w:rsidRDefault="00180620">
    <w:pPr>
      <w:pStyle w:val="Header"/>
    </w:pPr>
  </w:p>
  <w:p w14:paraId="5A5DFA4F" w14:textId="77777777" w:rsidR="00180620" w:rsidRDefault="00180620">
    <w:pPr>
      <w:pStyle w:val="Header"/>
    </w:pPr>
  </w:p>
  <w:p w14:paraId="62588409" w14:textId="77777777" w:rsidR="002660E8" w:rsidRDefault="002660E8">
    <w:pPr>
      <w:pStyle w:val="Header"/>
    </w:pPr>
  </w:p>
  <w:p w14:paraId="78CE3737" w14:textId="77777777" w:rsidR="002660E8" w:rsidRDefault="002660E8">
    <w:pPr>
      <w:pStyle w:val="Header"/>
    </w:pPr>
  </w:p>
  <w:p w14:paraId="1A29330B" w14:textId="77777777" w:rsidR="002660E8" w:rsidRDefault="00266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26D"/>
    <w:multiLevelType w:val="hybridMultilevel"/>
    <w:tmpl w:val="8C5E58D4"/>
    <w:lvl w:ilvl="0" w:tplc="596AD314">
      <w:start w:val="1"/>
      <w:numFmt w:val="bullet"/>
      <w:pStyle w:val="ListBullet2"/>
      <w:lvlText w:val="–"/>
      <w:lvlJc w:val="left"/>
      <w:pPr>
        <w:ind w:left="1080" w:hanging="360"/>
      </w:pPr>
      <w:rPr>
        <w:rFonts w:ascii="Mulish" w:hAnsi="Mulish" w:hint="default"/>
        <w:color w:val="374F50" w:themeColor="accent1"/>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C408C7"/>
    <w:multiLevelType w:val="hybridMultilevel"/>
    <w:tmpl w:val="3514C122"/>
    <w:lvl w:ilvl="0" w:tplc="A866EE12">
      <w:start w:val="1"/>
      <w:numFmt w:val="bullet"/>
      <w:pStyle w:val="ListBullet"/>
      <w:lvlText w:val=""/>
      <w:lvlJc w:val="left"/>
      <w:pPr>
        <w:ind w:left="360" w:hanging="360"/>
      </w:pPr>
      <w:rPr>
        <w:rFonts w:ascii="Symbol" w:hAnsi="Symbol" w:hint="default"/>
        <w:color w:val="374F50" w:themeColor="accent1"/>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0286967">
    <w:abstractNumId w:val="1"/>
  </w:num>
  <w:num w:numId="2" w16cid:durableId="63795800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7A"/>
    <w:rsid w:val="000028AA"/>
    <w:rsid w:val="00022262"/>
    <w:rsid w:val="0005098A"/>
    <w:rsid w:val="00084716"/>
    <w:rsid w:val="00096D44"/>
    <w:rsid w:val="00155609"/>
    <w:rsid w:val="00180620"/>
    <w:rsid w:val="001E5A82"/>
    <w:rsid w:val="001F4365"/>
    <w:rsid w:val="002660E8"/>
    <w:rsid w:val="002E5872"/>
    <w:rsid w:val="00314738"/>
    <w:rsid w:val="00382834"/>
    <w:rsid w:val="0047547B"/>
    <w:rsid w:val="004757FB"/>
    <w:rsid w:val="00533AD1"/>
    <w:rsid w:val="0053482C"/>
    <w:rsid w:val="00566AAB"/>
    <w:rsid w:val="0058634E"/>
    <w:rsid w:val="005902F6"/>
    <w:rsid w:val="005E7F0D"/>
    <w:rsid w:val="00637AE4"/>
    <w:rsid w:val="006755BE"/>
    <w:rsid w:val="006904B7"/>
    <w:rsid w:val="00703534"/>
    <w:rsid w:val="007A6091"/>
    <w:rsid w:val="007B0D34"/>
    <w:rsid w:val="008221EC"/>
    <w:rsid w:val="0097598B"/>
    <w:rsid w:val="00985D78"/>
    <w:rsid w:val="009C77B5"/>
    <w:rsid w:val="009D30E9"/>
    <w:rsid w:val="009F0A3D"/>
    <w:rsid w:val="00A17531"/>
    <w:rsid w:val="00AD6AFE"/>
    <w:rsid w:val="00C7016B"/>
    <w:rsid w:val="00CA3F4C"/>
    <w:rsid w:val="00CC6878"/>
    <w:rsid w:val="00D11C7A"/>
    <w:rsid w:val="00D84E73"/>
    <w:rsid w:val="00D93F4A"/>
    <w:rsid w:val="00DD65FE"/>
    <w:rsid w:val="00DF2E16"/>
    <w:rsid w:val="00E82006"/>
    <w:rsid w:val="00E9312C"/>
    <w:rsid w:val="00EF064C"/>
    <w:rsid w:val="00EF2F18"/>
    <w:rsid w:val="00F10641"/>
    <w:rsid w:val="00F2562B"/>
    <w:rsid w:val="00FA7EFD"/>
    <w:rsid w:val="00FC5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B5EA7A"/>
  <w14:defaultImageDpi w14:val="330"/>
  <w15:chartTrackingRefBased/>
  <w15:docId w15:val="{10CB5A53-7810-084D-91BD-0011BE99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DF2E16"/>
    <w:rPr>
      <w:color w:val="374F50" w:themeColor="text2"/>
      <w:sz w:val="18"/>
    </w:rPr>
  </w:style>
  <w:style w:type="paragraph" w:styleId="Heading1">
    <w:name w:val="heading 1"/>
    <w:basedOn w:val="Normal"/>
    <w:next w:val="Normal"/>
    <w:link w:val="Heading1Char"/>
    <w:uiPriority w:val="1"/>
    <w:qFormat/>
    <w:rsid w:val="00DF2E16"/>
    <w:pPr>
      <w:keepNext/>
      <w:keepLines/>
      <w:spacing w:before="240" w:after="120" w:line="240" w:lineRule="auto"/>
      <w:outlineLvl w:val="0"/>
    </w:pPr>
    <w:rPr>
      <w:rFonts w:asciiTheme="majorHAnsi" w:eastAsiaTheme="majorEastAsia" w:hAnsiTheme="majorHAnsi" w:cstheme="majorBidi"/>
      <w:b/>
      <w:caps/>
      <w:color w:val="374F50" w:themeColor="accent1"/>
      <w:sz w:val="24"/>
      <w:szCs w:val="32"/>
    </w:rPr>
  </w:style>
  <w:style w:type="paragraph" w:styleId="Heading2">
    <w:name w:val="heading 2"/>
    <w:basedOn w:val="Normal"/>
    <w:next w:val="Normal"/>
    <w:link w:val="Heading2Char"/>
    <w:uiPriority w:val="1"/>
    <w:unhideWhenUsed/>
    <w:qFormat/>
    <w:rsid w:val="00DF2E16"/>
    <w:pPr>
      <w:keepNext/>
      <w:keepLines/>
      <w:spacing w:before="120" w:after="0" w:line="240" w:lineRule="auto"/>
      <w:outlineLvl w:val="1"/>
    </w:pPr>
    <w:rPr>
      <w:rFonts w:asciiTheme="majorHAnsi" w:eastAsiaTheme="majorEastAsia" w:hAnsiTheme="majorHAnsi" w:cstheme="majorBidi"/>
      <w:b/>
      <w:color w:val="374F50" w:themeColor="accen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3F4A"/>
    <w:pPr>
      <w:spacing w:after="120" w:line="288" w:lineRule="auto"/>
    </w:pPr>
  </w:style>
  <w:style w:type="character" w:customStyle="1" w:styleId="BodyTextChar">
    <w:name w:val="Body Text Char"/>
    <w:basedOn w:val="DefaultParagraphFont"/>
    <w:link w:val="BodyText"/>
    <w:rsid w:val="00D93F4A"/>
    <w:rPr>
      <w:color w:val="374F50" w:themeColor="text2"/>
      <w:sz w:val="18"/>
    </w:rPr>
  </w:style>
  <w:style w:type="paragraph" w:styleId="NoSpacing">
    <w:name w:val="No Spacing"/>
    <w:qFormat/>
    <w:rsid w:val="00D93F4A"/>
    <w:pPr>
      <w:spacing w:after="0" w:line="288" w:lineRule="auto"/>
    </w:pPr>
    <w:rPr>
      <w:color w:val="374F50" w:themeColor="text2"/>
      <w:sz w:val="18"/>
    </w:rPr>
  </w:style>
  <w:style w:type="paragraph" w:styleId="Subtitle">
    <w:name w:val="Subtitle"/>
    <w:basedOn w:val="Normal"/>
    <w:next w:val="Normal"/>
    <w:link w:val="SubtitleChar"/>
    <w:uiPriority w:val="2"/>
    <w:qFormat/>
    <w:rsid w:val="00DF2E16"/>
    <w:pPr>
      <w:numPr>
        <w:ilvl w:val="1"/>
      </w:numPr>
      <w:spacing w:before="120" w:after="60" w:line="240" w:lineRule="auto"/>
    </w:pPr>
    <w:rPr>
      <w:rFonts w:eastAsiaTheme="minorEastAsia"/>
      <w:b/>
      <w:color w:val="516B6B" w:themeColor="text1" w:themeTint="A5"/>
      <w:spacing w:val="15"/>
    </w:rPr>
  </w:style>
  <w:style w:type="character" w:customStyle="1" w:styleId="Heading1Char">
    <w:name w:val="Heading 1 Char"/>
    <w:basedOn w:val="DefaultParagraphFont"/>
    <w:link w:val="Heading1"/>
    <w:uiPriority w:val="1"/>
    <w:rsid w:val="00DF2E16"/>
    <w:rPr>
      <w:rFonts w:asciiTheme="majorHAnsi" w:eastAsiaTheme="majorEastAsia" w:hAnsiTheme="majorHAnsi" w:cstheme="majorBidi"/>
      <w:b/>
      <w:caps/>
      <w:color w:val="374F50" w:themeColor="accent1"/>
      <w:sz w:val="24"/>
      <w:szCs w:val="32"/>
    </w:rPr>
  </w:style>
  <w:style w:type="character" w:styleId="PlaceholderText">
    <w:name w:val="Placeholder Text"/>
    <w:basedOn w:val="DefaultParagraphFont"/>
    <w:uiPriority w:val="99"/>
    <w:semiHidden/>
    <w:rsid w:val="00D93F4A"/>
    <w:rPr>
      <w:color w:val="808080"/>
    </w:rPr>
  </w:style>
  <w:style w:type="paragraph" w:styleId="Header">
    <w:name w:val="header"/>
    <w:basedOn w:val="Normal"/>
    <w:link w:val="Head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HeaderChar">
    <w:name w:val="Header Char"/>
    <w:basedOn w:val="DefaultParagraphFont"/>
    <w:link w:val="Header"/>
    <w:uiPriority w:val="99"/>
    <w:rsid w:val="00D93F4A"/>
    <w:rPr>
      <w:rFonts w:ascii="Montserrat" w:hAnsi="Montserrat"/>
      <w:kern w:val="0"/>
      <w:sz w:val="16"/>
      <w:szCs w:val="16"/>
      <w:lang w:val="en-GB"/>
      <w14:ligatures w14:val="none"/>
    </w:rPr>
  </w:style>
  <w:style w:type="paragraph" w:styleId="Footer">
    <w:name w:val="footer"/>
    <w:basedOn w:val="Normal"/>
    <w:link w:val="Foot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FooterChar">
    <w:name w:val="Footer Char"/>
    <w:basedOn w:val="DefaultParagraphFont"/>
    <w:link w:val="Footer"/>
    <w:uiPriority w:val="99"/>
    <w:rsid w:val="00D93F4A"/>
    <w:rPr>
      <w:rFonts w:ascii="Montserrat" w:hAnsi="Montserrat"/>
      <w:kern w:val="0"/>
      <w:sz w:val="16"/>
      <w:szCs w:val="16"/>
      <w:lang w:val="en-GB"/>
      <w14:ligatures w14:val="none"/>
    </w:rPr>
  </w:style>
  <w:style w:type="character" w:customStyle="1" w:styleId="Heading2Char">
    <w:name w:val="Heading 2 Char"/>
    <w:basedOn w:val="DefaultParagraphFont"/>
    <w:link w:val="Heading2"/>
    <w:uiPriority w:val="1"/>
    <w:rsid w:val="00DF2E16"/>
    <w:rPr>
      <w:rFonts w:asciiTheme="majorHAnsi" w:eastAsiaTheme="majorEastAsia" w:hAnsiTheme="majorHAnsi" w:cstheme="majorBidi"/>
      <w:b/>
      <w:color w:val="374F50" w:themeColor="accent1"/>
      <w:szCs w:val="26"/>
    </w:rPr>
  </w:style>
  <w:style w:type="paragraph" w:styleId="Title">
    <w:name w:val="Title"/>
    <w:basedOn w:val="Normal"/>
    <w:next w:val="Normal"/>
    <w:link w:val="TitleChar"/>
    <w:uiPriority w:val="1"/>
    <w:qFormat/>
    <w:rsid w:val="00DF2E16"/>
    <w:pPr>
      <w:spacing w:after="0" w:line="240" w:lineRule="auto"/>
      <w:contextualSpacing/>
    </w:pPr>
    <w:rPr>
      <w:rFonts w:asciiTheme="majorHAnsi" w:eastAsiaTheme="majorEastAsia" w:hAnsiTheme="majorHAnsi" w:cstheme="majorBidi"/>
      <w:b/>
      <w:color w:val="374F50" w:themeColor="accent1"/>
      <w:kern w:val="28"/>
      <w:sz w:val="20"/>
      <w:szCs w:val="56"/>
    </w:rPr>
  </w:style>
  <w:style w:type="character" w:customStyle="1" w:styleId="TitleChar">
    <w:name w:val="Title Char"/>
    <w:basedOn w:val="DefaultParagraphFont"/>
    <w:link w:val="Title"/>
    <w:uiPriority w:val="1"/>
    <w:rsid w:val="00DF2E16"/>
    <w:rPr>
      <w:rFonts w:asciiTheme="majorHAnsi" w:eastAsiaTheme="majorEastAsia" w:hAnsiTheme="majorHAnsi" w:cstheme="majorBidi"/>
      <w:b/>
      <w:color w:val="374F50" w:themeColor="accent1"/>
      <w:kern w:val="28"/>
      <w:sz w:val="20"/>
      <w:szCs w:val="56"/>
    </w:rPr>
  </w:style>
  <w:style w:type="character" w:customStyle="1" w:styleId="SubtitleChar">
    <w:name w:val="Subtitle Char"/>
    <w:basedOn w:val="DefaultParagraphFont"/>
    <w:link w:val="Subtitle"/>
    <w:uiPriority w:val="2"/>
    <w:rsid w:val="00DF2E16"/>
    <w:rPr>
      <w:rFonts w:eastAsiaTheme="minorEastAsia"/>
      <w:b/>
      <w:color w:val="516B6B" w:themeColor="text1" w:themeTint="A5"/>
      <w:spacing w:val="15"/>
      <w:sz w:val="18"/>
    </w:rPr>
  </w:style>
  <w:style w:type="paragraph" w:styleId="ListBullet">
    <w:name w:val="List Bullet"/>
    <w:basedOn w:val="Normal"/>
    <w:uiPriority w:val="1"/>
    <w:rsid w:val="00DF2E16"/>
    <w:pPr>
      <w:numPr>
        <w:numId w:val="1"/>
      </w:numPr>
      <w:ind w:left="284" w:hanging="284"/>
      <w:contextualSpacing/>
    </w:pPr>
  </w:style>
  <w:style w:type="paragraph" w:styleId="ListBullet2">
    <w:name w:val="List Bullet 2"/>
    <w:basedOn w:val="ListBullet"/>
    <w:next w:val="BodyText"/>
    <w:uiPriority w:val="1"/>
    <w:rsid w:val="00DF2E16"/>
    <w:pPr>
      <w:numPr>
        <w:numId w:val="2"/>
      </w:numPr>
      <w:ind w:left="567" w:hanging="283"/>
    </w:pPr>
  </w:style>
  <w:style w:type="character" w:styleId="Hyperlink">
    <w:name w:val="Hyperlink"/>
    <w:basedOn w:val="DefaultParagraphFont"/>
    <w:uiPriority w:val="99"/>
    <w:semiHidden/>
    <w:unhideWhenUsed/>
    <w:rsid w:val="00637AE4"/>
    <w:rPr>
      <w:color w:val="06080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vukile-property-fund/"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facebook.com/vukilepropertyfun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VukilePropFund"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vukile.co.za"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ukile">
      <a:dk1>
        <a:srgbClr val="060808"/>
      </a:dk1>
      <a:lt1>
        <a:srgbClr val="FFFFFF"/>
      </a:lt1>
      <a:dk2>
        <a:srgbClr val="374F50"/>
      </a:dk2>
      <a:lt2>
        <a:srgbClr val="FFCF01"/>
      </a:lt2>
      <a:accent1>
        <a:srgbClr val="374F50"/>
      </a:accent1>
      <a:accent2>
        <a:srgbClr val="FFCF01"/>
      </a:accent2>
      <a:accent3>
        <a:srgbClr val="00749E"/>
      </a:accent3>
      <a:accent4>
        <a:srgbClr val="F04E3F"/>
      </a:accent4>
      <a:accent5>
        <a:srgbClr val="9ACA3C"/>
      </a:accent5>
      <a:accent6>
        <a:srgbClr val="5468B8"/>
      </a:accent6>
      <a:hlink>
        <a:srgbClr val="060808"/>
      </a:hlink>
      <a:folHlink>
        <a:srgbClr val="5D5D5E"/>
      </a:folHlink>
    </a:clrScheme>
    <a:fontScheme name="Custom 14">
      <a:majorFont>
        <a:latin typeface="Mulish"/>
        <a:ea typeface=""/>
        <a:cs typeface=""/>
      </a:majorFont>
      <a:minorFont>
        <a:latin typeface="Mulish"/>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068a22-fa3c-432e-b1e7-9858f2be4655">
      <Terms xmlns="http://schemas.microsoft.com/office/infopath/2007/PartnerControls"/>
    </lcf76f155ced4ddcb4097134ff3c332f>
    <TaxCatchAll xmlns="9303a353-fe76-45c5-9c55-2d6dd04ec9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2DA0DAE96A304980BF48155B65C3FC" ma:contentTypeVersion="15" ma:contentTypeDescription="Create a new document." ma:contentTypeScope="" ma:versionID="893c7fdcdff74714a7ea22b8d35e7162">
  <xsd:schema xmlns:xsd="http://www.w3.org/2001/XMLSchema" xmlns:xs="http://www.w3.org/2001/XMLSchema" xmlns:p="http://schemas.microsoft.com/office/2006/metadata/properties" xmlns:ns2="37068a22-fa3c-432e-b1e7-9858f2be4655" xmlns:ns3="9303a353-fe76-45c5-9c55-2d6dd04ec9f2" targetNamespace="http://schemas.microsoft.com/office/2006/metadata/properties" ma:root="true" ma:fieldsID="86e495b652d32456604ffd41b1cdb9f2" ns2:_="" ns3:_="">
    <xsd:import namespace="37068a22-fa3c-432e-b1e7-9858f2be4655"/>
    <xsd:import namespace="9303a353-fe76-45c5-9c55-2d6dd04ec9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68a22-fa3c-432e-b1e7-9858f2be4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578dc8-ebee-47c5-9159-f4d33e7451f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03a353-fe76-45c5-9c55-2d6dd04ec9f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545dd7-9732-4569-a18c-c4356c88f87c}" ma:internalName="TaxCatchAll" ma:showField="CatchAllData" ma:web="9303a353-fe76-45c5-9c55-2d6dd04ec9f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495F5D-C918-4BAD-8EF2-18D977F279F5}">
  <ds:schemaRefs>
    <ds:schemaRef ds:uri="http://schemas.microsoft.com/office/2006/metadata/properties"/>
    <ds:schemaRef ds:uri="http://schemas.microsoft.com/office/infopath/2007/PartnerControls"/>
    <ds:schemaRef ds:uri="37068a22-fa3c-432e-b1e7-9858f2be4655"/>
    <ds:schemaRef ds:uri="9303a353-fe76-45c5-9c55-2d6dd04ec9f2"/>
  </ds:schemaRefs>
</ds:datastoreItem>
</file>

<file path=customXml/itemProps2.xml><?xml version="1.0" encoding="utf-8"?>
<ds:datastoreItem xmlns:ds="http://schemas.openxmlformats.org/officeDocument/2006/customXml" ds:itemID="{5E2BF7DB-9036-4204-8A38-33AD16ED2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68a22-fa3c-432e-b1e7-9858f2be4655"/>
    <ds:schemaRef ds:uri="9303a353-fe76-45c5-9c55-2d6dd04ec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3CE8D3-5B85-4AFB-9A11-53595BFBD8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Kalyn Oneill</dc:creator>
  <cp:keywords/>
  <dc:description/>
  <cp:lastModifiedBy>Anne Lovell</cp:lastModifiedBy>
  <cp:revision>2</cp:revision>
  <cp:lastPrinted>2023-11-22T10:13:00Z</cp:lastPrinted>
  <dcterms:created xsi:type="dcterms:W3CDTF">2025-09-29T05:31:00Z</dcterms:created>
  <dcterms:modified xsi:type="dcterms:W3CDTF">2025-09-29T05:31:00Z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0x010100F32DA0DAE96A304980BF48155B65C3FC</vt:lpwstr>
  </property>
  <property fmtid="{D5CDD505-2E9C-101B-9397-08002B2CF9AE}" pid="3" name="MediaServiceImageTags">
    <vt:lpwstr/>
  </property>
</Properties>
</file>