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A6022" w14:textId="77777777" w:rsidR="00EF064C" w:rsidRPr="00EF064C" w:rsidRDefault="00EF064C" w:rsidP="00EF064C">
      <w:pPr>
        <w:spacing w:after="0" w:line="240" w:lineRule="auto"/>
        <w:rPr>
          <w:rFonts w:cs="Open Sans"/>
          <w:color w:val="auto"/>
          <w:sz w:val="24"/>
          <w:szCs w:val="24"/>
          <w:lang w:val="en-ZA"/>
        </w:rPr>
      </w:pPr>
      <w:r w:rsidRPr="00EF064C">
        <w:rPr>
          <w:rFonts w:cs="Open Sans"/>
          <w:color w:val="auto"/>
          <w:sz w:val="24"/>
          <w:szCs w:val="24"/>
          <w:lang w:val="en-ZA"/>
        </w:rPr>
        <w:t>29 July 2025</w:t>
      </w:r>
    </w:p>
    <w:p w14:paraId="78E6E49F" w14:textId="77777777" w:rsidR="00EF064C" w:rsidRPr="00EF064C" w:rsidRDefault="00EF064C" w:rsidP="00EF064C">
      <w:pPr>
        <w:spacing w:after="0" w:line="240" w:lineRule="auto"/>
        <w:rPr>
          <w:rFonts w:cs="Open Sans"/>
          <w:color w:val="auto"/>
          <w:sz w:val="24"/>
          <w:szCs w:val="24"/>
          <w:lang w:val="en-ZA"/>
        </w:rPr>
      </w:pPr>
    </w:p>
    <w:p w14:paraId="4CDD93BC" w14:textId="77777777" w:rsidR="00EF064C" w:rsidRPr="00EF064C" w:rsidRDefault="00EF064C" w:rsidP="00EF064C">
      <w:pPr>
        <w:spacing w:after="0" w:line="240" w:lineRule="auto"/>
        <w:jc w:val="center"/>
        <w:rPr>
          <w:rFonts w:cs="Open Sans"/>
          <w:b/>
          <w:bCs/>
          <w:color w:val="auto"/>
          <w:sz w:val="24"/>
          <w:szCs w:val="24"/>
          <w:lang w:val="en-ZA"/>
        </w:rPr>
      </w:pPr>
      <w:r w:rsidRPr="00EF064C">
        <w:rPr>
          <w:rFonts w:cs="Open Sans"/>
          <w:b/>
          <w:bCs/>
          <w:color w:val="auto"/>
          <w:sz w:val="24"/>
          <w:szCs w:val="24"/>
          <w:lang w:val="en-ZA"/>
        </w:rPr>
        <w:t xml:space="preserve">GCR Ratings upgrades </w:t>
      </w:r>
      <w:proofErr w:type="spellStart"/>
      <w:r w:rsidRPr="00EF064C">
        <w:rPr>
          <w:rFonts w:cs="Open Sans"/>
          <w:b/>
          <w:bCs/>
          <w:color w:val="auto"/>
          <w:sz w:val="24"/>
          <w:szCs w:val="24"/>
          <w:lang w:val="en-ZA"/>
        </w:rPr>
        <w:t>Vukile’s</w:t>
      </w:r>
      <w:proofErr w:type="spellEnd"/>
      <w:r w:rsidRPr="00EF064C">
        <w:rPr>
          <w:rFonts w:cs="Open Sans"/>
          <w:b/>
          <w:bCs/>
          <w:color w:val="auto"/>
          <w:sz w:val="24"/>
          <w:szCs w:val="24"/>
          <w:lang w:val="en-ZA"/>
        </w:rPr>
        <w:t xml:space="preserve"> long-term credit rating to AA+</w:t>
      </w:r>
      <w:r w:rsidRPr="00EF064C">
        <w:rPr>
          <w:rFonts w:cs="Open Sans"/>
          <w:b/>
          <w:bCs/>
          <w:color w:val="auto"/>
          <w:sz w:val="24"/>
          <w:szCs w:val="24"/>
          <w:vertAlign w:val="subscript"/>
          <w:lang w:val="en-ZA"/>
        </w:rPr>
        <w:t>(ZA)</w:t>
      </w:r>
      <w:r w:rsidRPr="00EF064C">
        <w:rPr>
          <w:rFonts w:cs="Open Sans"/>
          <w:b/>
          <w:bCs/>
          <w:color w:val="auto"/>
          <w:sz w:val="24"/>
          <w:szCs w:val="24"/>
          <w:lang w:val="en-ZA"/>
        </w:rPr>
        <w:t xml:space="preserve">, </w:t>
      </w:r>
    </w:p>
    <w:p w14:paraId="6B796365" w14:textId="77777777" w:rsidR="00EF064C" w:rsidRPr="00EF064C" w:rsidRDefault="00EF064C" w:rsidP="00EF064C">
      <w:pPr>
        <w:spacing w:after="0" w:line="240" w:lineRule="auto"/>
        <w:jc w:val="center"/>
        <w:rPr>
          <w:rFonts w:cs="Open Sans"/>
          <w:b/>
          <w:bCs/>
          <w:color w:val="auto"/>
          <w:sz w:val="24"/>
          <w:szCs w:val="24"/>
          <w:lang w:val="en-ZA"/>
        </w:rPr>
      </w:pPr>
      <w:r w:rsidRPr="00EF064C">
        <w:rPr>
          <w:rFonts w:cs="Open Sans"/>
          <w:b/>
          <w:bCs/>
          <w:color w:val="auto"/>
          <w:sz w:val="24"/>
          <w:szCs w:val="24"/>
          <w:lang w:val="en-ZA"/>
        </w:rPr>
        <w:t>citing international diversification and portfolio quality</w:t>
      </w:r>
    </w:p>
    <w:p w14:paraId="2AE6FA33" w14:textId="77777777" w:rsidR="00EF064C" w:rsidRPr="00EF064C" w:rsidRDefault="00EF064C" w:rsidP="00EF064C">
      <w:pPr>
        <w:spacing w:after="0" w:line="240" w:lineRule="auto"/>
        <w:jc w:val="center"/>
        <w:rPr>
          <w:rFonts w:cs="Open Sans"/>
          <w:b/>
          <w:bCs/>
          <w:color w:val="auto"/>
          <w:sz w:val="24"/>
          <w:szCs w:val="24"/>
          <w:lang w:val="en-ZA"/>
        </w:rPr>
      </w:pPr>
    </w:p>
    <w:p w14:paraId="7A194E91" w14:textId="77777777" w:rsidR="00EF064C" w:rsidRPr="00EF064C" w:rsidRDefault="00EF064C" w:rsidP="00EF064C">
      <w:pPr>
        <w:spacing w:after="0" w:line="240" w:lineRule="auto"/>
        <w:jc w:val="both"/>
        <w:rPr>
          <w:rFonts w:cs="Open Sans"/>
          <w:b/>
          <w:bCs/>
          <w:color w:val="auto"/>
          <w:sz w:val="24"/>
          <w:szCs w:val="24"/>
          <w:lang w:val="en-ZA"/>
        </w:rPr>
      </w:pPr>
      <w:proofErr w:type="spellStart"/>
      <w:r w:rsidRPr="00EF064C">
        <w:rPr>
          <w:rFonts w:cs="Open Sans"/>
          <w:b/>
          <w:bCs/>
          <w:color w:val="auto"/>
          <w:sz w:val="24"/>
          <w:szCs w:val="24"/>
          <w:lang w:val="en-ZA"/>
        </w:rPr>
        <w:t>Vukile</w:t>
      </w:r>
      <w:proofErr w:type="spellEnd"/>
      <w:r w:rsidRPr="00EF064C">
        <w:rPr>
          <w:rFonts w:cs="Open Sans"/>
          <w:b/>
          <w:bCs/>
          <w:color w:val="auto"/>
          <w:sz w:val="24"/>
          <w:szCs w:val="24"/>
          <w:lang w:val="en-ZA"/>
        </w:rPr>
        <w:t xml:space="preserve"> Property Fund (JSE: VKE) is pleased to announce that GCR Ratings has upgraded its national scale long-term issuer credit rating to AA+</w:t>
      </w:r>
      <w:r w:rsidRPr="00EF064C">
        <w:rPr>
          <w:rFonts w:cs="Open Sans"/>
          <w:b/>
          <w:bCs/>
          <w:color w:val="auto"/>
          <w:sz w:val="24"/>
          <w:szCs w:val="24"/>
          <w:vertAlign w:val="subscript"/>
          <w:lang w:val="en-ZA"/>
        </w:rPr>
        <w:t>(ZA)</w:t>
      </w:r>
      <w:r w:rsidRPr="00EF064C">
        <w:rPr>
          <w:rFonts w:cs="Open Sans"/>
          <w:b/>
          <w:bCs/>
          <w:color w:val="auto"/>
          <w:sz w:val="24"/>
          <w:szCs w:val="24"/>
          <w:lang w:val="en-ZA"/>
        </w:rPr>
        <w:t xml:space="preserve"> from AA</w:t>
      </w:r>
      <w:r w:rsidRPr="00EF064C">
        <w:rPr>
          <w:rFonts w:cs="Open Sans"/>
          <w:b/>
          <w:bCs/>
          <w:color w:val="auto"/>
          <w:sz w:val="24"/>
          <w:szCs w:val="24"/>
          <w:vertAlign w:val="subscript"/>
          <w:lang w:val="en-ZA"/>
        </w:rPr>
        <w:t>(ZA)</w:t>
      </w:r>
      <w:r w:rsidRPr="00EF064C">
        <w:rPr>
          <w:rFonts w:cs="Open Sans"/>
          <w:b/>
          <w:bCs/>
          <w:color w:val="auto"/>
          <w:sz w:val="24"/>
          <w:szCs w:val="24"/>
          <w:lang w:val="en-ZA"/>
        </w:rPr>
        <w:t xml:space="preserve"> and affirmed its short-term rating at A1+</w:t>
      </w:r>
      <w:r w:rsidRPr="00EF064C">
        <w:rPr>
          <w:rFonts w:cs="Open Sans"/>
          <w:b/>
          <w:bCs/>
          <w:color w:val="auto"/>
          <w:sz w:val="24"/>
          <w:szCs w:val="24"/>
          <w:vertAlign w:val="subscript"/>
          <w:lang w:val="en-ZA"/>
        </w:rPr>
        <w:t>(ZA)</w:t>
      </w:r>
      <w:r w:rsidRPr="00EF064C">
        <w:rPr>
          <w:rFonts w:cs="Open Sans"/>
          <w:b/>
          <w:bCs/>
          <w:color w:val="auto"/>
          <w:sz w:val="24"/>
          <w:szCs w:val="24"/>
          <w:lang w:val="en-ZA"/>
        </w:rPr>
        <w:t>, with a stable outlook.</w:t>
      </w:r>
    </w:p>
    <w:p w14:paraId="37E7FAED" w14:textId="77777777" w:rsidR="00EF064C" w:rsidRPr="00EF064C" w:rsidRDefault="00EF064C" w:rsidP="00EF064C">
      <w:pPr>
        <w:spacing w:after="0" w:line="240" w:lineRule="auto"/>
        <w:jc w:val="both"/>
        <w:rPr>
          <w:rFonts w:cs="Open Sans"/>
          <w:color w:val="auto"/>
          <w:sz w:val="24"/>
          <w:szCs w:val="24"/>
          <w:lang w:val="en-ZA"/>
        </w:rPr>
      </w:pPr>
    </w:p>
    <w:p w14:paraId="59921F74" w14:textId="77777777" w:rsidR="00EF064C" w:rsidRPr="00EF064C" w:rsidRDefault="00EF064C" w:rsidP="00EF064C">
      <w:pPr>
        <w:spacing w:after="0" w:line="240" w:lineRule="auto"/>
        <w:jc w:val="both"/>
        <w:rPr>
          <w:rFonts w:cs="Open Sans"/>
          <w:color w:val="auto"/>
          <w:sz w:val="24"/>
          <w:szCs w:val="24"/>
          <w:lang w:val="en-ZA"/>
        </w:rPr>
      </w:pPr>
      <w:r w:rsidRPr="00EF064C">
        <w:rPr>
          <w:rFonts w:cs="Open Sans"/>
          <w:color w:val="auto"/>
          <w:sz w:val="24"/>
          <w:szCs w:val="24"/>
          <w:lang w:val="en-ZA"/>
        </w:rPr>
        <w:t xml:space="preserve">The upgrade reflects GCR’s confidence in </w:t>
      </w:r>
      <w:proofErr w:type="spellStart"/>
      <w:r w:rsidRPr="00EF064C">
        <w:rPr>
          <w:rFonts w:cs="Open Sans"/>
          <w:color w:val="auto"/>
          <w:sz w:val="24"/>
          <w:szCs w:val="24"/>
          <w:lang w:val="en-ZA"/>
        </w:rPr>
        <w:t>Vukile’s</w:t>
      </w:r>
      <w:proofErr w:type="spellEnd"/>
      <w:r w:rsidRPr="00EF064C">
        <w:rPr>
          <w:rFonts w:cs="Open Sans"/>
          <w:color w:val="auto"/>
          <w:sz w:val="24"/>
          <w:szCs w:val="24"/>
          <w:lang w:val="en-ZA"/>
        </w:rPr>
        <w:t xml:space="preserve"> core credit quality, bolstered by consistent property outperformance, strategic international diversification and sound capital management.</w:t>
      </w:r>
    </w:p>
    <w:p w14:paraId="55CD784F" w14:textId="77777777" w:rsidR="00EF064C" w:rsidRPr="00EF064C" w:rsidRDefault="00EF064C" w:rsidP="00EF064C">
      <w:pPr>
        <w:spacing w:after="0" w:line="240" w:lineRule="auto"/>
        <w:jc w:val="both"/>
        <w:rPr>
          <w:rFonts w:cs="Open Sans"/>
          <w:color w:val="auto"/>
          <w:sz w:val="24"/>
          <w:szCs w:val="24"/>
          <w:lang w:val="en-ZA"/>
        </w:rPr>
      </w:pPr>
    </w:p>
    <w:p w14:paraId="468D605E" w14:textId="77777777" w:rsidR="00EF064C" w:rsidRPr="00EF064C" w:rsidRDefault="00EF064C" w:rsidP="00EF064C">
      <w:pPr>
        <w:spacing w:after="0" w:line="240" w:lineRule="auto"/>
        <w:jc w:val="both"/>
        <w:rPr>
          <w:rFonts w:cs="Open Sans"/>
          <w:color w:val="auto"/>
          <w:sz w:val="24"/>
          <w:szCs w:val="24"/>
          <w:lang w:val="en-ZA"/>
        </w:rPr>
      </w:pPr>
      <w:proofErr w:type="spellStart"/>
      <w:r w:rsidRPr="00EF064C">
        <w:rPr>
          <w:rFonts w:cs="Open Sans"/>
          <w:color w:val="auto"/>
          <w:sz w:val="24"/>
          <w:szCs w:val="24"/>
          <w:lang w:val="en-ZA"/>
        </w:rPr>
        <w:t>Vukile</w:t>
      </w:r>
      <w:proofErr w:type="spellEnd"/>
      <w:r w:rsidRPr="00EF064C">
        <w:rPr>
          <w:rFonts w:cs="Open Sans"/>
          <w:color w:val="auto"/>
          <w:sz w:val="24"/>
          <w:szCs w:val="24"/>
          <w:lang w:val="en-ZA"/>
        </w:rPr>
        <w:t xml:space="preserve"> is a specialist retail REIT with a high-quality portfolio spanning three countries – South Africa as well as Spain and most recently Portugal </w:t>
      </w:r>
      <w:r w:rsidRPr="00EF064C">
        <w:rPr>
          <w:rFonts w:cs="Open Sans"/>
          <w:color w:val="auto"/>
          <w:sz w:val="24"/>
          <w:szCs w:val="24"/>
        </w:rPr>
        <w:t>through its 99.6% held Spanish subsidiary Castellana Properties</w:t>
      </w:r>
      <w:r w:rsidRPr="00EF064C">
        <w:rPr>
          <w:rFonts w:cs="Open Sans"/>
          <w:color w:val="auto"/>
          <w:sz w:val="24"/>
          <w:szCs w:val="24"/>
          <w:lang w:val="en-ZA"/>
        </w:rPr>
        <w:t>, supported by blue-chip tenants and underpinned by strong operating fundamentals.</w:t>
      </w:r>
    </w:p>
    <w:p w14:paraId="38B6BEAE" w14:textId="77777777" w:rsidR="00EF064C" w:rsidRPr="00EF064C" w:rsidRDefault="00EF064C" w:rsidP="00EF064C">
      <w:pPr>
        <w:spacing w:after="0" w:line="240" w:lineRule="auto"/>
        <w:jc w:val="both"/>
        <w:rPr>
          <w:rFonts w:cs="Open Sans"/>
          <w:color w:val="auto"/>
          <w:sz w:val="24"/>
          <w:szCs w:val="24"/>
          <w:lang w:val="en-ZA"/>
        </w:rPr>
      </w:pPr>
    </w:p>
    <w:p w14:paraId="55BDEC75" w14:textId="77777777" w:rsidR="00EF064C" w:rsidRPr="00EF064C" w:rsidRDefault="00EF064C" w:rsidP="00EF064C">
      <w:pPr>
        <w:spacing w:after="0" w:line="240" w:lineRule="auto"/>
        <w:jc w:val="both"/>
        <w:rPr>
          <w:rFonts w:cs="Open Sans"/>
          <w:color w:val="auto"/>
          <w:sz w:val="24"/>
          <w:szCs w:val="24"/>
          <w:lang w:val="en-ZA"/>
        </w:rPr>
      </w:pPr>
      <w:r w:rsidRPr="00EF064C">
        <w:rPr>
          <w:rFonts w:cs="Open Sans"/>
          <w:color w:val="auto"/>
          <w:sz w:val="24"/>
          <w:szCs w:val="24"/>
          <w:lang w:val="en-ZA"/>
        </w:rPr>
        <w:t>In its announcement, GCR highlighted that “</w:t>
      </w:r>
      <w:proofErr w:type="spellStart"/>
      <w:r w:rsidRPr="00EF064C">
        <w:rPr>
          <w:rFonts w:cs="Open Sans"/>
          <w:color w:val="auto"/>
          <w:sz w:val="24"/>
          <w:szCs w:val="24"/>
          <w:lang w:val="en-ZA"/>
        </w:rPr>
        <w:t>Vukile’s</w:t>
      </w:r>
      <w:proofErr w:type="spellEnd"/>
      <w:r w:rsidRPr="00EF064C">
        <w:rPr>
          <w:rFonts w:cs="Open Sans"/>
          <w:color w:val="auto"/>
          <w:sz w:val="24"/>
          <w:szCs w:val="24"/>
          <w:lang w:val="en-ZA"/>
        </w:rPr>
        <w:t xml:space="preserve"> property performance remains a key rating strength,” noting that its portfolio of non-metropolitan, convenience-oriented shopping centres and retail parks, which are primarily anchored by grocery and essential services tenants “has tended to outperform the overall property sector.”</w:t>
      </w:r>
    </w:p>
    <w:p w14:paraId="722516C6" w14:textId="77777777" w:rsidR="00EF064C" w:rsidRPr="00EF064C" w:rsidRDefault="00EF064C" w:rsidP="00EF064C">
      <w:pPr>
        <w:spacing w:after="0" w:line="240" w:lineRule="auto"/>
        <w:jc w:val="both"/>
        <w:rPr>
          <w:rFonts w:cs="Open Sans"/>
          <w:color w:val="auto"/>
          <w:sz w:val="24"/>
          <w:szCs w:val="24"/>
          <w:lang w:val="en-ZA"/>
        </w:rPr>
      </w:pPr>
    </w:p>
    <w:p w14:paraId="13E794B5" w14:textId="77777777" w:rsidR="00EF064C" w:rsidRPr="00EF064C" w:rsidRDefault="00EF064C" w:rsidP="00EF064C">
      <w:pPr>
        <w:spacing w:after="0" w:line="240" w:lineRule="auto"/>
        <w:jc w:val="both"/>
        <w:rPr>
          <w:rFonts w:cs="Open Sans"/>
          <w:color w:val="auto"/>
          <w:sz w:val="24"/>
          <w:szCs w:val="24"/>
          <w:lang w:val="en-ZA"/>
        </w:rPr>
      </w:pPr>
      <w:r w:rsidRPr="00EF064C">
        <w:rPr>
          <w:rFonts w:cs="Open Sans"/>
          <w:i/>
          <w:iCs/>
          <w:color w:val="auto"/>
          <w:sz w:val="24"/>
          <w:szCs w:val="24"/>
          <w:lang w:val="en-ZA"/>
        </w:rPr>
        <w:t>“</w:t>
      </w:r>
      <w:proofErr w:type="spellStart"/>
      <w:r w:rsidRPr="00EF064C">
        <w:rPr>
          <w:rFonts w:cs="Open Sans"/>
          <w:i/>
          <w:iCs/>
          <w:color w:val="auto"/>
          <w:sz w:val="24"/>
          <w:szCs w:val="24"/>
          <w:lang w:val="en-ZA"/>
        </w:rPr>
        <w:t>Vukile’s</w:t>
      </w:r>
      <w:proofErr w:type="spellEnd"/>
      <w:r w:rsidRPr="00EF064C">
        <w:rPr>
          <w:rFonts w:cs="Open Sans"/>
          <w:i/>
          <w:iCs/>
          <w:color w:val="auto"/>
          <w:sz w:val="24"/>
          <w:szCs w:val="24"/>
          <w:lang w:val="en-ZA"/>
        </w:rPr>
        <w:t xml:space="preserve"> upgraded credit rating is a strong endorsement of our disciplined approach to capital, our high-quality assets and our long-term investment strategy.</w:t>
      </w:r>
      <w:r w:rsidRPr="00EF064C">
        <w:rPr>
          <w:rFonts w:cs="Open Sans"/>
          <w:color w:val="auto"/>
          <w:sz w:val="24"/>
          <w:szCs w:val="24"/>
          <w:lang w:val="en-ZA"/>
        </w:rPr>
        <w:t xml:space="preserve"> </w:t>
      </w:r>
      <w:r w:rsidRPr="00EF064C">
        <w:rPr>
          <w:rFonts w:cs="Open Sans"/>
          <w:i/>
          <w:iCs/>
          <w:color w:val="auto"/>
          <w:sz w:val="24"/>
          <w:szCs w:val="24"/>
          <w:lang w:val="en-ZA"/>
        </w:rPr>
        <w:t>Our consumer-centric focus on defensive, everyday retail in both South Africa and Iberia has proven resilient and strategically accretive,”</w:t>
      </w:r>
      <w:r w:rsidRPr="00EF064C">
        <w:rPr>
          <w:rFonts w:cs="Open Sans"/>
          <w:color w:val="auto"/>
          <w:sz w:val="24"/>
          <w:szCs w:val="24"/>
          <w:lang w:val="en-ZA"/>
        </w:rPr>
        <w:t xml:space="preserve"> says Laurence Rapp, CEO of </w:t>
      </w:r>
      <w:proofErr w:type="spellStart"/>
      <w:r w:rsidRPr="00EF064C">
        <w:rPr>
          <w:rFonts w:cs="Open Sans"/>
          <w:color w:val="auto"/>
          <w:sz w:val="24"/>
          <w:szCs w:val="24"/>
          <w:lang w:val="en-ZA"/>
        </w:rPr>
        <w:t>Vukile</w:t>
      </w:r>
      <w:proofErr w:type="spellEnd"/>
      <w:r w:rsidRPr="00EF064C">
        <w:rPr>
          <w:rFonts w:cs="Open Sans"/>
          <w:color w:val="auto"/>
          <w:sz w:val="24"/>
          <w:szCs w:val="24"/>
          <w:lang w:val="en-ZA"/>
        </w:rPr>
        <w:t xml:space="preserve"> Property Fund. </w:t>
      </w:r>
    </w:p>
    <w:p w14:paraId="36409116" w14:textId="77777777" w:rsidR="00EF064C" w:rsidRPr="00EF064C" w:rsidRDefault="00EF064C" w:rsidP="00EF064C">
      <w:pPr>
        <w:spacing w:after="0" w:line="240" w:lineRule="auto"/>
        <w:jc w:val="both"/>
        <w:rPr>
          <w:rFonts w:cs="Open Sans"/>
          <w:color w:val="auto"/>
          <w:sz w:val="24"/>
          <w:szCs w:val="24"/>
          <w:lang w:val="en-ZA"/>
        </w:rPr>
      </w:pPr>
    </w:p>
    <w:p w14:paraId="660ACEB5" w14:textId="77777777" w:rsidR="00EF064C" w:rsidRPr="00EF064C" w:rsidRDefault="00EF064C" w:rsidP="00EF064C">
      <w:pPr>
        <w:spacing w:after="0" w:line="240" w:lineRule="auto"/>
        <w:jc w:val="both"/>
        <w:rPr>
          <w:rFonts w:cs="Open Sans"/>
          <w:color w:val="auto"/>
          <w:sz w:val="24"/>
          <w:szCs w:val="24"/>
          <w:lang w:val="en-ZA"/>
        </w:rPr>
      </w:pPr>
      <w:r w:rsidRPr="00EF064C">
        <w:rPr>
          <w:rFonts w:cs="Open Sans"/>
          <w:color w:val="auto"/>
          <w:sz w:val="24"/>
          <w:szCs w:val="24"/>
          <w:lang w:val="en-ZA"/>
        </w:rPr>
        <w:t xml:space="preserve">At its 31 March 2025 year end after expanding into Portugal, </w:t>
      </w:r>
      <w:proofErr w:type="spellStart"/>
      <w:r w:rsidRPr="00EF064C">
        <w:rPr>
          <w:rFonts w:cs="Open Sans"/>
          <w:color w:val="auto"/>
          <w:sz w:val="24"/>
          <w:szCs w:val="24"/>
          <w:lang w:val="en-ZA"/>
        </w:rPr>
        <w:t>Vukile’s</w:t>
      </w:r>
      <w:proofErr w:type="spellEnd"/>
      <w:r w:rsidRPr="00EF064C">
        <w:rPr>
          <w:rFonts w:cs="Open Sans"/>
          <w:color w:val="auto"/>
          <w:sz w:val="24"/>
          <w:szCs w:val="24"/>
          <w:lang w:val="en-ZA"/>
        </w:rPr>
        <w:t xml:space="preserve"> Iberian portfolio had grown to 65% of asset value, furthering the strategic benefits of its geographic diversification and exposure to multiple macroeconomic environments.</w:t>
      </w:r>
    </w:p>
    <w:p w14:paraId="47A8EE2A" w14:textId="77777777" w:rsidR="00EF064C" w:rsidRPr="00EF064C" w:rsidRDefault="00EF064C" w:rsidP="00EF064C">
      <w:pPr>
        <w:spacing w:after="0" w:line="240" w:lineRule="auto"/>
        <w:jc w:val="both"/>
        <w:rPr>
          <w:rFonts w:cs="Open Sans"/>
          <w:color w:val="auto"/>
          <w:sz w:val="24"/>
          <w:szCs w:val="24"/>
          <w:lang w:val="en-ZA"/>
        </w:rPr>
      </w:pPr>
    </w:p>
    <w:p w14:paraId="36C59720" w14:textId="77777777" w:rsidR="00EF064C" w:rsidRPr="00EF064C" w:rsidRDefault="00EF064C" w:rsidP="00EF064C">
      <w:pPr>
        <w:spacing w:after="0" w:line="240" w:lineRule="auto"/>
        <w:jc w:val="both"/>
        <w:rPr>
          <w:rFonts w:cs="Open Sans"/>
          <w:color w:val="auto"/>
          <w:sz w:val="24"/>
          <w:szCs w:val="24"/>
          <w:lang w:val="en-ZA"/>
        </w:rPr>
      </w:pPr>
      <w:r w:rsidRPr="00EF064C">
        <w:rPr>
          <w:rFonts w:cs="Open Sans"/>
          <w:color w:val="auto"/>
          <w:sz w:val="24"/>
          <w:szCs w:val="24"/>
          <w:lang w:val="en-ZA"/>
        </w:rPr>
        <w:t xml:space="preserve">GCR also recognised </w:t>
      </w:r>
      <w:proofErr w:type="spellStart"/>
      <w:r w:rsidRPr="00EF064C">
        <w:rPr>
          <w:rFonts w:cs="Open Sans"/>
          <w:color w:val="auto"/>
          <w:sz w:val="24"/>
          <w:szCs w:val="24"/>
          <w:lang w:val="en-ZA"/>
        </w:rPr>
        <w:t>Vukile’s</w:t>
      </w:r>
      <w:proofErr w:type="spellEnd"/>
      <w:r w:rsidRPr="00EF064C">
        <w:rPr>
          <w:rFonts w:cs="Open Sans"/>
          <w:color w:val="auto"/>
          <w:sz w:val="24"/>
          <w:szCs w:val="24"/>
          <w:lang w:val="en-ZA"/>
        </w:rPr>
        <w:t xml:space="preserve"> “strong access to debt capital” and “sound liquidity profile”, underscoring its proactive balance sheet management. The rating agency cited the company’s demonstrated ability to access capital and its stable financial profile.</w:t>
      </w:r>
    </w:p>
    <w:p w14:paraId="5543869B" w14:textId="77777777" w:rsidR="00EF064C" w:rsidRPr="00EF064C" w:rsidRDefault="00EF064C" w:rsidP="00EF064C">
      <w:pPr>
        <w:spacing w:after="0" w:line="240" w:lineRule="auto"/>
        <w:jc w:val="both"/>
        <w:rPr>
          <w:rFonts w:cs="Open Sans"/>
          <w:color w:val="auto"/>
          <w:sz w:val="24"/>
          <w:szCs w:val="24"/>
          <w:lang w:val="en-ZA"/>
        </w:rPr>
      </w:pPr>
    </w:p>
    <w:p w14:paraId="1A8FDC4D" w14:textId="77777777" w:rsidR="00EF064C" w:rsidRPr="00EF064C" w:rsidRDefault="00EF064C" w:rsidP="00EF064C">
      <w:pPr>
        <w:spacing w:after="0" w:line="240" w:lineRule="auto"/>
        <w:jc w:val="center"/>
        <w:rPr>
          <w:rFonts w:cs="Open Sans"/>
          <w:b/>
          <w:bCs/>
          <w:i/>
          <w:iCs/>
          <w:color w:val="auto"/>
          <w:sz w:val="24"/>
          <w:szCs w:val="24"/>
          <w:lang w:val="en-ZA"/>
        </w:rPr>
      </w:pPr>
      <w:r w:rsidRPr="00EF064C">
        <w:rPr>
          <w:rFonts w:cs="Open Sans"/>
          <w:b/>
          <w:bCs/>
          <w:i/>
          <w:iCs/>
          <w:color w:val="auto"/>
          <w:sz w:val="24"/>
          <w:szCs w:val="24"/>
          <w:lang w:val="en-ZA"/>
        </w:rPr>
        <w:t xml:space="preserve">Continuing its proactive and transparent engagement with capital markets, </w:t>
      </w:r>
      <w:proofErr w:type="spellStart"/>
      <w:r w:rsidRPr="00EF064C">
        <w:rPr>
          <w:rFonts w:cs="Open Sans"/>
          <w:b/>
          <w:bCs/>
          <w:i/>
          <w:iCs/>
          <w:color w:val="auto"/>
          <w:sz w:val="24"/>
          <w:szCs w:val="24"/>
          <w:lang w:val="en-ZA"/>
        </w:rPr>
        <w:t>Vukile</w:t>
      </w:r>
      <w:proofErr w:type="spellEnd"/>
      <w:r w:rsidRPr="00EF064C">
        <w:rPr>
          <w:rFonts w:cs="Open Sans"/>
          <w:b/>
          <w:bCs/>
          <w:i/>
          <w:iCs/>
          <w:color w:val="auto"/>
          <w:sz w:val="24"/>
          <w:szCs w:val="24"/>
          <w:lang w:val="en-ZA"/>
        </w:rPr>
        <w:t xml:space="preserve"> will host its annual debt investor roadshow from 6–8 August 2025, ahead of a bond auction anticipated on 22 August 2025.</w:t>
      </w:r>
    </w:p>
    <w:p w14:paraId="1C033058" w14:textId="77777777" w:rsidR="00EF064C" w:rsidRPr="00EF064C" w:rsidRDefault="00EF064C" w:rsidP="00EF064C">
      <w:pPr>
        <w:spacing w:after="0" w:line="240" w:lineRule="auto"/>
        <w:jc w:val="both"/>
        <w:rPr>
          <w:rFonts w:cs="Open Sans"/>
          <w:sz w:val="24"/>
          <w:szCs w:val="24"/>
          <w:lang w:val="en-ZA"/>
        </w:rPr>
      </w:pPr>
    </w:p>
    <w:p w14:paraId="4162668D" w14:textId="77777777" w:rsidR="00EF064C" w:rsidRPr="00EF064C" w:rsidRDefault="00EF064C" w:rsidP="00EF064C">
      <w:pPr>
        <w:spacing w:after="0" w:line="240" w:lineRule="auto"/>
        <w:jc w:val="center"/>
        <w:rPr>
          <w:rFonts w:cs="Open Sans"/>
          <w:b/>
          <w:bCs/>
          <w:sz w:val="24"/>
          <w:szCs w:val="24"/>
          <w:lang w:val="en-ZA"/>
        </w:rPr>
      </w:pPr>
      <w:r w:rsidRPr="00EF064C">
        <w:rPr>
          <w:rFonts w:cs="Open Sans"/>
          <w:b/>
          <w:bCs/>
          <w:sz w:val="24"/>
          <w:szCs w:val="24"/>
          <w:lang w:val="en-ZA"/>
        </w:rPr>
        <w:t>…/ends</w:t>
      </w:r>
    </w:p>
    <w:p w14:paraId="77050D1B" w14:textId="77777777" w:rsidR="00EF064C" w:rsidRPr="00EF064C" w:rsidRDefault="00EF064C" w:rsidP="00EF064C">
      <w:pPr>
        <w:spacing w:after="0" w:line="240" w:lineRule="auto"/>
        <w:rPr>
          <w:rFonts w:cs="Open Sans"/>
          <w:sz w:val="24"/>
          <w:szCs w:val="24"/>
        </w:rPr>
      </w:pPr>
    </w:p>
    <w:p w14:paraId="3A230BA1" w14:textId="77777777" w:rsidR="00EF064C" w:rsidRPr="00EF064C" w:rsidRDefault="00EF064C" w:rsidP="00637AE4">
      <w:pPr>
        <w:spacing w:after="0" w:line="288" w:lineRule="auto"/>
        <w:rPr>
          <w:rFonts w:cs="Calibri"/>
          <w:color w:val="auto"/>
          <w:sz w:val="24"/>
          <w:szCs w:val="24"/>
          <w:u w:val="single"/>
        </w:rPr>
      </w:pPr>
    </w:p>
    <w:p w14:paraId="66CD7BB2" w14:textId="77777777" w:rsidR="00637AE4" w:rsidRPr="00EF064C" w:rsidRDefault="00637AE4" w:rsidP="00637AE4">
      <w:pPr>
        <w:spacing w:after="0" w:line="240" w:lineRule="auto"/>
        <w:rPr>
          <w:rFonts w:cs="Calibri"/>
          <w:color w:val="auto"/>
          <w:sz w:val="24"/>
          <w:szCs w:val="24"/>
          <w:u w:val="single"/>
        </w:rPr>
      </w:pPr>
      <w:r w:rsidRPr="00EF064C">
        <w:rPr>
          <w:rFonts w:cs="Calibri"/>
          <w:color w:val="auto"/>
          <w:sz w:val="24"/>
          <w:szCs w:val="24"/>
          <w:u w:val="single"/>
        </w:rPr>
        <w:t xml:space="preserve">Released by </w:t>
      </w:r>
      <w:proofErr w:type="spellStart"/>
      <w:r w:rsidRPr="00EF064C">
        <w:rPr>
          <w:rFonts w:cs="Calibri"/>
          <w:color w:val="auto"/>
          <w:sz w:val="24"/>
          <w:szCs w:val="24"/>
          <w:u w:val="single"/>
        </w:rPr>
        <w:t>Dmix</w:t>
      </w:r>
      <w:proofErr w:type="spellEnd"/>
      <w:r w:rsidRPr="00EF064C">
        <w:rPr>
          <w:rFonts w:cs="Calibri"/>
          <w:color w:val="auto"/>
          <w:sz w:val="24"/>
          <w:szCs w:val="24"/>
          <w:u w:val="single"/>
        </w:rPr>
        <w:t xml:space="preserve"> on behalf of:</w:t>
      </w:r>
    </w:p>
    <w:p w14:paraId="740F5C77" w14:textId="77777777" w:rsidR="00637AE4" w:rsidRPr="00EF064C" w:rsidRDefault="00637AE4" w:rsidP="00637AE4">
      <w:pPr>
        <w:spacing w:after="0" w:line="240" w:lineRule="auto"/>
        <w:rPr>
          <w:rFonts w:cs="Calibri"/>
          <w:color w:val="auto"/>
          <w:sz w:val="24"/>
          <w:szCs w:val="24"/>
        </w:rPr>
      </w:pPr>
      <w:proofErr w:type="spellStart"/>
      <w:r w:rsidRPr="00EF064C">
        <w:rPr>
          <w:rFonts w:cs="Calibri"/>
          <w:color w:val="auto"/>
          <w:sz w:val="24"/>
          <w:szCs w:val="24"/>
        </w:rPr>
        <w:t>Vukile</w:t>
      </w:r>
      <w:proofErr w:type="spellEnd"/>
      <w:r w:rsidRPr="00EF064C">
        <w:rPr>
          <w:rFonts w:cs="Calibri"/>
          <w:color w:val="auto"/>
          <w:sz w:val="24"/>
          <w:szCs w:val="24"/>
        </w:rPr>
        <w:t xml:space="preserve"> Property Fund </w:t>
      </w:r>
    </w:p>
    <w:p w14:paraId="0C5B244A" w14:textId="77777777" w:rsidR="00637AE4" w:rsidRPr="00EF064C" w:rsidRDefault="00637AE4" w:rsidP="00637AE4">
      <w:pPr>
        <w:spacing w:after="0" w:line="240" w:lineRule="auto"/>
        <w:rPr>
          <w:rFonts w:cs="Calibri"/>
          <w:color w:val="auto"/>
          <w:sz w:val="24"/>
          <w:szCs w:val="24"/>
        </w:rPr>
      </w:pPr>
      <w:r w:rsidRPr="00EF064C">
        <w:rPr>
          <w:rFonts w:cs="Calibri"/>
          <w:color w:val="auto"/>
          <w:sz w:val="24"/>
          <w:szCs w:val="24"/>
        </w:rPr>
        <w:t>Laurence Rapp, CEO</w:t>
      </w:r>
    </w:p>
    <w:p w14:paraId="1F8BE375" w14:textId="77777777" w:rsidR="00637AE4" w:rsidRPr="00EF064C" w:rsidRDefault="00637AE4" w:rsidP="00637AE4">
      <w:pPr>
        <w:spacing w:after="0" w:line="240" w:lineRule="auto"/>
        <w:rPr>
          <w:rFonts w:cs="Calibri"/>
          <w:color w:val="auto"/>
          <w:sz w:val="24"/>
          <w:szCs w:val="24"/>
        </w:rPr>
      </w:pPr>
      <w:r w:rsidRPr="00EF064C">
        <w:rPr>
          <w:rFonts w:cs="Calibri"/>
          <w:color w:val="auto"/>
          <w:sz w:val="24"/>
          <w:szCs w:val="24"/>
        </w:rPr>
        <w:t>Tel: 011 288 1032</w:t>
      </w:r>
    </w:p>
    <w:p w14:paraId="54A1B84C" w14:textId="77777777" w:rsidR="00637AE4" w:rsidRPr="00EF064C" w:rsidRDefault="00637AE4" w:rsidP="00637AE4">
      <w:pPr>
        <w:spacing w:after="0" w:line="240" w:lineRule="auto"/>
        <w:rPr>
          <w:rFonts w:cs="Calibri"/>
          <w:color w:val="auto"/>
          <w:sz w:val="24"/>
          <w:szCs w:val="24"/>
        </w:rPr>
      </w:pPr>
      <w:r w:rsidRPr="00EF064C">
        <w:rPr>
          <w:rFonts w:cs="Calibri"/>
          <w:color w:val="auto"/>
          <w:sz w:val="24"/>
          <w:szCs w:val="24"/>
        </w:rPr>
        <w:t xml:space="preserve">Website: </w:t>
      </w:r>
      <w:hyperlink r:id="rId10" w:history="1">
        <w:r w:rsidRPr="00EF064C">
          <w:rPr>
            <w:rStyle w:val="Hyperlink"/>
            <w:rFonts w:cs="Calibri"/>
            <w:color w:val="auto"/>
            <w:sz w:val="24"/>
            <w:szCs w:val="24"/>
            <w:lang w:eastAsia="en-GB"/>
          </w:rPr>
          <w:t>www.vukile.co.za</w:t>
        </w:r>
      </w:hyperlink>
    </w:p>
    <w:p w14:paraId="5B282FAC" w14:textId="77777777" w:rsidR="00637AE4" w:rsidRPr="00EF064C" w:rsidRDefault="00637AE4" w:rsidP="00637AE4">
      <w:pPr>
        <w:spacing w:after="0" w:line="240" w:lineRule="auto"/>
        <w:rPr>
          <w:rFonts w:cs="Calibri"/>
          <w:color w:val="auto"/>
          <w:sz w:val="24"/>
          <w:szCs w:val="24"/>
        </w:rPr>
      </w:pPr>
      <w:r w:rsidRPr="00EF064C">
        <w:rPr>
          <w:rFonts w:cs="Calibri"/>
          <w:color w:val="auto"/>
          <w:sz w:val="24"/>
          <w:szCs w:val="24"/>
        </w:rPr>
        <w:t xml:space="preserve">Twitter: </w:t>
      </w:r>
      <w:hyperlink r:id="rId11" w:history="1">
        <w:r w:rsidRPr="00EF064C">
          <w:rPr>
            <w:rStyle w:val="Hyperlink"/>
            <w:rFonts w:cs="Calibri"/>
            <w:color w:val="auto"/>
            <w:sz w:val="24"/>
            <w:szCs w:val="24"/>
          </w:rPr>
          <w:t>https://twitter.com/VukilePropFund</w:t>
        </w:r>
      </w:hyperlink>
    </w:p>
    <w:p w14:paraId="2FB9C130" w14:textId="77777777" w:rsidR="00637AE4" w:rsidRPr="00EF064C" w:rsidRDefault="00637AE4" w:rsidP="00637AE4">
      <w:pPr>
        <w:spacing w:after="0" w:line="240" w:lineRule="auto"/>
        <w:rPr>
          <w:rFonts w:cs="Calibri"/>
          <w:color w:val="auto"/>
          <w:sz w:val="24"/>
          <w:szCs w:val="24"/>
        </w:rPr>
      </w:pPr>
      <w:r w:rsidRPr="00EF064C">
        <w:rPr>
          <w:rFonts w:cs="Calibri"/>
          <w:color w:val="auto"/>
          <w:sz w:val="24"/>
          <w:szCs w:val="24"/>
        </w:rPr>
        <w:t xml:space="preserve">Facebook: </w:t>
      </w:r>
      <w:hyperlink r:id="rId12" w:history="1">
        <w:r w:rsidRPr="00EF064C">
          <w:rPr>
            <w:rStyle w:val="Hyperlink"/>
            <w:rFonts w:cs="Calibri"/>
            <w:color w:val="auto"/>
            <w:sz w:val="24"/>
            <w:szCs w:val="24"/>
          </w:rPr>
          <w:t>https://www.facebook.com/vukilepropertyfund</w:t>
        </w:r>
      </w:hyperlink>
      <w:r w:rsidRPr="00EF064C">
        <w:rPr>
          <w:rFonts w:cs="Calibri"/>
          <w:color w:val="auto"/>
          <w:sz w:val="24"/>
          <w:szCs w:val="24"/>
        </w:rPr>
        <w:t xml:space="preserve"> </w:t>
      </w:r>
    </w:p>
    <w:p w14:paraId="043510E7" w14:textId="77777777" w:rsidR="00637AE4" w:rsidRPr="00EF064C" w:rsidRDefault="00637AE4" w:rsidP="00637AE4">
      <w:pPr>
        <w:spacing w:after="0" w:line="240" w:lineRule="auto"/>
        <w:rPr>
          <w:rFonts w:cs="Open Sans"/>
          <w:color w:val="auto"/>
          <w:sz w:val="24"/>
          <w:szCs w:val="24"/>
        </w:rPr>
      </w:pPr>
      <w:r w:rsidRPr="00EF064C">
        <w:rPr>
          <w:rFonts w:cs="Calibri"/>
          <w:color w:val="auto"/>
          <w:sz w:val="24"/>
          <w:szCs w:val="24"/>
        </w:rPr>
        <w:t xml:space="preserve">LinkedIn: </w:t>
      </w:r>
      <w:hyperlink r:id="rId13" w:history="1">
        <w:r w:rsidRPr="00EF064C">
          <w:rPr>
            <w:rStyle w:val="Hyperlink"/>
            <w:rFonts w:cs="Calibri"/>
            <w:color w:val="auto"/>
            <w:sz w:val="24"/>
            <w:szCs w:val="24"/>
          </w:rPr>
          <w:t>https://www.linkedin.com/company/vukile-property-fund/</w:t>
        </w:r>
      </w:hyperlink>
    </w:p>
    <w:p w14:paraId="4F720010" w14:textId="273FA614" w:rsidR="00D93F4A" w:rsidRPr="00EF064C" w:rsidRDefault="00D93F4A" w:rsidP="00DF2E16">
      <w:pPr>
        <w:pStyle w:val="BodyText"/>
        <w:rPr>
          <w:color w:val="FFFFFF" w:themeColor="background1"/>
          <w:sz w:val="24"/>
          <w:szCs w:val="24"/>
          <w:lang w:val="en-ZA"/>
        </w:rPr>
      </w:pPr>
    </w:p>
    <w:p w14:paraId="7BD24D69" w14:textId="77777777" w:rsidR="00637AE4" w:rsidRPr="00637AE4" w:rsidRDefault="00637AE4" w:rsidP="00DF2E16">
      <w:pPr>
        <w:pStyle w:val="BodyText"/>
        <w:rPr>
          <w:rFonts w:ascii="Montserrat SemiBold" w:hAnsi="Montserrat SemiBold"/>
          <w:color w:val="FFFFFF" w:themeColor="background1"/>
          <w:lang w:val="en-ZA"/>
        </w:rPr>
      </w:pPr>
    </w:p>
    <w:sectPr w:rsidR="00637AE4" w:rsidRPr="00637AE4" w:rsidSect="0005098A">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69952" w14:textId="77777777" w:rsidR="00E9312C" w:rsidRDefault="00E9312C" w:rsidP="00D93F4A">
      <w:pPr>
        <w:spacing w:after="0" w:line="240" w:lineRule="auto"/>
      </w:pPr>
      <w:r>
        <w:separator/>
      </w:r>
    </w:p>
  </w:endnote>
  <w:endnote w:type="continuationSeparator" w:id="0">
    <w:p w14:paraId="03034768" w14:textId="77777777" w:rsidR="00E9312C" w:rsidRDefault="00E9312C" w:rsidP="00D93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ulish">
    <w:charset w:val="00"/>
    <w:family w:val="auto"/>
    <w:pitch w:val="variable"/>
    <w:sig w:usb0="A00002FF" w:usb1="5000204B" w:usb2="00000000" w:usb3="00000000" w:csb0="00000197" w:csb1="00000000"/>
    <w:embedRegular r:id="rId1" w:fontKey="{6C736508-8041-46ED-98A8-86EDFFAC7D33}"/>
    <w:embedBold r:id="rId2" w:fontKey="{1CD39314-C30A-419C-83AA-3E864C99FC43}"/>
    <w:embedItalic r:id="rId3" w:fontKey="{2F86D2FC-E009-4B87-826C-8489F154D402}"/>
    <w:embedBoldItalic r:id="rId4" w:fontKey="{88A653CB-43E3-4AA1-B0B2-73A0C0DA70F1}"/>
  </w:font>
  <w:font w:name="Times New Roman">
    <w:panose1 w:val="02020603050405020304"/>
    <w:charset w:val="00"/>
    <w:family w:val="roman"/>
    <w:pitch w:val="variable"/>
    <w:sig w:usb0="E0002EFF" w:usb1="C000785B" w:usb2="00000009" w:usb3="00000000" w:csb0="000001FF" w:csb1="00000000"/>
    <w:embedRegular r:id="rId5" w:fontKey="{856E2E25-2C42-4EFD-91B4-D82457F820AD}"/>
    <w:embedBold r:id="rId6" w:fontKey="{E4702124-B3F0-45BD-8160-19994AF7085E}"/>
  </w:font>
  <w:font w:name="Courier New">
    <w:panose1 w:val="02070309020205020404"/>
    <w:charset w:val="00"/>
    <w:family w:val="modern"/>
    <w:pitch w:val="fixed"/>
    <w:sig w:usb0="E0002EFF" w:usb1="C0007843" w:usb2="00000009" w:usb3="00000000" w:csb0="000001FF" w:csb1="00000000"/>
    <w:embedRegular r:id="rId7" w:fontKey="{C455CAFD-59E7-47AF-995B-EDD3679FDDF3}"/>
  </w:font>
  <w:font w:name="Wingdings">
    <w:panose1 w:val="05000000000000000000"/>
    <w:charset w:val="02"/>
    <w:family w:val="auto"/>
    <w:pitch w:val="variable"/>
    <w:sig w:usb0="00000000" w:usb1="10000000" w:usb2="00000000" w:usb3="00000000" w:csb0="80000000" w:csb1="00000000"/>
    <w:embedRegular r:id="rId8" w:fontKey="{ABDCC509-C26E-4615-A4ED-B78BABF4CE30}"/>
  </w:font>
  <w:font w:name="Symbol">
    <w:panose1 w:val="05050102010706020507"/>
    <w:charset w:val="02"/>
    <w:family w:val="roman"/>
    <w:pitch w:val="variable"/>
    <w:sig w:usb0="00000000" w:usb1="10000000" w:usb2="00000000" w:usb3="00000000" w:csb0="80000000" w:csb1="00000000"/>
    <w:embedRegular r:id="rId9" w:fontKey="{44AF5DA2-250A-4C50-AE63-10E7435E42E9}"/>
  </w:font>
  <w:font w:name="Montserrat">
    <w:charset w:val="00"/>
    <w:family w:val="auto"/>
    <w:pitch w:val="variable"/>
    <w:sig w:usb0="2000020F" w:usb1="00000003" w:usb2="00000000" w:usb3="00000000" w:csb0="00000197" w:csb1="00000000"/>
    <w:embedRegular r:id="rId10" w:fontKey="{B6A90AC3-CFAE-453A-AFBE-69E852367C69}"/>
    <w:embedBold r:id="rId11" w:fontKey="{C8DB7479-6E1E-40E7-85A0-796215D827EE}"/>
  </w:font>
  <w:font w:name="Open Sans">
    <w:charset w:val="00"/>
    <w:family w:val="swiss"/>
    <w:pitch w:val="variable"/>
    <w:sig w:usb0="E00002EF" w:usb1="4000205B" w:usb2="00000028" w:usb3="00000000" w:csb0="0000019F" w:csb1="00000000"/>
    <w:embedRegular r:id="rId12" w:fontKey="{542ECA31-EB4A-4C97-975E-C99C670B7ADC}"/>
    <w:embedBold r:id="rId13" w:fontKey="{46D6B7DF-8067-4786-B2D8-AAECFD991F61}"/>
    <w:embedItalic r:id="rId14" w:fontKey="{BF58F6CF-67DA-42D8-9956-24A059754233}"/>
    <w:embedBoldItalic r:id="rId15" w:fontKey="{67457921-1884-469D-B1FB-CFDDA5815D92}"/>
  </w:font>
  <w:font w:name="Calibri">
    <w:panose1 w:val="020F0502020204030204"/>
    <w:charset w:val="00"/>
    <w:family w:val="swiss"/>
    <w:pitch w:val="variable"/>
    <w:sig w:usb0="E4002EFF" w:usb1="C000247B" w:usb2="00000009" w:usb3="00000000" w:csb0="000001FF" w:csb1="00000000"/>
    <w:embedRegular r:id="rId16" w:fontKey="{B417881B-8AC4-4DC6-8BA8-A0BF82EECBEC}"/>
  </w:font>
  <w:font w:name="Montserrat SemiBold">
    <w:charset w:val="00"/>
    <w:family w:val="auto"/>
    <w:pitch w:val="variable"/>
    <w:sig w:usb0="2000020F" w:usb1="00000003" w:usb2="00000000" w:usb3="00000000" w:csb0="00000197" w:csb1="00000000"/>
    <w:embedRegular r:id="rId17" w:fontKey="{E797BD1A-65BC-437F-8749-BEDDD5D5E2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810A" w14:textId="77777777" w:rsidR="00EF2F18" w:rsidRDefault="00EF2F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7549" w14:textId="77777777" w:rsidR="002660E8" w:rsidRDefault="002660E8" w:rsidP="002660E8">
    <w:pPr>
      <w:pStyle w:val="Footer"/>
      <w:jc w:val="right"/>
    </w:pPr>
  </w:p>
  <w:p w14:paraId="7E74582B" w14:textId="77777777" w:rsidR="002660E8" w:rsidRDefault="002660E8" w:rsidP="002660E8">
    <w:pPr>
      <w:pStyle w:val="Footer"/>
      <w:jc w:val="right"/>
    </w:pPr>
  </w:p>
  <w:p w14:paraId="506763FA" w14:textId="77777777" w:rsidR="002660E8" w:rsidRDefault="002660E8" w:rsidP="002660E8">
    <w:pPr>
      <w:pStyle w:val="Footer"/>
      <w:jc w:val="right"/>
    </w:pPr>
  </w:p>
  <w:p w14:paraId="29735F7D" w14:textId="77777777" w:rsidR="002660E8" w:rsidRPr="002660E8" w:rsidRDefault="002660E8" w:rsidP="002660E8">
    <w:pPr>
      <w:pStyle w:val="Footer"/>
      <w:jc w:val="right"/>
      <w:rPr>
        <w:b/>
        <w:bCs/>
        <w:color w:val="F36F21"/>
        <w:sz w:val="24"/>
        <w:szCs w:val="24"/>
      </w:rPr>
    </w:pPr>
    <w:r w:rsidRPr="002660E8">
      <w:rPr>
        <w:b/>
        <w:bCs/>
        <w:color w:val="F36F21"/>
        <w:sz w:val="24"/>
        <w:szCs w:val="24"/>
      </w:rPr>
      <w:fldChar w:fldCharType="begin"/>
    </w:r>
    <w:r w:rsidRPr="002660E8">
      <w:rPr>
        <w:b/>
        <w:bCs/>
        <w:color w:val="F36F21"/>
        <w:sz w:val="24"/>
        <w:szCs w:val="24"/>
      </w:rPr>
      <w:instrText xml:space="preserve"> PAGE   \* MERGEFORMAT </w:instrText>
    </w:r>
    <w:r w:rsidRPr="002660E8">
      <w:rPr>
        <w:b/>
        <w:bCs/>
        <w:color w:val="F36F21"/>
        <w:sz w:val="24"/>
        <w:szCs w:val="24"/>
      </w:rPr>
      <w:fldChar w:fldCharType="separate"/>
    </w:r>
    <w:r w:rsidRPr="002660E8">
      <w:rPr>
        <w:b/>
        <w:bCs/>
        <w:noProof/>
        <w:color w:val="F36F21"/>
        <w:sz w:val="24"/>
        <w:szCs w:val="24"/>
      </w:rPr>
      <w:t>1</w:t>
    </w:r>
    <w:r w:rsidRPr="002660E8">
      <w:rPr>
        <w:b/>
        <w:bCs/>
        <w:noProof/>
        <w:color w:val="F36F21"/>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1A9E" w14:textId="77777777" w:rsidR="002660E8" w:rsidRDefault="002660E8">
    <w:pPr>
      <w:pStyle w:val="Footer"/>
    </w:pPr>
  </w:p>
  <w:p w14:paraId="4339CAC8" w14:textId="77777777" w:rsidR="002660E8" w:rsidRDefault="002660E8">
    <w:pPr>
      <w:pStyle w:val="Footer"/>
    </w:pPr>
  </w:p>
  <w:p w14:paraId="1B253B04" w14:textId="77777777" w:rsidR="002660E8" w:rsidRDefault="002660E8">
    <w:pPr>
      <w:pStyle w:val="Footer"/>
    </w:pPr>
  </w:p>
  <w:p w14:paraId="422EB5DC" w14:textId="25E2333C" w:rsidR="0047547B" w:rsidRPr="0047547B" w:rsidRDefault="0047547B" w:rsidP="002660E8">
    <w:pPr>
      <w:autoSpaceDE w:val="0"/>
      <w:autoSpaceDN w:val="0"/>
      <w:adjustRightInd w:val="0"/>
      <w:spacing w:after="0" w:line="240" w:lineRule="auto"/>
      <w:jc w:val="right"/>
      <w:rPr>
        <w:rFonts w:asciiTheme="majorHAnsi" w:hAnsiTheme="majorHAnsi" w:cs="Times New Roman"/>
        <w:b/>
        <w:bCs/>
        <w:color w:val="003333"/>
        <w:kern w:val="0"/>
        <w:sz w:val="16"/>
        <w:szCs w:val="16"/>
      </w:rPr>
    </w:pPr>
    <w:proofErr w:type="spellStart"/>
    <w:r w:rsidRPr="0047547B">
      <w:rPr>
        <w:rFonts w:asciiTheme="majorHAnsi" w:hAnsiTheme="majorHAnsi" w:cs="Times New Roman"/>
        <w:b/>
        <w:bCs/>
        <w:color w:val="003333"/>
        <w:kern w:val="0"/>
        <w:sz w:val="16"/>
        <w:szCs w:val="16"/>
      </w:rPr>
      <w:t>Vukile</w:t>
    </w:r>
    <w:proofErr w:type="spellEnd"/>
    <w:r w:rsidRPr="0047547B">
      <w:rPr>
        <w:rFonts w:asciiTheme="majorHAnsi" w:hAnsiTheme="majorHAnsi" w:cs="Times New Roman"/>
        <w:b/>
        <w:bCs/>
        <w:color w:val="003333"/>
        <w:kern w:val="0"/>
        <w:sz w:val="16"/>
        <w:szCs w:val="16"/>
      </w:rPr>
      <w:t xml:space="preserve"> Property Fund Limited </w:t>
    </w:r>
  </w:p>
  <w:p w14:paraId="3D7B8414" w14:textId="31E53BAA"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4th Floor, 11 Ninth Street, Houghton Estate, Johannesburg 2198</w:t>
    </w:r>
  </w:p>
  <w:p w14:paraId="4686BBB9" w14:textId="0A6B8188"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PO Box 2779, Saxonwold</w:t>
    </w:r>
    <w:r w:rsidR="00CA3F4C">
      <w:rPr>
        <w:rFonts w:asciiTheme="majorHAnsi" w:hAnsiTheme="majorHAnsi" w:cs="Times New Roman"/>
        <w:color w:val="003333"/>
        <w:kern w:val="0"/>
        <w:sz w:val="16"/>
        <w:szCs w:val="16"/>
      </w:rPr>
      <w:t>,</w:t>
    </w:r>
    <w:r w:rsidRPr="002660E8">
      <w:rPr>
        <w:rFonts w:asciiTheme="majorHAnsi" w:hAnsiTheme="majorHAnsi" w:cs="Times New Roman"/>
        <w:color w:val="003333"/>
        <w:kern w:val="0"/>
        <w:sz w:val="16"/>
        <w:szCs w:val="16"/>
      </w:rPr>
      <w:t xml:space="preserve"> 2132, Gauteng, South Africa</w:t>
    </w:r>
  </w:p>
  <w:p w14:paraId="39DC747C" w14:textId="77777777"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Telephone (+27) 11 288 1000 / info@vukile.co.za / www.vukile.co.za</w:t>
    </w:r>
  </w:p>
  <w:p w14:paraId="596D8F70" w14:textId="77777777" w:rsid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p>
  <w:p w14:paraId="5B24A616" w14:textId="5041C743"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EXECUTIVE DIRECTORS</w:t>
    </w:r>
    <w:r w:rsidRPr="002660E8">
      <w:rPr>
        <w:rFonts w:asciiTheme="majorHAnsi" w:hAnsiTheme="majorHAnsi" w:cs="Times New Roman"/>
        <w:color w:val="003333"/>
        <w:kern w:val="0"/>
        <w:sz w:val="13"/>
        <w:szCs w:val="13"/>
      </w:rPr>
      <w:t xml:space="preserve"> LG Rapp (CEO), </w:t>
    </w:r>
    <w:r w:rsidR="004757FB">
      <w:rPr>
        <w:rFonts w:asciiTheme="majorHAnsi" w:hAnsiTheme="majorHAnsi" w:cs="Times New Roman"/>
        <w:color w:val="003333"/>
        <w:kern w:val="0"/>
        <w:sz w:val="13"/>
        <w:szCs w:val="13"/>
      </w:rPr>
      <w:t>LE Pottas (FD)</w:t>
    </w:r>
    <w:r w:rsidRPr="002660E8">
      <w:rPr>
        <w:rFonts w:asciiTheme="majorHAnsi" w:hAnsiTheme="majorHAnsi" w:cs="Times New Roman"/>
        <w:color w:val="003333"/>
        <w:kern w:val="0"/>
        <w:sz w:val="13"/>
        <w:szCs w:val="13"/>
      </w:rPr>
      <w:t>, IU Mothibeli</w:t>
    </w:r>
  </w:p>
  <w:p w14:paraId="28047123" w14:textId="3E8FD3E3" w:rsidR="00D11C7A"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NON-EXECUTIVE DIRECTORS</w:t>
    </w:r>
    <w:r w:rsidRPr="002660E8">
      <w:rPr>
        <w:rFonts w:asciiTheme="majorHAnsi" w:hAnsiTheme="majorHAnsi" w:cs="Times New Roman"/>
        <w:color w:val="003333"/>
        <w:kern w:val="0"/>
        <w:sz w:val="13"/>
        <w:szCs w:val="13"/>
      </w:rPr>
      <w:t xml:space="preserve"> NG Payne (Chairman), SF Booysen, RD Mokate,</w:t>
    </w:r>
  </w:p>
  <w:p w14:paraId="4D7508B5" w14:textId="5921569D" w:rsidR="002660E8" w:rsidRPr="002660E8"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color w:val="003333"/>
        <w:kern w:val="0"/>
        <w:sz w:val="13"/>
        <w:szCs w:val="13"/>
      </w:rPr>
      <w:t xml:space="preserve">GS Moseneke, AMSS </w:t>
    </w:r>
    <w:proofErr w:type="spellStart"/>
    <w:r w:rsidRPr="002660E8">
      <w:rPr>
        <w:rFonts w:asciiTheme="majorHAnsi" w:hAnsiTheme="majorHAnsi" w:cs="Times New Roman"/>
        <w:color w:val="003333"/>
        <w:kern w:val="0"/>
        <w:sz w:val="13"/>
        <w:szCs w:val="13"/>
      </w:rPr>
      <w:t>Mokgabudi</w:t>
    </w:r>
    <w:proofErr w:type="spellEnd"/>
    <w:r w:rsidRPr="002660E8">
      <w:rPr>
        <w:rFonts w:asciiTheme="majorHAnsi" w:hAnsiTheme="majorHAnsi" w:cs="Times New Roman"/>
        <w:color w:val="003333"/>
        <w:kern w:val="0"/>
        <w:sz w:val="13"/>
        <w:szCs w:val="13"/>
      </w:rPr>
      <w:t xml:space="preserve">, BM </w:t>
    </w:r>
    <w:proofErr w:type="spellStart"/>
    <w:r w:rsidRPr="002660E8">
      <w:rPr>
        <w:rFonts w:asciiTheme="majorHAnsi" w:hAnsiTheme="majorHAnsi" w:cs="Times New Roman"/>
        <w:color w:val="003333"/>
        <w:kern w:val="0"/>
        <w:sz w:val="13"/>
        <w:szCs w:val="13"/>
      </w:rPr>
      <w:t>Kodisang</w:t>
    </w:r>
    <w:proofErr w:type="spellEnd"/>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JR Formby</w:t>
    </w:r>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JH Zehner</w:t>
    </w:r>
    <w:r w:rsidR="009D30E9">
      <w:rPr>
        <w:rFonts w:asciiTheme="majorHAnsi" w:hAnsiTheme="majorHAnsi" w:cs="Times New Roman"/>
        <w:color w:val="003333"/>
        <w:kern w:val="0"/>
        <w:sz w:val="13"/>
        <w:szCs w:val="13"/>
      </w:rPr>
      <w:t xml:space="preserve">, NP </w:t>
    </w:r>
    <w:proofErr w:type="spellStart"/>
    <w:r w:rsidR="009D30E9">
      <w:rPr>
        <w:rFonts w:asciiTheme="majorHAnsi" w:hAnsiTheme="majorHAnsi" w:cs="Times New Roman"/>
        <w:color w:val="003333"/>
        <w:kern w:val="0"/>
        <w:sz w:val="13"/>
        <w:szCs w:val="13"/>
      </w:rPr>
      <w:t>Dongwana</w:t>
    </w:r>
    <w:proofErr w:type="spellEnd"/>
  </w:p>
  <w:p w14:paraId="1DDBDC0D" w14:textId="77777777" w:rsidR="002660E8" w:rsidRPr="002660E8" w:rsidRDefault="002660E8" w:rsidP="002660E8">
    <w:pPr>
      <w:pStyle w:val="Footer"/>
      <w:jc w:val="right"/>
      <w:rPr>
        <w:rFonts w:asciiTheme="majorHAnsi" w:hAnsiTheme="majorHAnsi"/>
        <w:sz w:val="13"/>
        <w:szCs w:val="13"/>
      </w:rPr>
    </w:pPr>
    <w:r w:rsidRPr="002660E8">
      <w:rPr>
        <w:rFonts w:asciiTheme="majorHAnsi" w:hAnsiTheme="majorHAnsi" w:cs="Times New Roman"/>
        <w:b/>
        <w:bCs/>
        <w:color w:val="003333"/>
        <w:sz w:val="13"/>
        <w:szCs w:val="13"/>
      </w:rPr>
      <w:t>SECRETARY</w:t>
    </w:r>
    <w:r w:rsidRPr="002660E8">
      <w:rPr>
        <w:rFonts w:asciiTheme="majorHAnsi" w:hAnsiTheme="majorHAnsi" w:cs="Times New Roman"/>
        <w:color w:val="003333"/>
        <w:sz w:val="13"/>
        <w:szCs w:val="13"/>
      </w:rPr>
      <w:t xml:space="preserve"> J Neethling / </w:t>
    </w:r>
    <w:r w:rsidRPr="002660E8">
      <w:rPr>
        <w:rFonts w:asciiTheme="majorHAnsi" w:hAnsiTheme="majorHAnsi" w:cs="Times New Roman"/>
        <w:b/>
        <w:bCs/>
        <w:color w:val="003333"/>
        <w:sz w:val="13"/>
        <w:szCs w:val="13"/>
      </w:rPr>
      <w:t xml:space="preserve">REGISTRATION NO </w:t>
    </w:r>
    <w:r w:rsidRPr="002660E8">
      <w:rPr>
        <w:rFonts w:asciiTheme="majorHAnsi" w:hAnsiTheme="majorHAnsi" w:cs="Times New Roman"/>
        <w:color w:val="003333"/>
        <w:sz w:val="13"/>
        <w:szCs w:val="13"/>
      </w:rPr>
      <w:t>2002/027194/06</w:t>
    </w:r>
  </w:p>
  <w:p w14:paraId="16959F77" w14:textId="77777777" w:rsidR="002660E8" w:rsidRDefault="00266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A1E70" w14:textId="77777777" w:rsidR="00E9312C" w:rsidRDefault="00E9312C" w:rsidP="00D93F4A">
      <w:pPr>
        <w:spacing w:after="0" w:line="240" w:lineRule="auto"/>
      </w:pPr>
      <w:r>
        <w:separator/>
      </w:r>
    </w:p>
  </w:footnote>
  <w:footnote w:type="continuationSeparator" w:id="0">
    <w:p w14:paraId="241A3679" w14:textId="77777777" w:rsidR="00E9312C" w:rsidRDefault="00E9312C" w:rsidP="00D93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FCD6" w14:textId="77777777" w:rsidR="00EF2F18" w:rsidRDefault="00EF2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DE9A" w14:textId="77777777" w:rsidR="002660E8" w:rsidRDefault="002660E8">
    <w:pPr>
      <w:pStyle w:val="Header"/>
    </w:pPr>
    <w:r>
      <w:rPr>
        <w:noProof/>
        <w14:ligatures w14:val="standardContextual"/>
      </w:rPr>
      <w:drawing>
        <wp:anchor distT="0" distB="0" distL="114300" distR="114300" simplePos="0" relativeHeight="251659264" behindDoc="1" locked="0" layoutInCell="1" allowOverlap="1" wp14:anchorId="4D1D627C" wp14:editId="2311F030">
          <wp:simplePos x="0" y="0"/>
          <wp:positionH relativeFrom="column">
            <wp:posOffset>-723900</wp:posOffset>
          </wp:positionH>
          <wp:positionV relativeFrom="paragraph">
            <wp:posOffset>-441704</wp:posOffset>
          </wp:positionV>
          <wp:extent cx="7560000" cy="10693658"/>
          <wp:effectExtent l="0" t="0" r="3175" b="0"/>
          <wp:wrapNone/>
          <wp:docPr id="1486608381" name="Picture 2" descr="A picture containing illustration, design, 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08381" name="Picture 2" descr="A picture containing illustration, design, art&#10;&#10;Description automatically generated with low confidence"/>
                  <pic:cNvPicPr/>
                </pic:nvPicPr>
                <pic:blipFill>
                  <a:blip r:embed="rId1" cstate="email">
                    <a:extLst>
                      <a:ext uri="{28A0092B-C50C-407E-A947-70E740481C1C}">
                        <a14:useLocalDpi xmlns:a14="http://schemas.microsoft.com/office/drawing/2010/main"/>
                      </a:ext>
                    </a:extLst>
                  </a:blip>
                  <a:stretch>
                    <a:fillRect/>
                  </a:stretch>
                </pic:blipFill>
                <pic:spPr>
                  <a:xfrm>
                    <a:off x="0" y="0"/>
                    <a:ext cx="7560000" cy="10693658"/>
                  </a:xfrm>
                  <a:prstGeom prst="rect">
                    <a:avLst/>
                  </a:prstGeom>
                </pic:spPr>
              </pic:pic>
            </a:graphicData>
          </a:graphic>
          <wp14:sizeRelH relativeFrom="page">
            <wp14:pctWidth>0</wp14:pctWidth>
          </wp14:sizeRelH>
          <wp14:sizeRelV relativeFrom="page">
            <wp14:pctHeight>0</wp14:pctHeight>
          </wp14:sizeRelV>
        </wp:anchor>
      </w:drawing>
    </w:r>
  </w:p>
  <w:p w14:paraId="1870A805" w14:textId="77777777" w:rsidR="002660E8" w:rsidRDefault="002660E8">
    <w:pPr>
      <w:pStyle w:val="Header"/>
    </w:pPr>
  </w:p>
  <w:p w14:paraId="34EA74D9" w14:textId="77777777" w:rsidR="002660E8" w:rsidRDefault="002660E8">
    <w:pPr>
      <w:pStyle w:val="Header"/>
    </w:pPr>
  </w:p>
  <w:p w14:paraId="2191890B" w14:textId="77777777" w:rsidR="002660E8" w:rsidRDefault="002660E8">
    <w:pPr>
      <w:pStyle w:val="Header"/>
    </w:pPr>
  </w:p>
  <w:p w14:paraId="67432729" w14:textId="77777777" w:rsidR="002660E8" w:rsidRDefault="002660E8">
    <w:pPr>
      <w:pStyle w:val="Header"/>
    </w:pPr>
  </w:p>
  <w:p w14:paraId="16424AA1" w14:textId="77777777" w:rsidR="002660E8" w:rsidRDefault="002660E8">
    <w:pPr>
      <w:pStyle w:val="Header"/>
    </w:pPr>
  </w:p>
  <w:p w14:paraId="0835CA33" w14:textId="77777777" w:rsidR="002660E8" w:rsidRDefault="002660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1ECC" w14:textId="77777777" w:rsidR="00180620" w:rsidRDefault="002660E8" w:rsidP="00A71E59">
    <w:pPr>
      <w:pStyle w:val="Header"/>
    </w:pPr>
    <w:r>
      <w:rPr>
        <w:noProof/>
        <w14:ligatures w14:val="standardContextual"/>
      </w:rPr>
      <w:drawing>
        <wp:anchor distT="0" distB="0" distL="114300" distR="114300" simplePos="0" relativeHeight="251658240" behindDoc="1" locked="0" layoutInCell="1" allowOverlap="1" wp14:anchorId="7D9004A8" wp14:editId="3BB1AE16">
          <wp:simplePos x="0" y="0"/>
          <wp:positionH relativeFrom="column">
            <wp:posOffset>-730481</wp:posOffset>
          </wp:positionH>
          <wp:positionV relativeFrom="paragraph">
            <wp:posOffset>-450215</wp:posOffset>
          </wp:positionV>
          <wp:extent cx="7559999" cy="10687961"/>
          <wp:effectExtent l="0" t="0" r="0" b="5715"/>
          <wp:wrapNone/>
          <wp:docPr id="514230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206" name="Picture 1"/>
                  <pic:cNvPicPr/>
                </pic:nvPicPr>
                <pic:blipFill>
                  <a:blip r:embed="rId1"/>
                  <a:stretch>
                    <a:fillRect/>
                  </a:stretch>
                </pic:blipFill>
                <pic:spPr>
                  <a:xfrm>
                    <a:off x="0" y="0"/>
                    <a:ext cx="7559999" cy="10687961"/>
                  </a:xfrm>
                  <a:prstGeom prst="rect">
                    <a:avLst/>
                  </a:prstGeom>
                </pic:spPr>
              </pic:pic>
            </a:graphicData>
          </a:graphic>
          <wp14:sizeRelH relativeFrom="page">
            <wp14:pctWidth>0</wp14:pctWidth>
          </wp14:sizeRelH>
          <wp14:sizeRelV relativeFrom="page">
            <wp14:pctHeight>0</wp14:pctHeight>
          </wp14:sizeRelV>
        </wp:anchor>
      </w:drawing>
    </w:r>
  </w:p>
  <w:p w14:paraId="4A804A61" w14:textId="77777777" w:rsidR="00180620" w:rsidRDefault="00180620" w:rsidP="00A71E59">
    <w:pPr>
      <w:pStyle w:val="Header"/>
    </w:pPr>
  </w:p>
  <w:p w14:paraId="36B25603" w14:textId="77777777" w:rsidR="00180620" w:rsidRDefault="00180620" w:rsidP="00A71E59">
    <w:pPr>
      <w:pStyle w:val="Header"/>
      <w:rPr>
        <w:sz w:val="28"/>
        <w:szCs w:val="28"/>
      </w:rPr>
    </w:pPr>
  </w:p>
  <w:p w14:paraId="729A84B5" w14:textId="77777777" w:rsidR="00180620" w:rsidRDefault="00180620">
    <w:pPr>
      <w:pStyle w:val="Header"/>
    </w:pPr>
  </w:p>
  <w:p w14:paraId="2CE208DE" w14:textId="77777777" w:rsidR="00180620" w:rsidRDefault="00180620">
    <w:pPr>
      <w:pStyle w:val="Header"/>
    </w:pPr>
  </w:p>
  <w:p w14:paraId="767B02E3" w14:textId="77777777" w:rsidR="00180620" w:rsidRDefault="00180620">
    <w:pPr>
      <w:pStyle w:val="Header"/>
    </w:pPr>
  </w:p>
  <w:p w14:paraId="682AC14A" w14:textId="77777777" w:rsidR="00180620" w:rsidRDefault="00180620">
    <w:pPr>
      <w:pStyle w:val="Header"/>
    </w:pPr>
  </w:p>
  <w:p w14:paraId="4B461344" w14:textId="77777777" w:rsidR="00180620" w:rsidRDefault="00180620">
    <w:pPr>
      <w:pStyle w:val="Header"/>
    </w:pPr>
  </w:p>
  <w:p w14:paraId="5A5DFA4F" w14:textId="77777777" w:rsidR="00180620" w:rsidRDefault="00180620">
    <w:pPr>
      <w:pStyle w:val="Header"/>
    </w:pPr>
  </w:p>
  <w:p w14:paraId="62588409" w14:textId="77777777" w:rsidR="002660E8" w:rsidRDefault="002660E8">
    <w:pPr>
      <w:pStyle w:val="Header"/>
    </w:pPr>
  </w:p>
  <w:p w14:paraId="78CE3737" w14:textId="77777777" w:rsidR="002660E8" w:rsidRDefault="002660E8">
    <w:pPr>
      <w:pStyle w:val="Header"/>
    </w:pPr>
  </w:p>
  <w:p w14:paraId="1A29330B" w14:textId="77777777" w:rsidR="002660E8" w:rsidRDefault="00266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26D"/>
    <w:multiLevelType w:val="hybridMultilevel"/>
    <w:tmpl w:val="8C5E58D4"/>
    <w:lvl w:ilvl="0" w:tplc="596AD314">
      <w:start w:val="1"/>
      <w:numFmt w:val="bullet"/>
      <w:pStyle w:val="ListBullet2"/>
      <w:lvlText w:val="–"/>
      <w:lvlJc w:val="left"/>
      <w:pPr>
        <w:ind w:left="1080" w:hanging="360"/>
      </w:pPr>
      <w:rPr>
        <w:rFonts w:ascii="Mulish" w:hAnsi="Mulish" w:hint="default"/>
        <w:color w:val="374F50" w:themeColor="accent1"/>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C408C7"/>
    <w:multiLevelType w:val="hybridMultilevel"/>
    <w:tmpl w:val="3514C122"/>
    <w:lvl w:ilvl="0" w:tplc="A866EE12">
      <w:start w:val="1"/>
      <w:numFmt w:val="bullet"/>
      <w:pStyle w:val="ListBullet"/>
      <w:lvlText w:val=""/>
      <w:lvlJc w:val="left"/>
      <w:pPr>
        <w:ind w:left="360" w:hanging="360"/>
      </w:pPr>
      <w:rPr>
        <w:rFonts w:ascii="Symbol" w:hAnsi="Symbol" w:hint="default"/>
        <w:color w:val="374F50" w:themeColor="accent1"/>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0286967">
    <w:abstractNumId w:val="1"/>
  </w:num>
  <w:num w:numId="2" w16cid:durableId="63795800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7A"/>
    <w:rsid w:val="000028AA"/>
    <w:rsid w:val="00022262"/>
    <w:rsid w:val="0005098A"/>
    <w:rsid w:val="00096D44"/>
    <w:rsid w:val="00155609"/>
    <w:rsid w:val="00180620"/>
    <w:rsid w:val="001E5A82"/>
    <w:rsid w:val="001F4365"/>
    <w:rsid w:val="002660E8"/>
    <w:rsid w:val="002E5872"/>
    <w:rsid w:val="00314738"/>
    <w:rsid w:val="00382834"/>
    <w:rsid w:val="003C6707"/>
    <w:rsid w:val="0047547B"/>
    <w:rsid w:val="004757FB"/>
    <w:rsid w:val="00533AD1"/>
    <w:rsid w:val="0053482C"/>
    <w:rsid w:val="00566AAB"/>
    <w:rsid w:val="0058634E"/>
    <w:rsid w:val="005902F6"/>
    <w:rsid w:val="005E7F0D"/>
    <w:rsid w:val="00637AE4"/>
    <w:rsid w:val="006755BE"/>
    <w:rsid w:val="006904B7"/>
    <w:rsid w:val="00703534"/>
    <w:rsid w:val="007A6091"/>
    <w:rsid w:val="0097598B"/>
    <w:rsid w:val="009C77B5"/>
    <w:rsid w:val="009D30E9"/>
    <w:rsid w:val="009F0A3D"/>
    <w:rsid w:val="00A17531"/>
    <w:rsid w:val="00C7016B"/>
    <w:rsid w:val="00CA3F4C"/>
    <w:rsid w:val="00CC6878"/>
    <w:rsid w:val="00D11C7A"/>
    <w:rsid w:val="00D84E73"/>
    <w:rsid w:val="00D93F4A"/>
    <w:rsid w:val="00DF2E16"/>
    <w:rsid w:val="00E82006"/>
    <w:rsid w:val="00E9312C"/>
    <w:rsid w:val="00EF064C"/>
    <w:rsid w:val="00EF2F18"/>
    <w:rsid w:val="00F10641"/>
    <w:rsid w:val="00F2562B"/>
    <w:rsid w:val="00FA7EFD"/>
    <w:rsid w:val="00FC5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B5EA7A"/>
  <w14:defaultImageDpi w14:val="330"/>
  <w15:chartTrackingRefBased/>
  <w15:docId w15:val="{10CB5A53-7810-084D-91BD-0011BE998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DF2E16"/>
    <w:rPr>
      <w:color w:val="374F50" w:themeColor="text2"/>
      <w:sz w:val="18"/>
    </w:rPr>
  </w:style>
  <w:style w:type="paragraph" w:styleId="Heading1">
    <w:name w:val="heading 1"/>
    <w:basedOn w:val="Normal"/>
    <w:next w:val="Normal"/>
    <w:link w:val="Heading1Char"/>
    <w:uiPriority w:val="1"/>
    <w:qFormat/>
    <w:rsid w:val="00DF2E16"/>
    <w:pPr>
      <w:keepNext/>
      <w:keepLines/>
      <w:spacing w:before="240" w:after="120" w:line="240" w:lineRule="auto"/>
      <w:outlineLvl w:val="0"/>
    </w:pPr>
    <w:rPr>
      <w:rFonts w:asciiTheme="majorHAnsi" w:eastAsiaTheme="majorEastAsia" w:hAnsiTheme="majorHAnsi" w:cstheme="majorBidi"/>
      <w:b/>
      <w:caps/>
      <w:color w:val="374F50" w:themeColor="accent1"/>
      <w:sz w:val="24"/>
      <w:szCs w:val="32"/>
    </w:rPr>
  </w:style>
  <w:style w:type="paragraph" w:styleId="Heading2">
    <w:name w:val="heading 2"/>
    <w:basedOn w:val="Normal"/>
    <w:next w:val="Normal"/>
    <w:link w:val="Heading2Char"/>
    <w:uiPriority w:val="1"/>
    <w:unhideWhenUsed/>
    <w:qFormat/>
    <w:rsid w:val="00DF2E16"/>
    <w:pPr>
      <w:keepNext/>
      <w:keepLines/>
      <w:spacing w:before="120" w:after="0" w:line="240" w:lineRule="auto"/>
      <w:outlineLvl w:val="1"/>
    </w:pPr>
    <w:rPr>
      <w:rFonts w:asciiTheme="majorHAnsi" w:eastAsiaTheme="majorEastAsia" w:hAnsiTheme="majorHAnsi" w:cstheme="majorBidi"/>
      <w:b/>
      <w:color w:val="374F50" w:themeColor="accen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93F4A"/>
    <w:pPr>
      <w:spacing w:after="120" w:line="288" w:lineRule="auto"/>
    </w:pPr>
  </w:style>
  <w:style w:type="character" w:customStyle="1" w:styleId="BodyTextChar">
    <w:name w:val="Body Text Char"/>
    <w:basedOn w:val="DefaultParagraphFont"/>
    <w:link w:val="BodyText"/>
    <w:rsid w:val="00D93F4A"/>
    <w:rPr>
      <w:color w:val="374F50" w:themeColor="text2"/>
      <w:sz w:val="18"/>
    </w:rPr>
  </w:style>
  <w:style w:type="paragraph" w:styleId="NoSpacing">
    <w:name w:val="No Spacing"/>
    <w:qFormat/>
    <w:rsid w:val="00D93F4A"/>
    <w:pPr>
      <w:spacing w:after="0" w:line="288" w:lineRule="auto"/>
    </w:pPr>
    <w:rPr>
      <w:color w:val="374F50" w:themeColor="text2"/>
      <w:sz w:val="18"/>
    </w:rPr>
  </w:style>
  <w:style w:type="paragraph" w:styleId="Subtitle">
    <w:name w:val="Subtitle"/>
    <w:basedOn w:val="Normal"/>
    <w:next w:val="Normal"/>
    <w:link w:val="SubtitleChar"/>
    <w:uiPriority w:val="2"/>
    <w:qFormat/>
    <w:rsid w:val="00DF2E16"/>
    <w:pPr>
      <w:numPr>
        <w:ilvl w:val="1"/>
      </w:numPr>
      <w:spacing w:before="120" w:after="60" w:line="240" w:lineRule="auto"/>
    </w:pPr>
    <w:rPr>
      <w:rFonts w:eastAsiaTheme="minorEastAsia"/>
      <w:b/>
      <w:color w:val="516B6B" w:themeColor="text1" w:themeTint="A5"/>
      <w:spacing w:val="15"/>
    </w:rPr>
  </w:style>
  <w:style w:type="character" w:customStyle="1" w:styleId="Heading1Char">
    <w:name w:val="Heading 1 Char"/>
    <w:basedOn w:val="DefaultParagraphFont"/>
    <w:link w:val="Heading1"/>
    <w:uiPriority w:val="1"/>
    <w:rsid w:val="00DF2E16"/>
    <w:rPr>
      <w:rFonts w:asciiTheme="majorHAnsi" w:eastAsiaTheme="majorEastAsia" w:hAnsiTheme="majorHAnsi" w:cstheme="majorBidi"/>
      <w:b/>
      <w:caps/>
      <w:color w:val="374F50" w:themeColor="accent1"/>
      <w:sz w:val="24"/>
      <w:szCs w:val="32"/>
    </w:rPr>
  </w:style>
  <w:style w:type="character" w:styleId="PlaceholderText">
    <w:name w:val="Placeholder Text"/>
    <w:basedOn w:val="DefaultParagraphFont"/>
    <w:uiPriority w:val="99"/>
    <w:semiHidden/>
    <w:rsid w:val="00D93F4A"/>
    <w:rPr>
      <w:color w:val="808080"/>
    </w:rPr>
  </w:style>
  <w:style w:type="paragraph" w:styleId="Header">
    <w:name w:val="header"/>
    <w:basedOn w:val="Normal"/>
    <w:link w:val="Head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HeaderChar">
    <w:name w:val="Header Char"/>
    <w:basedOn w:val="DefaultParagraphFont"/>
    <w:link w:val="Header"/>
    <w:uiPriority w:val="99"/>
    <w:rsid w:val="00D93F4A"/>
    <w:rPr>
      <w:rFonts w:ascii="Montserrat" w:hAnsi="Montserrat"/>
      <w:kern w:val="0"/>
      <w:sz w:val="16"/>
      <w:szCs w:val="16"/>
      <w:lang w:val="en-GB"/>
      <w14:ligatures w14:val="none"/>
    </w:rPr>
  </w:style>
  <w:style w:type="paragraph" w:styleId="Footer">
    <w:name w:val="footer"/>
    <w:basedOn w:val="Normal"/>
    <w:link w:val="Foot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FooterChar">
    <w:name w:val="Footer Char"/>
    <w:basedOn w:val="DefaultParagraphFont"/>
    <w:link w:val="Footer"/>
    <w:uiPriority w:val="99"/>
    <w:rsid w:val="00D93F4A"/>
    <w:rPr>
      <w:rFonts w:ascii="Montserrat" w:hAnsi="Montserrat"/>
      <w:kern w:val="0"/>
      <w:sz w:val="16"/>
      <w:szCs w:val="16"/>
      <w:lang w:val="en-GB"/>
      <w14:ligatures w14:val="none"/>
    </w:rPr>
  </w:style>
  <w:style w:type="character" w:customStyle="1" w:styleId="Heading2Char">
    <w:name w:val="Heading 2 Char"/>
    <w:basedOn w:val="DefaultParagraphFont"/>
    <w:link w:val="Heading2"/>
    <w:uiPriority w:val="1"/>
    <w:rsid w:val="00DF2E16"/>
    <w:rPr>
      <w:rFonts w:asciiTheme="majorHAnsi" w:eastAsiaTheme="majorEastAsia" w:hAnsiTheme="majorHAnsi" w:cstheme="majorBidi"/>
      <w:b/>
      <w:color w:val="374F50" w:themeColor="accent1"/>
      <w:szCs w:val="26"/>
    </w:rPr>
  </w:style>
  <w:style w:type="paragraph" w:styleId="Title">
    <w:name w:val="Title"/>
    <w:basedOn w:val="Normal"/>
    <w:next w:val="Normal"/>
    <w:link w:val="TitleChar"/>
    <w:uiPriority w:val="1"/>
    <w:qFormat/>
    <w:rsid w:val="00DF2E16"/>
    <w:pPr>
      <w:spacing w:after="0" w:line="240" w:lineRule="auto"/>
      <w:contextualSpacing/>
    </w:pPr>
    <w:rPr>
      <w:rFonts w:asciiTheme="majorHAnsi" w:eastAsiaTheme="majorEastAsia" w:hAnsiTheme="majorHAnsi" w:cstheme="majorBidi"/>
      <w:b/>
      <w:color w:val="374F50" w:themeColor="accent1"/>
      <w:kern w:val="28"/>
      <w:sz w:val="20"/>
      <w:szCs w:val="56"/>
    </w:rPr>
  </w:style>
  <w:style w:type="character" w:customStyle="1" w:styleId="TitleChar">
    <w:name w:val="Title Char"/>
    <w:basedOn w:val="DefaultParagraphFont"/>
    <w:link w:val="Title"/>
    <w:uiPriority w:val="1"/>
    <w:rsid w:val="00DF2E16"/>
    <w:rPr>
      <w:rFonts w:asciiTheme="majorHAnsi" w:eastAsiaTheme="majorEastAsia" w:hAnsiTheme="majorHAnsi" w:cstheme="majorBidi"/>
      <w:b/>
      <w:color w:val="374F50" w:themeColor="accent1"/>
      <w:kern w:val="28"/>
      <w:sz w:val="20"/>
      <w:szCs w:val="56"/>
    </w:rPr>
  </w:style>
  <w:style w:type="character" w:customStyle="1" w:styleId="SubtitleChar">
    <w:name w:val="Subtitle Char"/>
    <w:basedOn w:val="DefaultParagraphFont"/>
    <w:link w:val="Subtitle"/>
    <w:uiPriority w:val="2"/>
    <w:rsid w:val="00DF2E16"/>
    <w:rPr>
      <w:rFonts w:eastAsiaTheme="minorEastAsia"/>
      <w:b/>
      <w:color w:val="516B6B" w:themeColor="text1" w:themeTint="A5"/>
      <w:spacing w:val="15"/>
      <w:sz w:val="18"/>
    </w:rPr>
  </w:style>
  <w:style w:type="paragraph" w:styleId="ListBullet">
    <w:name w:val="List Bullet"/>
    <w:basedOn w:val="Normal"/>
    <w:uiPriority w:val="1"/>
    <w:rsid w:val="00DF2E16"/>
    <w:pPr>
      <w:numPr>
        <w:numId w:val="1"/>
      </w:numPr>
      <w:ind w:left="284" w:hanging="284"/>
      <w:contextualSpacing/>
    </w:pPr>
  </w:style>
  <w:style w:type="paragraph" w:styleId="ListBullet2">
    <w:name w:val="List Bullet 2"/>
    <w:basedOn w:val="ListBullet"/>
    <w:next w:val="BodyText"/>
    <w:uiPriority w:val="1"/>
    <w:rsid w:val="00DF2E16"/>
    <w:pPr>
      <w:numPr>
        <w:numId w:val="2"/>
      </w:numPr>
      <w:ind w:left="567" w:hanging="283"/>
    </w:pPr>
  </w:style>
  <w:style w:type="character" w:styleId="Hyperlink">
    <w:name w:val="Hyperlink"/>
    <w:basedOn w:val="DefaultParagraphFont"/>
    <w:uiPriority w:val="99"/>
    <w:semiHidden/>
    <w:unhideWhenUsed/>
    <w:rsid w:val="00637AE4"/>
    <w:rPr>
      <w:color w:val="06080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company/vukile-property-fund/"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facebook.com/vukilepropertyfun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VukilePropFund"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vukile.co.za"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ukile">
      <a:dk1>
        <a:srgbClr val="060808"/>
      </a:dk1>
      <a:lt1>
        <a:srgbClr val="FFFFFF"/>
      </a:lt1>
      <a:dk2>
        <a:srgbClr val="374F50"/>
      </a:dk2>
      <a:lt2>
        <a:srgbClr val="FFCF01"/>
      </a:lt2>
      <a:accent1>
        <a:srgbClr val="374F50"/>
      </a:accent1>
      <a:accent2>
        <a:srgbClr val="FFCF01"/>
      </a:accent2>
      <a:accent3>
        <a:srgbClr val="00749E"/>
      </a:accent3>
      <a:accent4>
        <a:srgbClr val="F04E3F"/>
      </a:accent4>
      <a:accent5>
        <a:srgbClr val="9ACA3C"/>
      </a:accent5>
      <a:accent6>
        <a:srgbClr val="5468B8"/>
      </a:accent6>
      <a:hlink>
        <a:srgbClr val="060808"/>
      </a:hlink>
      <a:folHlink>
        <a:srgbClr val="5D5D5E"/>
      </a:folHlink>
    </a:clrScheme>
    <a:fontScheme name="Custom 14">
      <a:majorFont>
        <a:latin typeface="Mulish"/>
        <a:ea typeface=""/>
        <a:cs typeface=""/>
      </a:majorFont>
      <a:minorFont>
        <a:latin typeface="Mulish"/>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2DA0DAE96A304980BF48155B65C3FC" ma:contentTypeVersion="15" ma:contentTypeDescription="Create a new document." ma:contentTypeScope="" ma:versionID="893c7fdcdff74714a7ea22b8d35e7162">
  <xsd:schema xmlns:xsd="http://www.w3.org/2001/XMLSchema" xmlns:xs="http://www.w3.org/2001/XMLSchema" xmlns:p="http://schemas.microsoft.com/office/2006/metadata/properties" xmlns:ns2="37068a22-fa3c-432e-b1e7-9858f2be4655" xmlns:ns3="9303a353-fe76-45c5-9c55-2d6dd04ec9f2" targetNamespace="http://schemas.microsoft.com/office/2006/metadata/properties" ma:root="true" ma:fieldsID="86e495b652d32456604ffd41b1cdb9f2" ns2:_="" ns3:_="">
    <xsd:import namespace="37068a22-fa3c-432e-b1e7-9858f2be4655"/>
    <xsd:import namespace="9303a353-fe76-45c5-9c55-2d6dd04ec9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68a22-fa3c-432e-b1e7-9858f2be4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578dc8-ebee-47c5-9159-f4d33e7451f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03a353-fe76-45c5-9c55-2d6dd04ec9f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545dd7-9732-4569-a18c-c4356c88f87c}" ma:internalName="TaxCatchAll" ma:showField="CatchAllData" ma:web="9303a353-fe76-45c5-9c55-2d6dd04ec9f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068a22-fa3c-432e-b1e7-9858f2be4655">
      <Terms xmlns="http://schemas.microsoft.com/office/infopath/2007/PartnerControls"/>
    </lcf76f155ced4ddcb4097134ff3c332f>
    <TaxCatchAll xmlns="9303a353-fe76-45c5-9c55-2d6dd04ec9f2" xsi:nil="true"/>
  </documentManagement>
</p:properties>
</file>

<file path=customXml/itemProps1.xml><?xml version="1.0" encoding="utf-8"?>
<ds:datastoreItem xmlns:ds="http://schemas.openxmlformats.org/officeDocument/2006/customXml" ds:itemID="{633CE8D3-5B85-4AFB-9A11-53595BFBD87E}">
  <ds:schemaRefs>
    <ds:schemaRef ds:uri="http://schemas.microsoft.com/sharepoint/v3/contenttype/forms"/>
  </ds:schemaRefs>
</ds:datastoreItem>
</file>

<file path=customXml/itemProps2.xml><?xml version="1.0" encoding="utf-8"?>
<ds:datastoreItem xmlns:ds="http://schemas.openxmlformats.org/officeDocument/2006/customXml" ds:itemID="{5E2BF7DB-9036-4204-8A38-33AD16ED2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68a22-fa3c-432e-b1e7-9858f2be4655"/>
    <ds:schemaRef ds:uri="9303a353-fe76-45c5-9c55-2d6dd04ec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495F5D-C918-4BAD-8EF2-18D977F279F5}">
  <ds:schemaRefs>
    <ds:schemaRef ds:uri="http://schemas.microsoft.com/office/2006/metadata/properties"/>
    <ds:schemaRef ds:uri="http://schemas.microsoft.com/office/infopath/2007/PartnerControls"/>
    <ds:schemaRef ds:uri="37068a22-fa3c-432e-b1e7-9858f2be4655"/>
    <ds:schemaRef ds:uri="9303a353-fe76-45c5-9c55-2d6dd04ec9f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2345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Kalyn Oneill</dc:creator>
  <cp:keywords/>
  <dc:description/>
  <cp:lastModifiedBy>Anne Lovell</cp:lastModifiedBy>
  <cp:revision>2</cp:revision>
  <cp:lastPrinted>2023-11-22T10:13:00Z</cp:lastPrinted>
  <dcterms:created xsi:type="dcterms:W3CDTF">2025-07-28T16:48:00Z</dcterms:created>
  <dcterms:modified xsi:type="dcterms:W3CDTF">2025-07-28T16:48:00Z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0x010100F32DA0DAE96A304980BF48155B65C3FC</vt:lpwstr>
  </property>
</Properties>
</file>