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D3B4" w14:textId="77777777" w:rsidR="00974CBE" w:rsidRDefault="00974CBE" w:rsidP="00C32E47">
      <w:pPr>
        <w:spacing w:line="276" w:lineRule="auto"/>
        <w:rPr>
          <w:b/>
          <w:bCs/>
          <w:color w:val="000000" w:themeColor="text1"/>
          <w:sz w:val="20"/>
          <w:szCs w:val="20"/>
          <w:shd w:val="clear" w:color="auto" w:fill="FFFFFF"/>
        </w:rPr>
      </w:pPr>
    </w:p>
    <w:p w14:paraId="17D91B5F" w14:textId="32766B9D" w:rsidR="00C32E47" w:rsidRDefault="00C32E47" w:rsidP="00C32E47">
      <w:pPr>
        <w:spacing w:line="276" w:lineRule="auto"/>
        <w:rPr>
          <w:b/>
          <w:bCs/>
          <w:color w:val="000000" w:themeColor="text1"/>
          <w:sz w:val="20"/>
          <w:szCs w:val="20"/>
          <w:shd w:val="clear" w:color="auto" w:fill="FFFFFF"/>
        </w:rPr>
      </w:pPr>
      <w:bookmarkStart w:id="0" w:name="_Hlk86394147"/>
      <w:r>
        <w:rPr>
          <w:b/>
          <w:bCs/>
          <w:color w:val="000000" w:themeColor="text1"/>
          <w:sz w:val="20"/>
          <w:szCs w:val="20"/>
          <w:shd w:val="clear" w:color="auto" w:fill="FFFFFF"/>
        </w:rPr>
        <w:t>NEWS RELEASE FROM GROWTHPOINT PROPERTIES AND RUBICON GROUP</w:t>
      </w:r>
    </w:p>
    <w:p w14:paraId="040B3AB5" w14:textId="77777777" w:rsidR="00974CBE" w:rsidRDefault="00974CBE" w:rsidP="00C32E47">
      <w:pPr>
        <w:spacing w:line="276" w:lineRule="auto"/>
        <w:rPr>
          <w:rFonts w:cstheme="minorBidi"/>
          <w:b/>
          <w:bCs/>
          <w:color w:val="000000" w:themeColor="text1"/>
          <w:sz w:val="20"/>
          <w:szCs w:val="20"/>
          <w:shd w:val="clear" w:color="auto" w:fill="FFFFFF"/>
        </w:rPr>
      </w:pPr>
    </w:p>
    <w:p w14:paraId="7EFBBA57" w14:textId="7A96EE55" w:rsidR="00C32E47" w:rsidRDefault="00C32E47" w:rsidP="00C32E47">
      <w:pPr>
        <w:spacing w:line="276" w:lineRule="auto"/>
        <w:rPr>
          <w:b/>
          <w:bCs/>
          <w:color w:val="000000" w:themeColor="text1"/>
          <w:sz w:val="20"/>
          <w:szCs w:val="20"/>
          <w:shd w:val="clear" w:color="auto" w:fill="FFFFFF"/>
        </w:rPr>
      </w:pPr>
      <w:r>
        <w:rPr>
          <w:b/>
          <w:bCs/>
          <w:color w:val="000000" w:themeColor="text1"/>
          <w:sz w:val="20"/>
          <w:szCs w:val="20"/>
          <w:shd w:val="clear" w:color="auto" w:fill="FFFFFF"/>
        </w:rPr>
        <w:t>2</w:t>
      </w:r>
      <w:r w:rsidR="002E53DA">
        <w:rPr>
          <w:b/>
          <w:bCs/>
          <w:color w:val="000000" w:themeColor="text1"/>
          <w:sz w:val="20"/>
          <w:szCs w:val="20"/>
          <w:shd w:val="clear" w:color="auto" w:fill="FFFFFF"/>
        </w:rPr>
        <w:t>9</w:t>
      </w:r>
      <w:r>
        <w:rPr>
          <w:b/>
          <w:bCs/>
          <w:color w:val="000000" w:themeColor="text1"/>
          <w:sz w:val="20"/>
          <w:szCs w:val="20"/>
          <w:shd w:val="clear" w:color="auto" w:fill="FFFFFF"/>
        </w:rPr>
        <w:t xml:space="preserve"> October 2021</w:t>
      </w:r>
    </w:p>
    <w:p w14:paraId="2033A54D" w14:textId="77777777" w:rsidR="00C32E47" w:rsidRDefault="00C32E47" w:rsidP="00C32E47">
      <w:pPr>
        <w:spacing w:line="276" w:lineRule="auto"/>
        <w:jc w:val="center"/>
        <w:rPr>
          <w:b/>
          <w:bCs/>
          <w:color w:val="000000" w:themeColor="text1"/>
          <w:szCs w:val="22"/>
          <w:shd w:val="clear" w:color="auto" w:fill="FFFFFF"/>
        </w:rPr>
      </w:pPr>
    </w:p>
    <w:p w14:paraId="785931F8" w14:textId="06E02FEC" w:rsidR="00C32E47" w:rsidRDefault="00C32E47" w:rsidP="00C32E47">
      <w:pPr>
        <w:spacing w:line="276" w:lineRule="auto"/>
        <w:jc w:val="center"/>
        <w:rPr>
          <w:b/>
          <w:bCs/>
          <w:color w:val="000000" w:themeColor="text1"/>
          <w:sz w:val="32"/>
          <w:szCs w:val="32"/>
          <w:shd w:val="clear" w:color="auto" w:fill="FFFFFF"/>
        </w:rPr>
      </w:pPr>
      <w:r>
        <w:rPr>
          <w:b/>
          <w:bCs/>
          <w:color w:val="000000" w:themeColor="text1"/>
          <w:sz w:val="32"/>
          <w:szCs w:val="32"/>
          <w:shd w:val="clear" w:color="auto" w:fill="FFFFFF"/>
        </w:rPr>
        <w:t xml:space="preserve">Emission-free with Tesla </w:t>
      </w:r>
      <w:r w:rsidR="002341E8">
        <w:rPr>
          <w:b/>
          <w:bCs/>
          <w:color w:val="000000" w:themeColor="text1"/>
          <w:sz w:val="32"/>
          <w:szCs w:val="32"/>
          <w:shd w:val="clear" w:color="auto" w:fill="FFFFFF"/>
        </w:rPr>
        <w:t xml:space="preserve">Model </w:t>
      </w:r>
      <w:r>
        <w:rPr>
          <w:b/>
          <w:bCs/>
          <w:color w:val="000000" w:themeColor="text1"/>
          <w:sz w:val="32"/>
          <w:szCs w:val="32"/>
          <w:shd w:val="clear" w:color="auto" w:fill="FFFFFF"/>
        </w:rPr>
        <w:t>X and 144 Oxford</w:t>
      </w:r>
    </w:p>
    <w:p w14:paraId="10DEDD60" w14:textId="77777777" w:rsidR="00C32E47" w:rsidRDefault="00C32E47" w:rsidP="00C32E47">
      <w:pPr>
        <w:spacing w:line="276" w:lineRule="auto"/>
        <w:jc w:val="center"/>
        <w:rPr>
          <w:b/>
          <w:bCs/>
          <w:i/>
          <w:iCs/>
          <w:color w:val="000000" w:themeColor="text1"/>
          <w:sz w:val="32"/>
          <w:szCs w:val="32"/>
          <w:shd w:val="clear" w:color="auto" w:fill="FFFFFF"/>
        </w:rPr>
      </w:pPr>
      <w:r>
        <w:rPr>
          <w:b/>
          <w:bCs/>
          <w:i/>
          <w:iCs/>
          <w:color w:val="000000" w:themeColor="text1"/>
          <w:sz w:val="32"/>
          <w:szCs w:val="32"/>
          <w:shd w:val="clear" w:color="auto" w:fill="FFFFFF"/>
        </w:rPr>
        <w:t>- a Growthpoint and Rubicon collaboration</w:t>
      </w:r>
    </w:p>
    <w:p w14:paraId="50DF5D1A" w14:textId="77777777" w:rsidR="00C32E47" w:rsidRDefault="00C32E47" w:rsidP="00C32E47">
      <w:pPr>
        <w:spacing w:line="276" w:lineRule="auto"/>
        <w:rPr>
          <w:b/>
          <w:bCs/>
          <w:color w:val="000000" w:themeColor="text1"/>
          <w:sz w:val="20"/>
          <w:szCs w:val="20"/>
          <w:shd w:val="clear" w:color="auto" w:fill="FFFFFF"/>
        </w:rPr>
      </w:pPr>
    </w:p>
    <w:p w14:paraId="24039540" w14:textId="042D36CF" w:rsidR="00C32E47" w:rsidRDefault="00C32E47" w:rsidP="00C32E47">
      <w:pPr>
        <w:pStyle w:val="NormalWeb"/>
        <w:shd w:val="clear" w:color="auto" w:fill="FFFFFF"/>
        <w:spacing w:before="0" w:beforeAutospacing="0" w:after="300" w:afterAutospacing="0" w:line="300" w:lineRule="atLeast"/>
        <w:jc w:val="both"/>
        <w:rPr>
          <w:rFonts w:ascii="Trebuchet MS" w:hAnsi="Trebuchet MS"/>
          <w:b/>
          <w:bCs/>
          <w:color w:val="000000" w:themeColor="text1"/>
          <w:sz w:val="20"/>
          <w:szCs w:val="20"/>
          <w:shd w:val="clear" w:color="auto" w:fill="FFFFFF"/>
        </w:rPr>
      </w:pPr>
      <w:r>
        <w:rPr>
          <w:rFonts w:ascii="Trebuchet MS" w:hAnsi="Trebuchet MS"/>
          <w:b/>
          <w:bCs/>
          <w:color w:val="000000" w:themeColor="text1"/>
          <w:sz w:val="22"/>
          <w:szCs w:val="22"/>
        </w:rPr>
        <w:t>Tesla</w:t>
      </w:r>
      <w:r w:rsidR="002341E8">
        <w:rPr>
          <w:rFonts w:ascii="Trebuchet MS" w:hAnsi="Trebuchet MS"/>
          <w:b/>
          <w:bCs/>
          <w:color w:val="000000" w:themeColor="text1"/>
          <w:sz w:val="22"/>
          <w:szCs w:val="22"/>
        </w:rPr>
        <w:t xml:space="preserve"> Model</w:t>
      </w:r>
      <w:r>
        <w:rPr>
          <w:rFonts w:ascii="Trebuchet MS" w:hAnsi="Trebuchet MS"/>
          <w:b/>
          <w:bCs/>
          <w:color w:val="000000" w:themeColor="text1"/>
          <w:sz w:val="22"/>
          <w:szCs w:val="22"/>
        </w:rPr>
        <w:t xml:space="preserve"> X and 144 Oxford have joined forces to drive home the concrete environmental advantages of renewable energy at green buildings. The high-impact initiative is a collaboration between green building leader Growthpoint Properties, which developed and owns the 144 Oxford offices in Rosebank, Johannesburg, and sustainable technology company Rubicon Group, which brought the </w:t>
      </w:r>
      <w:r>
        <w:rPr>
          <w:rFonts w:ascii="Trebuchet MS" w:hAnsi="Trebuchet MS"/>
          <w:b/>
          <w:bCs/>
          <w:color w:val="000000" w:themeColor="text1"/>
          <w:spacing w:val="-2"/>
          <w:sz w:val="22"/>
          <w:szCs w:val="22"/>
        </w:rPr>
        <w:t xml:space="preserve">first Tesla Model X Performance Edition all-electric SUV into the country to raise the profile of renewable energy. </w:t>
      </w:r>
      <w:r>
        <w:rPr>
          <w:rFonts w:ascii="Trebuchet MS" w:hAnsi="Trebuchet MS"/>
          <w:b/>
          <w:bCs/>
          <w:color w:val="000000" w:themeColor="text1"/>
          <w:sz w:val="22"/>
          <w:szCs w:val="22"/>
          <w:shd w:val="clear" w:color="auto" w:fill="FFFFFF"/>
        </w:rPr>
        <w:t xml:space="preserve">The combination of high-performance car and </w:t>
      </w:r>
      <w:proofErr w:type="gramStart"/>
      <w:r>
        <w:rPr>
          <w:rFonts w:ascii="Trebuchet MS" w:hAnsi="Trebuchet MS"/>
          <w:b/>
          <w:bCs/>
          <w:color w:val="000000" w:themeColor="text1"/>
          <w:sz w:val="22"/>
          <w:szCs w:val="22"/>
          <w:shd w:val="clear" w:color="auto" w:fill="FFFFFF"/>
        </w:rPr>
        <w:t>highly-efficient</w:t>
      </w:r>
      <w:proofErr w:type="gramEnd"/>
      <w:r>
        <w:rPr>
          <w:rFonts w:ascii="Trebuchet MS" w:hAnsi="Trebuchet MS"/>
          <w:b/>
          <w:bCs/>
          <w:color w:val="000000" w:themeColor="text1"/>
          <w:sz w:val="22"/>
          <w:szCs w:val="22"/>
          <w:shd w:val="clear" w:color="auto" w:fill="FFFFFF"/>
        </w:rPr>
        <w:t xml:space="preserve"> green building by the environmentally-minded business partners is powering a greater awareness of positive ecological change.</w:t>
      </w:r>
    </w:p>
    <w:p w14:paraId="388173D2" w14:textId="77777777" w:rsidR="00C32E47" w:rsidRDefault="00C32E47" w:rsidP="00C32E47">
      <w:pPr>
        <w:spacing w:line="276" w:lineRule="auto"/>
        <w:jc w:val="both"/>
        <w:rPr>
          <w:color w:val="000000" w:themeColor="text1"/>
          <w:sz w:val="20"/>
          <w:szCs w:val="20"/>
          <w:shd w:val="clear" w:color="auto" w:fill="FFFFFF"/>
        </w:rPr>
      </w:pPr>
      <w:r>
        <w:rPr>
          <w:color w:val="000000" w:themeColor="text1"/>
          <w:sz w:val="20"/>
          <w:szCs w:val="20"/>
          <w:shd w:val="clear" w:color="auto" w:fill="FFFFFF"/>
        </w:rPr>
        <w:t xml:space="preserve">Electric cars rely on charging from the local electricity network. At last count, around 90% of South Africa's electricity was produced from coal and it was ranked among the top 15 emitters of greenhouse gases globally. The country’s fossil-fuel-dependent power grid that supplies most buildings is far from emission-free. </w:t>
      </w:r>
    </w:p>
    <w:p w14:paraId="59450246" w14:textId="77777777" w:rsidR="00C32E47" w:rsidRDefault="00C32E47" w:rsidP="00C32E47">
      <w:pPr>
        <w:spacing w:line="276" w:lineRule="auto"/>
        <w:jc w:val="both"/>
        <w:rPr>
          <w:color w:val="000000" w:themeColor="text1"/>
          <w:sz w:val="20"/>
          <w:szCs w:val="20"/>
          <w:shd w:val="clear" w:color="auto" w:fill="FFFFFF"/>
        </w:rPr>
      </w:pPr>
    </w:p>
    <w:p w14:paraId="4775201B" w14:textId="22446E5F" w:rsidR="00C32E47" w:rsidRDefault="00C32E47" w:rsidP="00C32E47">
      <w:pPr>
        <w:spacing w:line="276" w:lineRule="auto"/>
        <w:jc w:val="both"/>
        <w:rPr>
          <w:color w:val="000000" w:themeColor="text1"/>
          <w:sz w:val="20"/>
          <w:szCs w:val="20"/>
        </w:rPr>
      </w:pPr>
      <w:r>
        <w:rPr>
          <w:color w:val="000000" w:themeColor="text1"/>
          <w:sz w:val="20"/>
          <w:szCs w:val="20"/>
          <w:shd w:val="clear" w:color="auto" w:fill="FFFFFF"/>
        </w:rPr>
        <w:t xml:space="preserve">But 144 Oxford has a rooftop solar plant. </w:t>
      </w:r>
      <w:r>
        <w:rPr>
          <w:color w:val="000000" w:themeColor="text1"/>
          <w:sz w:val="20"/>
          <w:szCs w:val="20"/>
        </w:rPr>
        <w:t xml:space="preserve">The concept of generating renewable energy for electric vehicles results in true “zero-emissions” operation. In this case, the blending of the solar-powered green building at 144 Oxford and the Tesla </w:t>
      </w:r>
      <w:r w:rsidR="002341E8">
        <w:rPr>
          <w:color w:val="000000" w:themeColor="text1"/>
          <w:sz w:val="20"/>
          <w:szCs w:val="20"/>
        </w:rPr>
        <w:t xml:space="preserve">Model </w:t>
      </w:r>
      <w:r>
        <w:rPr>
          <w:color w:val="000000" w:themeColor="text1"/>
          <w:sz w:val="20"/>
          <w:szCs w:val="20"/>
        </w:rPr>
        <w:t xml:space="preserve">X all-electric vehicle produces the best possible environmental outcomes – no carbon dioxide emissions, improving urban air quality, moving away from non-renewable fossil-fuel </w:t>
      </w:r>
      <w:proofErr w:type="gramStart"/>
      <w:r>
        <w:rPr>
          <w:color w:val="000000" w:themeColor="text1"/>
          <w:sz w:val="20"/>
          <w:szCs w:val="20"/>
        </w:rPr>
        <w:t>power</w:t>
      </w:r>
      <w:proofErr w:type="gramEnd"/>
      <w:r>
        <w:rPr>
          <w:color w:val="000000" w:themeColor="text1"/>
          <w:sz w:val="20"/>
          <w:szCs w:val="20"/>
        </w:rPr>
        <w:t xml:space="preserve"> and shrinking carbon footprints. </w:t>
      </w:r>
    </w:p>
    <w:p w14:paraId="735D7C21" w14:textId="77777777" w:rsidR="00C32E47" w:rsidRDefault="00C32E47" w:rsidP="00C32E47">
      <w:pPr>
        <w:spacing w:line="276" w:lineRule="auto"/>
        <w:jc w:val="both"/>
        <w:rPr>
          <w:color w:val="000000" w:themeColor="text1"/>
          <w:sz w:val="20"/>
          <w:szCs w:val="20"/>
        </w:rPr>
      </w:pPr>
    </w:p>
    <w:p w14:paraId="646FF366" w14:textId="77777777" w:rsidR="00C32E47" w:rsidRDefault="00C32E47" w:rsidP="00C32E47">
      <w:pPr>
        <w:spacing w:line="276" w:lineRule="auto"/>
        <w:jc w:val="both"/>
        <w:rPr>
          <w:color w:val="000000" w:themeColor="text1"/>
          <w:sz w:val="20"/>
          <w:szCs w:val="20"/>
        </w:rPr>
      </w:pPr>
      <w:r>
        <w:rPr>
          <w:color w:val="000000" w:themeColor="text1"/>
          <w:sz w:val="20"/>
          <w:szCs w:val="20"/>
        </w:rPr>
        <w:t xml:space="preserve">Setting an ambitious target for a South African property company, considering electricity purchased from Eskom and municipalities to service its buildings counts towards its emissions, Growthpoint’s leadership have committed to a Carbon Neutral 2050 target. </w:t>
      </w:r>
    </w:p>
    <w:p w14:paraId="35D9822C" w14:textId="77777777" w:rsidR="00C32E47" w:rsidRDefault="00C32E47" w:rsidP="00C32E47">
      <w:pPr>
        <w:spacing w:line="276" w:lineRule="auto"/>
        <w:jc w:val="both"/>
        <w:rPr>
          <w:color w:val="000000" w:themeColor="text1"/>
          <w:sz w:val="20"/>
          <w:szCs w:val="20"/>
        </w:rPr>
      </w:pPr>
    </w:p>
    <w:p w14:paraId="74639DF5" w14:textId="77777777" w:rsidR="00C32E47" w:rsidRDefault="00C32E47" w:rsidP="00C32E47">
      <w:pPr>
        <w:shd w:val="clear" w:color="auto" w:fill="FFFFFF"/>
        <w:spacing w:line="276" w:lineRule="auto"/>
        <w:jc w:val="both"/>
        <w:textAlignment w:val="baseline"/>
        <w:rPr>
          <w:rFonts w:cstheme="minorBidi"/>
          <w:color w:val="000000" w:themeColor="text1"/>
          <w:sz w:val="20"/>
          <w:szCs w:val="20"/>
        </w:rPr>
      </w:pPr>
      <w:r>
        <w:rPr>
          <w:color w:val="000000" w:themeColor="text1"/>
          <w:sz w:val="20"/>
          <w:szCs w:val="20"/>
        </w:rPr>
        <w:t xml:space="preserve">Estienne de Klerk, CEO of Growthpoint Properties SA, comments, </w:t>
      </w:r>
      <w:r>
        <w:rPr>
          <w:rFonts w:cs="Times New Roman"/>
          <w:color w:val="000000" w:themeColor="text1"/>
          <w:sz w:val="20"/>
          <w:szCs w:val="20"/>
          <w:lang w:eastAsia="en-GB"/>
        </w:rPr>
        <w:t xml:space="preserve">“Environmental sustainability is at the core of our business at Growthpoint. </w:t>
      </w:r>
      <w:r>
        <w:rPr>
          <w:color w:val="000000" w:themeColor="text1"/>
          <w:sz w:val="20"/>
          <w:szCs w:val="20"/>
          <w:shd w:val="clear" w:color="auto" w:fill="FFFFFF"/>
        </w:rPr>
        <w:t>This work is challenging and exciting and we love what we do</w:t>
      </w:r>
      <w:r>
        <w:rPr>
          <w:rFonts w:cs="Times New Roman"/>
          <w:color w:val="000000" w:themeColor="text1"/>
          <w:sz w:val="20"/>
          <w:szCs w:val="20"/>
          <w:lang w:eastAsia="en-GB"/>
        </w:rPr>
        <w:t>. For more than a decade, Growthpoint has been at the forefront of the movement towards greener buildings and has built a reputation as a leader and innovator in this space. Protecting the natural environment is a critical component of our clearly defined ESG strategy which influences our performance for all our stakeholders. We want to do better in this regard and have set targets for a</w:t>
      </w:r>
      <w:r>
        <w:rPr>
          <w:color w:val="000000" w:themeColor="text1"/>
          <w:sz w:val="20"/>
          <w:szCs w:val="20"/>
        </w:rPr>
        <w:t>ll Growthpoint’s corporate offices to operate at net-zero carbon by 2030. We also expect several of our portfolio buildings to achieve net-zero carbon by this time because we are already working towards having all Growthpoint buildings to achieve target by 2050.”</w:t>
      </w:r>
    </w:p>
    <w:p w14:paraId="2CAFC740" w14:textId="77777777" w:rsidR="00C32E47" w:rsidRDefault="00C32E47" w:rsidP="00C32E47">
      <w:pPr>
        <w:shd w:val="clear" w:color="auto" w:fill="FFFFFF"/>
        <w:spacing w:line="276" w:lineRule="auto"/>
        <w:jc w:val="both"/>
        <w:textAlignment w:val="baseline"/>
        <w:rPr>
          <w:color w:val="000000" w:themeColor="text1"/>
          <w:sz w:val="20"/>
          <w:szCs w:val="20"/>
        </w:rPr>
      </w:pPr>
    </w:p>
    <w:p w14:paraId="6E7BB6D7" w14:textId="77777777" w:rsidR="00C32E47" w:rsidRDefault="00C32E47" w:rsidP="00C32E47">
      <w:pPr>
        <w:spacing w:line="276" w:lineRule="auto"/>
        <w:jc w:val="both"/>
        <w:rPr>
          <w:color w:val="000000" w:themeColor="text1"/>
          <w:sz w:val="20"/>
          <w:szCs w:val="20"/>
        </w:rPr>
      </w:pPr>
      <w:r>
        <w:rPr>
          <w:color w:val="000000" w:themeColor="text1"/>
          <w:sz w:val="20"/>
          <w:szCs w:val="20"/>
        </w:rPr>
        <w:t xml:space="preserve">To meet this target, Growthpoint is driving two key strategic initiatives. It is reducing the energy consumption and associated emissions of its buildings by ensuring they are energy </w:t>
      </w:r>
      <w:proofErr w:type="gramStart"/>
      <w:r>
        <w:rPr>
          <w:color w:val="000000" w:themeColor="text1"/>
          <w:sz w:val="20"/>
          <w:szCs w:val="20"/>
        </w:rPr>
        <w:t>efficient, and</w:t>
      </w:r>
      <w:proofErr w:type="gramEnd"/>
      <w:r>
        <w:rPr>
          <w:color w:val="000000" w:themeColor="text1"/>
          <w:sz w:val="20"/>
          <w:szCs w:val="20"/>
        </w:rPr>
        <w:t xml:space="preserve"> having this externally certified. It is also introducing additional renewable energy to its property portfolio by installing more solar plants at its buildings.</w:t>
      </w:r>
    </w:p>
    <w:p w14:paraId="1B225915" w14:textId="77777777" w:rsidR="00C32E47" w:rsidRDefault="00C32E47" w:rsidP="00C32E47">
      <w:pPr>
        <w:spacing w:line="276" w:lineRule="auto"/>
        <w:jc w:val="both"/>
        <w:rPr>
          <w:color w:val="000000" w:themeColor="text1"/>
          <w:sz w:val="20"/>
          <w:szCs w:val="20"/>
        </w:rPr>
      </w:pPr>
    </w:p>
    <w:p w14:paraId="0FC04197" w14:textId="77777777" w:rsidR="00C32E47" w:rsidRDefault="00C32E47" w:rsidP="00C32E47">
      <w:pPr>
        <w:autoSpaceDE w:val="0"/>
        <w:autoSpaceDN w:val="0"/>
        <w:adjustRightInd w:val="0"/>
        <w:spacing w:line="276" w:lineRule="auto"/>
        <w:jc w:val="both"/>
        <w:rPr>
          <w:rFonts w:cstheme="minorBidi"/>
          <w:color w:val="000000" w:themeColor="text1"/>
          <w:sz w:val="20"/>
          <w:szCs w:val="20"/>
        </w:rPr>
      </w:pPr>
      <w:r>
        <w:rPr>
          <w:color w:val="000000" w:themeColor="text1"/>
          <w:sz w:val="20"/>
          <w:szCs w:val="20"/>
        </w:rPr>
        <w:t>As a case in point, the newly developed 144 Oxford exemplifies Growthpoint’s green building commitment and has achieved a 5 Star SA Green Rating by the Green Building Council of South Africa. All green certified buildings are energy efficient, and its rooftop solar installation, which adds renewable power to the buildings energy mix, made a significant contribution towards its rating. 144 Oxford has been chosen by Growthpoint to pursue net-zero carbon building certification.</w:t>
      </w:r>
    </w:p>
    <w:p w14:paraId="5DA0F1DB" w14:textId="77777777" w:rsidR="00C32E47" w:rsidRDefault="00C32E47" w:rsidP="00C32E47">
      <w:pPr>
        <w:autoSpaceDE w:val="0"/>
        <w:autoSpaceDN w:val="0"/>
        <w:adjustRightInd w:val="0"/>
        <w:spacing w:line="276" w:lineRule="auto"/>
        <w:jc w:val="both"/>
        <w:rPr>
          <w:color w:val="000000" w:themeColor="text1"/>
          <w:sz w:val="20"/>
          <w:szCs w:val="20"/>
        </w:rPr>
      </w:pPr>
    </w:p>
    <w:p w14:paraId="026B3AA6" w14:textId="77777777" w:rsidR="00C32E47" w:rsidRDefault="00C32E47" w:rsidP="00C32E47">
      <w:pPr>
        <w:autoSpaceDE w:val="0"/>
        <w:autoSpaceDN w:val="0"/>
        <w:adjustRightInd w:val="0"/>
        <w:spacing w:line="276" w:lineRule="auto"/>
        <w:jc w:val="both"/>
        <w:rPr>
          <w:color w:val="000000" w:themeColor="text1"/>
          <w:sz w:val="20"/>
          <w:szCs w:val="20"/>
        </w:rPr>
      </w:pPr>
      <w:r>
        <w:rPr>
          <w:color w:val="000000" w:themeColor="text1"/>
          <w:sz w:val="20"/>
          <w:szCs w:val="20"/>
        </w:rPr>
        <w:t xml:space="preserve">Growthpoint’s transformative approach to green building is revolutionising commercial buildings in SA. </w:t>
      </w:r>
      <w:r>
        <w:rPr>
          <w:rFonts w:cs="Bliss-Light"/>
          <w:color w:val="000000" w:themeColor="text1"/>
          <w:sz w:val="20"/>
          <w:szCs w:val="20"/>
        </w:rPr>
        <w:t xml:space="preserve">Growthpoint owns the biggest portfolio of Green Star-rated buildings in SA and continues to find ways to improve its existing buildings’ green performance and ensure that it maintains these standards over time. It was a Growthpoint development and asset that became </w:t>
      </w:r>
      <w:r>
        <w:rPr>
          <w:color w:val="000000" w:themeColor="text1"/>
          <w:sz w:val="20"/>
          <w:szCs w:val="20"/>
        </w:rPr>
        <w:t xml:space="preserve">the first building in Africa to be rated according to the International WELL Building Institute’s Core and Shell Building Standards, which is the first rating system to focus exclusively on the impact of buildings on human health and wellness. </w:t>
      </w:r>
    </w:p>
    <w:p w14:paraId="66B5AED8" w14:textId="77777777" w:rsidR="00C32E47" w:rsidRDefault="00C32E47" w:rsidP="00C32E47">
      <w:pPr>
        <w:spacing w:line="276" w:lineRule="auto"/>
        <w:jc w:val="both"/>
        <w:rPr>
          <w:color w:val="000000" w:themeColor="text1"/>
          <w:sz w:val="20"/>
          <w:szCs w:val="20"/>
        </w:rPr>
      </w:pPr>
    </w:p>
    <w:p w14:paraId="63018BAE" w14:textId="07E2A0AB" w:rsidR="00C32E47" w:rsidRDefault="00C32E47" w:rsidP="00C32E47">
      <w:pPr>
        <w:shd w:val="clear" w:color="auto" w:fill="FFFFFF"/>
        <w:spacing w:after="300" w:line="276" w:lineRule="auto"/>
        <w:jc w:val="both"/>
        <w:rPr>
          <w:color w:val="000000" w:themeColor="text1"/>
          <w:sz w:val="20"/>
          <w:szCs w:val="20"/>
        </w:rPr>
      </w:pPr>
      <w:r>
        <w:rPr>
          <w:color w:val="000000" w:themeColor="text1"/>
          <w:sz w:val="20"/>
          <w:szCs w:val="20"/>
        </w:rPr>
        <w:t xml:space="preserve">As part of its environmental commitment, Growthpoint has long invested in renewable energy, and it plans to grow this investment. Rubicon has proven to be a trusted partner in achieving greener buildings with better environmental impacts. </w:t>
      </w:r>
    </w:p>
    <w:p w14:paraId="403902F7" w14:textId="62752267" w:rsidR="00C2275B" w:rsidRDefault="00F64B3C" w:rsidP="00C2275B">
      <w:pPr>
        <w:shd w:val="clear" w:color="auto" w:fill="FFFFFF"/>
        <w:spacing w:after="300" w:line="276" w:lineRule="auto"/>
        <w:jc w:val="both"/>
        <w:rPr>
          <w:color w:val="000000" w:themeColor="text1"/>
          <w:sz w:val="20"/>
          <w:szCs w:val="20"/>
        </w:rPr>
      </w:pPr>
      <w:r>
        <w:rPr>
          <w:color w:val="000000" w:themeColor="text1"/>
          <w:sz w:val="20"/>
          <w:szCs w:val="20"/>
        </w:rPr>
        <w:t>“</w:t>
      </w:r>
      <w:r w:rsidR="001911A7">
        <w:rPr>
          <w:color w:val="000000" w:themeColor="text1"/>
          <w:sz w:val="20"/>
          <w:szCs w:val="20"/>
        </w:rPr>
        <w:t xml:space="preserve">The energy and e-mobility divisions are exciting and dynamic segments of our business,” </w:t>
      </w:r>
      <w:r w:rsidR="001911A7" w:rsidRPr="00A460D4">
        <w:rPr>
          <w:color w:val="000000" w:themeColor="text1"/>
          <w:sz w:val="20"/>
          <w:szCs w:val="20"/>
        </w:rPr>
        <w:t>s</w:t>
      </w:r>
      <w:r w:rsidR="001911A7">
        <w:rPr>
          <w:color w:val="000000" w:themeColor="text1"/>
          <w:sz w:val="20"/>
          <w:szCs w:val="20"/>
        </w:rPr>
        <w:t>ays</w:t>
      </w:r>
      <w:r w:rsidR="001911A7" w:rsidRPr="00A460D4">
        <w:rPr>
          <w:color w:val="000000" w:themeColor="text1"/>
          <w:sz w:val="20"/>
          <w:szCs w:val="20"/>
        </w:rPr>
        <w:t xml:space="preserve"> Rubicon Group’s director of Energy &amp; E-Mobility, Greg Blandford</w:t>
      </w:r>
      <w:r w:rsidR="00C12A08">
        <w:rPr>
          <w:color w:val="000000" w:themeColor="text1"/>
          <w:sz w:val="20"/>
          <w:szCs w:val="20"/>
        </w:rPr>
        <w:t>.</w:t>
      </w:r>
      <w:r w:rsidR="00B705C1">
        <w:rPr>
          <w:color w:val="000000" w:themeColor="text1"/>
          <w:sz w:val="20"/>
          <w:szCs w:val="20"/>
        </w:rPr>
        <w:t xml:space="preserve"> </w:t>
      </w:r>
      <w:r w:rsidR="00B705C1" w:rsidRPr="00A460D4">
        <w:rPr>
          <w:color w:val="000000" w:themeColor="text1"/>
          <w:sz w:val="20"/>
          <w:szCs w:val="20"/>
        </w:rPr>
        <w:t>Our focus is to accelerate the adoption of renewable energy sources</w:t>
      </w:r>
      <w:r w:rsidR="00C2275B">
        <w:rPr>
          <w:color w:val="000000" w:themeColor="text1"/>
          <w:sz w:val="20"/>
          <w:szCs w:val="20"/>
        </w:rPr>
        <w:t>. It is an exciting space to be involved in, and we are very pleased to form</w:t>
      </w:r>
      <w:r w:rsidR="0009702E">
        <w:rPr>
          <w:color w:val="000000" w:themeColor="text1"/>
          <w:sz w:val="20"/>
          <w:szCs w:val="20"/>
        </w:rPr>
        <w:t xml:space="preserve"> </w:t>
      </w:r>
      <w:r w:rsidR="00C2275B" w:rsidRPr="00C2275B">
        <w:rPr>
          <w:color w:val="000000" w:themeColor="text1"/>
          <w:sz w:val="20"/>
          <w:szCs w:val="20"/>
        </w:rPr>
        <w:t>a part of that value chain along with partners</w:t>
      </w:r>
      <w:r w:rsidR="00C2275B">
        <w:rPr>
          <w:color w:val="000000" w:themeColor="text1"/>
          <w:sz w:val="20"/>
          <w:szCs w:val="20"/>
        </w:rPr>
        <w:t xml:space="preserve"> such as Growthpoint</w:t>
      </w:r>
      <w:r w:rsidR="00C2275B" w:rsidRPr="00C2275B">
        <w:rPr>
          <w:color w:val="000000" w:themeColor="text1"/>
          <w:sz w:val="20"/>
          <w:szCs w:val="20"/>
        </w:rPr>
        <w:t>.”</w:t>
      </w:r>
    </w:p>
    <w:p w14:paraId="4D5882AE" w14:textId="77777777" w:rsidR="00C32E47" w:rsidRDefault="00C32E47" w:rsidP="00C32E47">
      <w:pPr>
        <w:shd w:val="clear" w:color="auto" w:fill="FFFFFF"/>
        <w:spacing w:line="276" w:lineRule="auto"/>
        <w:jc w:val="both"/>
        <w:textAlignment w:val="baseline"/>
        <w:rPr>
          <w:color w:val="000000" w:themeColor="text1"/>
          <w:sz w:val="20"/>
          <w:szCs w:val="20"/>
        </w:rPr>
      </w:pPr>
      <w:r>
        <w:rPr>
          <w:color w:val="000000" w:themeColor="text1"/>
          <w:sz w:val="20"/>
          <w:szCs w:val="20"/>
        </w:rPr>
        <w:t>For South Africa’s biggest real estate investment trust (REIT), solar power is an exciting opportunity and a strong business case with an average return on investment of four to five years. By 2020, it had already installed 7.5MW of renewable energy across its portfolio. As it accelerates its steps to reduce carbon emissions on its journey to carbon neutrality, Growthpoint is confident it will attain 20MW solar power by the end of FY22. By 2026, it intends to increase this to 46MW. The announcement that companies can now invest in solar plants of up to 100MW without the need for a generation licence from the national regulator has further fuelled Growthpoint’s enthusiasm towards renewable energy adding financial viability to our Carbon Neutral 2050 commitment.</w:t>
      </w:r>
    </w:p>
    <w:p w14:paraId="579A1956" w14:textId="77777777" w:rsidR="00C32E47" w:rsidRDefault="00C32E47" w:rsidP="00C32E47">
      <w:pPr>
        <w:shd w:val="clear" w:color="auto" w:fill="FFFFFF"/>
        <w:spacing w:line="276" w:lineRule="auto"/>
        <w:jc w:val="both"/>
        <w:textAlignment w:val="baseline"/>
        <w:rPr>
          <w:color w:val="000000" w:themeColor="text1"/>
          <w:sz w:val="20"/>
          <w:szCs w:val="20"/>
        </w:rPr>
      </w:pPr>
    </w:p>
    <w:p w14:paraId="4DCAE710" w14:textId="4AF97F10" w:rsidR="00C32E47" w:rsidRDefault="00C32E47" w:rsidP="00C32E47">
      <w:pPr>
        <w:spacing w:line="276" w:lineRule="auto"/>
        <w:jc w:val="both"/>
        <w:rPr>
          <w:color w:val="000000" w:themeColor="text1"/>
          <w:sz w:val="20"/>
          <w:szCs w:val="20"/>
          <w:shd w:val="clear" w:color="auto" w:fill="FFFFFF"/>
        </w:rPr>
      </w:pPr>
      <w:r>
        <w:rPr>
          <w:color w:val="000000" w:themeColor="text1"/>
          <w:sz w:val="20"/>
          <w:szCs w:val="20"/>
        </w:rPr>
        <w:t xml:space="preserve">“Our innovative collaboration with Rubicon’s Tesla </w:t>
      </w:r>
      <w:r w:rsidR="002341E8">
        <w:rPr>
          <w:color w:val="000000" w:themeColor="text1"/>
          <w:sz w:val="20"/>
          <w:szCs w:val="20"/>
        </w:rPr>
        <w:t xml:space="preserve">Model </w:t>
      </w:r>
      <w:r>
        <w:rPr>
          <w:color w:val="000000" w:themeColor="text1"/>
          <w:sz w:val="20"/>
          <w:szCs w:val="20"/>
        </w:rPr>
        <w:t>X at 144 Oxford demonstrates that buildings are where the rubber hits the road on the journey to carbon reduction.</w:t>
      </w:r>
      <w:r>
        <w:rPr>
          <w:color w:val="000000" w:themeColor="text1"/>
          <w:sz w:val="20"/>
          <w:szCs w:val="20"/>
          <w:shd w:val="clear" w:color="auto" w:fill="FFFFFF"/>
        </w:rPr>
        <w:t xml:space="preserve"> </w:t>
      </w:r>
      <w:r>
        <w:rPr>
          <w:color w:val="000000" w:themeColor="text1"/>
          <w:sz w:val="20"/>
          <w:szCs w:val="20"/>
        </w:rPr>
        <w:t xml:space="preserve">It highlights the direct impacts that a building’s power source can have on reducing carbon </w:t>
      </w:r>
      <w:proofErr w:type="gramStart"/>
      <w:r>
        <w:rPr>
          <w:color w:val="000000" w:themeColor="text1"/>
          <w:sz w:val="20"/>
          <w:szCs w:val="20"/>
        </w:rPr>
        <w:t>emissions, and</w:t>
      </w:r>
      <w:proofErr w:type="gramEnd"/>
      <w:r>
        <w:rPr>
          <w:color w:val="000000" w:themeColor="text1"/>
          <w:sz w:val="20"/>
          <w:szCs w:val="20"/>
        </w:rPr>
        <w:t xml:space="preserve"> leaves</w:t>
      </w:r>
      <w:r>
        <w:rPr>
          <w:color w:val="000000" w:themeColor="text1"/>
          <w:sz w:val="20"/>
          <w:szCs w:val="20"/>
          <w:shd w:val="clear" w:color="auto" w:fill="FFFFFF"/>
        </w:rPr>
        <w:t xml:space="preserve"> no doubt that green energy and green building are the future,” says </w:t>
      </w:r>
      <w:r>
        <w:rPr>
          <w:color w:val="000000" w:themeColor="text1"/>
          <w:sz w:val="20"/>
          <w:szCs w:val="20"/>
          <w:shd w:val="clear" w:color="auto" w:fill="FFFFFF"/>
          <w:lang w:val="en-ZA"/>
        </w:rPr>
        <w:t>Head of Sustainability and Utilities at </w:t>
      </w:r>
      <w:r>
        <w:rPr>
          <w:color w:val="000000" w:themeColor="text1"/>
          <w:sz w:val="20"/>
          <w:szCs w:val="20"/>
          <w:bdr w:val="none" w:sz="0" w:space="0" w:color="auto" w:frame="1"/>
          <w:shd w:val="clear" w:color="auto" w:fill="FFFFFF"/>
          <w:lang w:val="en-ZA"/>
        </w:rPr>
        <w:t>Growthpoint Properties</w:t>
      </w:r>
      <w:r>
        <w:rPr>
          <w:color w:val="000000" w:themeColor="text1"/>
          <w:sz w:val="20"/>
          <w:szCs w:val="20"/>
          <w:shd w:val="clear" w:color="auto" w:fill="FFFFFF"/>
          <w:lang w:val="en-ZA"/>
        </w:rPr>
        <w:t>, </w:t>
      </w:r>
      <w:r>
        <w:rPr>
          <w:color w:val="000000" w:themeColor="text1"/>
          <w:sz w:val="20"/>
          <w:szCs w:val="20"/>
          <w:bdr w:val="none" w:sz="0" w:space="0" w:color="auto" w:frame="1"/>
          <w:shd w:val="clear" w:color="auto" w:fill="FFFFFF"/>
          <w:lang w:val="en-ZA"/>
        </w:rPr>
        <w:t>Grahame Cruickshanks.</w:t>
      </w:r>
    </w:p>
    <w:p w14:paraId="7C0F1D16" w14:textId="77777777" w:rsidR="00C32E47" w:rsidRDefault="00C32E47" w:rsidP="00C32E47">
      <w:pPr>
        <w:spacing w:line="276" w:lineRule="auto"/>
        <w:jc w:val="both"/>
        <w:rPr>
          <w:color w:val="000000" w:themeColor="text1"/>
          <w:sz w:val="20"/>
          <w:szCs w:val="20"/>
          <w:shd w:val="clear" w:color="auto" w:fill="FFFFFF"/>
        </w:rPr>
      </w:pPr>
    </w:p>
    <w:p w14:paraId="6ADBD1BF" w14:textId="77777777" w:rsidR="00C32E47" w:rsidRDefault="00C32E47" w:rsidP="00C32E47">
      <w:pPr>
        <w:spacing w:line="276" w:lineRule="auto"/>
        <w:jc w:val="both"/>
        <w:rPr>
          <w:color w:val="000000" w:themeColor="text1"/>
          <w:sz w:val="20"/>
          <w:szCs w:val="20"/>
        </w:rPr>
      </w:pPr>
      <w:r>
        <w:rPr>
          <w:color w:val="000000" w:themeColor="text1"/>
          <w:sz w:val="20"/>
          <w:szCs w:val="20"/>
          <w:shd w:val="clear" w:color="auto" w:fill="FFFFFF"/>
        </w:rPr>
        <w:t xml:space="preserve">“With the increasing threat of climate change due to the emissions of greenhouse gases, it's necessary to explore greener solutions, such as moving to electric vehicles which are, on balance, better for the environment. </w:t>
      </w:r>
      <w:r>
        <w:rPr>
          <w:color w:val="000000" w:themeColor="text1"/>
          <w:sz w:val="20"/>
          <w:szCs w:val="20"/>
        </w:rPr>
        <w:t xml:space="preserve">By providing electric vehicle charging stations at buildings in our portfolio where there is demand, particularly our shopping centres, and ensuring that buildings such as 144 Oxford are </w:t>
      </w:r>
      <w:proofErr w:type="gramStart"/>
      <w:r>
        <w:rPr>
          <w:color w:val="000000" w:themeColor="text1"/>
          <w:sz w:val="20"/>
          <w:szCs w:val="20"/>
        </w:rPr>
        <w:t>future-proofed</w:t>
      </w:r>
      <w:proofErr w:type="gramEnd"/>
      <w:r>
        <w:rPr>
          <w:color w:val="000000" w:themeColor="text1"/>
          <w:sz w:val="20"/>
          <w:szCs w:val="20"/>
        </w:rPr>
        <w:t xml:space="preserve"> for charging stations, Growthpoint is meeting the mounting demand for electric vehicle charging in SA. And, in many instances, making it possible for more people to plug into a greener grid thanks to </w:t>
      </w:r>
      <w:proofErr w:type="gramStart"/>
      <w:r>
        <w:rPr>
          <w:color w:val="000000" w:themeColor="text1"/>
          <w:sz w:val="20"/>
          <w:szCs w:val="20"/>
        </w:rPr>
        <w:t>solar-power</w:t>
      </w:r>
      <w:proofErr w:type="gramEnd"/>
      <w:r>
        <w:rPr>
          <w:color w:val="000000" w:themeColor="text1"/>
          <w:sz w:val="20"/>
          <w:szCs w:val="20"/>
        </w:rPr>
        <w:t xml:space="preserve"> in a growing number of our buildings. This also creates awareness about and demand for alternative and environmental-friendly transport,” adds Cruickshanks.</w:t>
      </w:r>
    </w:p>
    <w:p w14:paraId="0E0A76DD" w14:textId="77777777" w:rsidR="00C32E47" w:rsidRDefault="00C32E47" w:rsidP="00C32E47">
      <w:pPr>
        <w:spacing w:line="276" w:lineRule="auto"/>
        <w:jc w:val="both"/>
        <w:rPr>
          <w:color w:val="000000" w:themeColor="text1"/>
          <w:sz w:val="20"/>
          <w:szCs w:val="20"/>
        </w:rPr>
      </w:pPr>
    </w:p>
    <w:p w14:paraId="427EB41B" w14:textId="77777777" w:rsidR="00C32E47" w:rsidRDefault="00C32E47" w:rsidP="00C32E47">
      <w:pPr>
        <w:shd w:val="clear" w:color="auto" w:fill="FFFFFF"/>
        <w:spacing w:line="276" w:lineRule="auto"/>
        <w:jc w:val="both"/>
        <w:textAlignment w:val="baseline"/>
        <w:rPr>
          <w:color w:val="000000" w:themeColor="text1"/>
          <w:sz w:val="20"/>
          <w:szCs w:val="20"/>
        </w:rPr>
      </w:pPr>
      <w:r>
        <w:rPr>
          <w:color w:val="000000" w:themeColor="text1"/>
          <w:sz w:val="20"/>
          <w:szCs w:val="20"/>
        </w:rPr>
        <w:lastRenderedPageBreak/>
        <w:t xml:space="preserve">Growthpoint’s ongoing investment in green energy and green buildings will continue reducing greenhouse gas emissions, creating energy and water efficiency and cost savings, extending the lifecycle of assets, lowering tenant </w:t>
      </w:r>
      <w:proofErr w:type="gramStart"/>
      <w:r>
        <w:rPr>
          <w:color w:val="000000" w:themeColor="text1"/>
          <w:sz w:val="20"/>
          <w:szCs w:val="20"/>
        </w:rPr>
        <w:t>costs</w:t>
      </w:r>
      <w:proofErr w:type="gramEnd"/>
      <w:r>
        <w:rPr>
          <w:color w:val="000000" w:themeColor="text1"/>
          <w:sz w:val="20"/>
          <w:szCs w:val="20"/>
        </w:rPr>
        <w:t xml:space="preserve"> and ensuring continuity of power supply to its buildings.</w:t>
      </w:r>
    </w:p>
    <w:p w14:paraId="11D05604" w14:textId="77777777" w:rsidR="00C32E47" w:rsidRDefault="00C32E47" w:rsidP="00C32E47">
      <w:pPr>
        <w:shd w:val="clear" w:color="auto" w:fill="FFFFFF"/>
        <w:spacing w:line="276" w:lineRule="auto"/>
        <w:textAlignment w:val="baseline"/>
        <w:rPr>
          <w:sz w:val="20"/>
          <w:szCs w:val="20"/>
        </w:rPr>
      </w:pPr>
    </w:p>
    <w:p w14:paraId="008081A4" w14:textId="13827525" w:rsidR="00C32E47" w:rsidRDefault="00C32E47" w:rsidP="00C32E47">
      <w:pPr>
        <w:shd w:val="clear" w:color="auto" w:fill="FFFFFF"/>
        <w:spacing w:line="276" w:lineRule="auto"/>
        <w:jc w:val="center"/>
        <w:textAlignment w:val="baseline"/>
        <w:rPr>
          <w:b/>
          <w:bCs/>
          <w:sz w:val="20"/>
          <w:szCs w:val="20"/>
        </w:rPr>
      </w:pPr>
      <w:r>
        <w:rPr>
          <w:b/>
          <w:bCs/>
          <w:sz w:val="20"/>
          <w:szCs w:val="20"/>
        </w:rPr>
        <w:t>/</w:t>
      </w:r>
      <w:proofErr w:type="gramStart"/>
      <w:r>
        <w:rPr>
          <w:b/>
          <w:bCs/>
          <w:sz w:val="20"/>
          <w:szCs w:val="20"/>
        </w:rPr>
        <w:t>ends</w:t>
      </w:r>
      <w:proofErr w:type="gramEnd"/>
    </w:p>
    <w:p w14:paraId="0ED4C3E4" w14:textId="136BC531" w:rsidR="00C32E47" w:rsidRDefault="00C32E47" w:rsidP="00C32E47">
      <w:pPr>
        <w:shd w:val="clear" w:color="auto" w:fill="FFFFFF"/>
        <w:spacing w:line="276" w:lineRule="auto"/>
        <w:jc w:val="center"/>
        <w:textAlignment w:val="baseline"/>
        <w:rPr>
          <w:b/>
          <w:bCs/>
          <w:sz w:val="20"/>
          <w:szCs w:val="20"/>
        </w:rPr>
      </w:pPr>
    </w:p>
    <w:p w14:paraId="2878A798" w14:textId="77777777" w:rsidR="00C32E47" w:rsidRDefault="00C32E47" w:rsidP="00C32E47">
      <w:pPr>
        <w:shd w:val="clear" w:color="auto" w:fill="FFFFFF"/>
        <w:spacing w:line="276" w:lineRule="auto"/>
        <w:jc w:val="center"/>
        <w:textAlignment w:val="baseline"/>
        <w:rPr>
          <w:b/>
          <w:bCs/>
          <w:sz w:val="20"/>
          <w:szCs w:val="20"/>
        </w:rPr>
      </w:pPr>
    </w:p>
    <w:p w14:paraId="5CFA2E2B" w14:textId="77777777" w:rsidR="00C32E47" w:rsidRDefault="00C32E47" w:rsidP="00C32E47">
      <w:pPr>
        <w:spacing w:line="276" w:lineRule="auto"/>
        <w:rPr>
          <w:sz w:val="20"/>
          <w:szCs w:val="20"/>
        </w:rPr>
      </w:pPr>
    </w:p>
    <w:p w14:paraId="04CA0D4E" w14:textId="77777777" w:rsidR="00C32E47" w:rsidRDefault="00C32E47" w:rsidP="00C32E47">
      <w:pPr>
        <w:jc w:val="both"/>
        <w:rPr>
          <w:b/>
          <w:bCs/>
          <w:color w:val="000000"/>
          <w:sz w:val="18"/>
          <w:szCs w:val="18"/>
          <w:lang w:val="en-ZA"/>
        </w:rPr>
      </w:pPr>
      <w:r>
        <w:rPr>
          <w:b/>
          <w:bCs/>
          <w:color w:val="000000"/>
          <w:sz w:val="18"/>
          <w:szCs w:val="18"/>
          <w:lang w:val="en-ZA"/>
        </w:rPr>
        <w:t>ABOUT GROWTHPOINT PROPERTIES:</w:t>
      </w:r>
    </w:p>
    <w:p w14:paraId="566D1492" w14:textId="4F3365A4" w:rsidR="00C32E47" w:rsidRDefault="00C32E47" w:rsidP="00C32E47">
      <w:pPr>
        <w:spacing w:after="120"/>
        <w:jc w:val="both"/>
        <w:rPr>
          <w:color w:val="000000"/>
          <w:sz w:val="16"/>
          <w:szCs w:val="16"/>
          <w:lang w:val="en-ZA"/>
        </w:rPr>
      </w:pPr>
      <w:r>
        <w:rPr>
          <w:color w:val="000000"/>
          <w:sz w:val="16"/>
          <w:szCs w:val="16"/>
          <w:lang w:val="en-ZA"/>
        </w:rPr>
        <w:t>Growthpoint makes space to thrive in</w:t>
      </w:r>
      <w:r>
        <w:rPr>
          <w:i/>
          <w:iCs/>
          <w:sz w:val="16"/>
          <w:szCs w:val="16"/>
        </w:rPr>
        <w:t xml:space="preserve"> </w:t>
      </w:r>
      <w:r>
        <w:rPr>
          <w:sz w:val="16"/>
          <w:szCs w:val="16"/>
        </w:rPr>
        <w:t xml:space="preserve">environmentally friendly buildings, while improving the social and material wellbeing of individuals and communities. </w:t>
      </w:r>
      <w:r>
        <w:rPr>
          <w:color w:val="000000"/>
          <w:sz w:val="16"/>
          <w:szCs w:val="16"/>
          <w:lang w:val="en-ZA"/>
        </w:rPr>
        <w:t xml:space="preserve">It is an international property company invested in real estate and communities across Africa, Australia, the UK and Eastern Europe, and South Africa’s largest primary JSE-listed REIT. Growthpoint is 50% co-owner of the V&amp;A Waterfront in Cape Town. </w:t>
      </w:r>
      <w:r>
        <w:rPr>
          <w:sz w:val="16"/>
          <w:szCs w:val="16"/>
        </w:rPr>
        <w:t>With integrity, ethics and our values guiding our governance, we will continue to provide space to thrive in environmentally friendly buildings, while improving the social and material wellbeing of individuals and communities.</w:t>
      </w:r>
    </w:p>
    <w:p w14:paraId="31BAF776" w14:textId="77777777" w:rsidR="00C32E47" w:rsidRDefault="00C32E47" w:rsidP="00C32E47">
      <w:pPr>
        <w:spacing w:after="120"/>
        <w:jc w:val="both"/>
        <w:rPr>
          <w:color w:val="000000"/>
          <w:sz w:val="18"/>
          <w:szCs w:val="18"/>
          <w:lang w:val="en-US"/>
        </w:rPr>
      </w:pPr>
      <w:r>
        <w:rPr>
          <w:color w:val="000000"/>
          <w:sz w:val="18"/>
          <w:szCs w:val="18"/>
          <w:lang w:val="en-US"/>
        </w:rPr>
        <w:t xml:space="preserve">Visit </w:t>
      </w:r>
      <w:hyperlink r:id="rId10" w:history="1">
        <w:r>
          <w:rPr>
            <w:rStyle w:val="Hyperlink"/>
            <w:color w:val="000000"/>
            <w:sz w:val="18"/>
            <w:szCs w:val="18"/>
            <w:lang w:val="en-US"/>
          </w:rPr>
          <w:t>growthpoint.co.za</w:t>
        </w:r>
      </w:hyperlink>
      <w:r>
        <w:rPr>
          <w:color w:val="000000"/>
          <w:sz w:val="18"/>
          <w:szCs w:val="18"/>
          <w:lang w:val="en-ZA"/>
        </w:rPr>
        <w:t xml:space="preserve"> </w:t>
      </w:r>
      <w:r>
        <w:rPr>
          <w:color w:val="000000"/>
          <w:sz w:val="18"/>
          <w:szCs w:val="18"/>
          <w:lang w:val="en-US"/>
        </w:rPr>
        <w:t xml:space="preserve">for more information, and connect with Growthpoint on </w:t>
      </w:r>
      <w:hyperlink r:id="rId11" w:history="1">
        <w:r>
          <w:rPr>
            <w:rStyle w:val="Hyperlink"/>
            <w:color w:val="000000"/>
            <w:sz w:val="18"/>
            <w:szCs w:val="18"/>
            <w:lang w:val="en-US"/>
          </w:rPr>
          <w:t>Facebook</w:t>
        </w:r>
      </w:hyperlink>
      <w:r>
        <w:rPr>
          <w:color w:val="000000"/>
          <w:sz w:val="18"/>
          <w:szCs w:val="18"/>
          <w:lang w:val="en-US"/>
        </w:rPr>
        <w:t xml:space="preserve">, </w:t>
      </w:r>
      <w:hyperlink r:id="rId12" w:history="1">
        <w:r>
          <w:rPr>
            <w:rStyle w:val="Hyperlink"/>
            <w:color w:val="000000"/>
            <w:sz w:val="18"/>
            <w:szCs w:val="18"/>
            <w:lang w:val="en-US"/>
          </w:rPr>
          <w:t>Twitter</w:t>
        </w:r>
      </w:hyperlink>
      <w:r>
        <w:rPr>
          <w:color w:val="000000"/>
          <w:sz w:val="18"/>
          <w:szCs w:val="18"/>
          <w:lang w:val="en-US"/>
        </w:rPr>
        <w:t xml:space="preserve">, </w:t>
      </w:r>
      <w:hyperlink r:id="rId13" w:history="1">
        <w:r>
          <w:rPr>
            <w:rStyle w:val="Hyperlink"/>
            <w:color w:val="000000"/>
            <w:sz w:val="18"/>
            <w:szCs w:val="18"/>
            <w:lang w:val="en-US"/>
          </w:rPr>
          <w:t>LinkedIn</w:t>
        </w:r>
      </w:hyperlink>
      <w:r>
        <w:rPr>
          <w:color w:val="000000"/>
          <w:sz w:val="18"/>
          <w:szCs w:val="18"/>
          <w:lang w:val="en-US"/>
        </w:rPr>
        <w:t xml:space="preserve"> and </w:t>
      </w:r>
      <w:hyperlink r:id="rId14" w:history="1">
        <w:r>
          <w:rPr>
            <w:rStyle w:val="Hyperlink"/>
            <w:color w:val="000000"/>
            <w:sz w:val="18"/>
            <w:szCs w:val="18"/>
            <w:lang w:val="en-US"/>
          </w:rPr>
          <w:t>YouTube</w:t>
        </w:r>
      </w:hyperlink>
      <w:r>
        <w:rPr>
          <w:color w:val="000000"/>
          <w:sz w:val="18"/>
          <w:szCs w:val="18"/>
          <w:lang w:val="en-US"/>
        </w:rPr>
        <w:t>.</w:t>
      </w:r>
    </w:p>
    <w:p w14:paraId="6CB43C36" w14:textId="77777777" w:rsidR="00C32E47" w:rsidRDefault="00C32E47" w:rsidP="00C32E47">
      <w:pPr>
        <w:jc w:val="both"/>
        <w:rPr>
          <w:color w:val="000000"/>
          <w:sz w:val="18"/>
          <w:szCs w:val="18"/>
          <w:lang w:val="en-US"/>
        </w:rPr>
      </w:pPr>
    </w:p>
    <w:p w14:paraId="5976D55B" w14:textId="77777777" w:rsidR="00C32E47" w:rsidRPr="005078C2" w:rsidRDefault="00C32E47" w:rsidP="00C32E47">
      <w:pPr>
        <w:jc w:val="both"/>
        <w:rPr>
          <w:b/>
          <w:bCs/>
          <w:color w:val="000000"/>
          <w:sz w:val="18"/>
          <w:szCs w:val="18"/>
          <w:lang w:val="en-ZA"/>
        </w:rPr>
      </w:pPr>
      <w:r w:rsidRPr="005078C2">
        <w:rPr>
          <w:b/>
          <w:bCs/>
          <w:color w:val="000000"/>
          <w:sz w:val="18"/>
          <w:szCs w:val="18"/>
          <w:lang w:val="en-ZA"/>
        </w:rPr>
        <w:t>ABOUT RUBICON GROUP:</w:t>
      </w:r>
    </w:p>
    <w:p w14:paraId="01117552" w14:textId="74FC9189" w:rsidR="002341E8" w:rsidRPr="002341E8" w:rsidRDefault="002341E8" w:rsidP="002341E8">
      <w:pPr>
        <w:rPr>
          <w:sz w:val="16"/>
          <w:szCs w:val="16"/>
        </w:rPr>
      </w:pPr>
      <w:r w:rsidRPr="002341E8">
        <w:rPr>
          <w:sz w:val="16"/>
          <w:szCs w:val="16"/>
        </w:rPr>
        <w:t xml:space="preserve">The world is undergoing a fundamental shift towards sustainable energy, resource efficiency and independence, and automation. Rubicon Group drives this transition through advancing the adoption of transformative technologies in emerging markets. Our partner offering includes a curated basket of technology products, analytical services and online tools, an omni-channel purchasing experience, end-to-end logistics, access to finance, technical </w:t>
      </w:r>
      <w:proofErr w:type="gramStart"/>
      <w:r w:rsidRPr="002341E8">
        <w:rPr>
          <w:sz w:val="16"/>
          <w:szCs w:val="16"/>
        </w:rPr>
        <w:t>support</w:t>
      </w:r>
      <w:proofErr w:type="gramEnd"/>
      <w:r w:rsidRPr="002341E8">
        <w:rPr>
          <w:sz w:val="16"/>
          <w:szCs w:val="16"/>
        </w:rPr>
        <w:t xml:space="preserve"> and monitoring.</w:t>
      </w:r>
    </w:p>
    <w:p w14:paraId="15CE83AA" w14:textId="77777777" w:rsidR="002341E8" w:rsidRPr="002341E8" w:rsidRDefault="002341E8" w:rsidP="002341E8">
      <w:pPr>
        <w:rPr>
          <w:sz w:val="16"/>
          <w:szCs w:val="16"/>
        </w:rPr>
      </w:pPr>
      <w:r w:rsidRPr="002341E8">
        <w:rPr>
          <w:sz w:val="16"/>
          <w:szCs w:val="16"/>
        </w:rPr>
        <w:t xml:space="preserve"> </w:t>
      </w:r>
    </w:p>
    <w:p w14:paraId="37F63CDC" w14:textId="3C6DDAC3" w:rsidR="00711DD2" w:rsidRPr="002341E8" w:rsidRDefault="002341E8" w:rsidP="00F13630">
      <w:pPr>
        <w:rPr>
          <w:sz w:val="16"/>
          <w:szCs w:val="16"/>
        </w:rPr>
      </w:pPr>
      <w:r w:rsidRPr="002341E8">
        <w:rPr>
          <w:sz w:val="16"/>
          <w:szCs w:val="16"/>
        </w:rPr>
        <w:t xml:space="preserve">The Group operates across South Africa and in select African markets. For more information, visit </w:t>
      </w:r>
      <w:hyperlink r:id="rId15" w:history="1">
        <w:r>
          <w:rPr>
            <w:rStyle w:val="Hyperlink"/>
            <w:sz w:val="16"/>
            <w:szCs w:val="16"/>
          </w:rPr>
          <w:t>group.</w:t>
        </w:r>
        <w:r w:rsidRPr="002341E8">
          <w:rPr>
            <w:rStyle w:val="Hyperlink"/>
            <w:sz w:val="16"/>
            <w:szCs w:val="16"/>
          </w:rPr>
          <w:t>rubiconsa.com</w:t>
        </w:r>
      </w:hyperlink>
      <w:r w:rsidRPr="002341E8">
        <w:rPr>
          <w:sz w:val="16"/>
          <w:szCs w:val="16"/>
        </w:rPr>
        <w:t xml:space="preserve"> and follow us on </w:t>
      </w:r>
      <w:hyperlink r:id="rId16" w:history="1">
        <w:r w:rsidRPr="002341E8">
          <w:rPr>
            <w:rStyle w:val="Hyperlink"/>
            <w:sz w:val="16"/>
            <w:szCs w:val="16"/>
          </w:rPr>
          <w:t>LinkedIn</w:t>
        </w:r>
      </w:hyperlink>
      <w:r w:rsidRPr="002341E8">
        <w:rPr>
          <w:sz w:val="16"/>
          <w:szCs w:val="16"/>
        </w:rPr>
        <w:t xml:space="preserve">, </w:t>
      </w:r>
      <w:hyperlink r:id="rId17" w:history="1">
        <w:r w:rsidRPr="002341E8">
          <w:rPr>
            <w:rStyle w:val="Hyperlink"/>
            <w:sz w:val="16"/>
            <w:szCs w:val="16"/>
          </w:rPr>
          <w:t>Facebook</w:t>
        </w:r>
      </w:hyperlink>
      <w:r>
        <w:rPr>
          <w:sz w:val="16"/>
          <w:szCs w:val="16"/>
        </w:rPr>
        <w:t xml:space="preserve">, </w:t>
      </w:r>
      <w:hyperlink r:id="rId18" w:history="1">
        <w:r w:rsidRPr="005078C2">
          <w:rPr>
            <w:rStyle w:val="Hyperlink"/>
            <w:sz w:val="16"/>
            <w:szCs w:val="16"/>
          </w:rPr>
          <w:t>Instagram</w:t>
        </w:r>
      </w:hyperlink>
      <w:r w:rsidR="00DB199E">
        <w:rPr>
          <w:sz w:val="16"/>
          <w:szCs w:val="16"/>
        </w:rPr>
        <w:t xml:space="preserve">, </w:t>
      </w:r>
      <w:hyperlink r:id="rId19" w:history="1">
        <w:r w:rsidRPr="005078C2">
          <w:rPr>
            <w:rStyle w:val="Hyperlink"/>
            <w:sz w:val="16"/>
            <w:szCs w:val="16"/>
          </w:rPr>
          <w:t>Twitter</w:t>
        </w:r>
      </w:hyperlink>
      <w:r w:rsidR="00DB199E">
        <w:rPr>
          <w:sz w:val="16"/>
          <w:szCs w:val="16"/>
        </w:rPr>
        <w:t xml:space="preserve"> and </w:t>
      </w:r>
      <w:hyperlink r:id="rId20" w:history="1">
        <w:r w:rsidR="00DB199E" w:rsidRPr="00DB199E">
          <w:rPr>
            <w:rStyle w:val="Hyperlink"/>
            <w:sz w:val="16"/>
            <w:szCs w:val="16"/>
          </w:rPr>
          <w:t>YouTube</w:t>
        </w:r>
      </w:hyperlink>
      <w:r w:rsidR="00DB199E">
        <w:rPr>
          <w:sz w:val="16"/>
          <w:szCs w:val="16"/>
        </w:rPr>
        <w:t xml:space="preserve">. </w:t>
      </w:r>
    </w:p>
    <w:p w14:paraId="7476D822" w14:textId="77777777" w:rsidR="002341E8" w:rsidRDefault="002341E8" w:rsidP="00F13630"/>
    <w:p w14:paraId="36114EBB" w14:textId="77777777" w:rsidR="00C32E47" w:rsidRPr="00E24B4C" w:rsidRDefault="00C32E47" w:rsidP="00C32E47">
      <w:pPr>
        <w:contextualSpacing/>
        <w:rPr>
          <w:rFonts w:ascii="Calibri" w:hAnsi="Calibri" w:cs="Calibri"/>
          <w:caps/>
          <w:color w:val="000000" w:themeColor="text1"/>
          <w:sz w:val="20"/>
          <w:szCs w:val="20"/>
          <w:lang w:val="en-ZA" w:eastAsia="en-GB"/>
        </w:rPr>
      </w:pPr>
      <w:bookmarkStart w:id="1" w:name="txt_subject"/>
      <w:bookmarkEnd w:id="1"/>
      <w:r w:rsidRPr="00E24B4C">
        <w:rPr>
          <w:caps/>
          <w:color w:val="000000" w:themeColor="text1"/>
          <w:sz w:val="20"/>
          <w:szCs w:val="20"/>
          <w:lang w:val="en-ZA"/>
        </w:rPr>
        <w:t>Released by:</w:t>
      </w:r>
    </w:p>
    <w:p w14:paraId="51062224" w14:textId="77777777" w:rsidR="00C32E47" w:rsidRPr="00E24B4C" w:rsidRDefault="00C32E47" w:rsidP="00C32E47">
      <w:pPr>
        <w:rPr>
          <w:color w:val="000000" w:themeColor="text1"/>
          <w:sz w:val="20"/>
          <w:szCs w:val="20"/>
          <w:lang w:val="en-ZA"/>
        </w:rPr>
      </w:pPr>
      <w:r w:rsidRPr="00E24B4C">
        <w:rPr>
          <w:color w:val="000000" w:themeColor="text1"/>
          <w:sz w:val="20"/>
          <w:szCs w:val="20"/>
          <w:lang w:val="en-ZA"/>
        </w:rPr>
        <w:t>Growthpoint Properties Limited</w:t>
      </w:r>
    </w:p>
    <w:p w14:paraId="7358A07B" w14:textId="77777777" w:rsidR="00C32E47" w:rsidRPr="00E24B4C" w:rsidRDefault="00C32E47" w:rsidP="00C32E47">
      <w:pPr>
        <w:rPr>
          <w:color w:val="000000" w:themeColor="text1"/>
          <w:sz w:val="20"/>
          <w:szCs w:val="20"/>
        </w:rPr>
      </w:pPr>
      <w:r w:rsidRPr="00E24B4C">
        <w:rPr>
          <w:color w:val="000000" w:themeColor="text1"/>
          <w:sz w:val="20"/>
          <w:szCs w:val="20"/>
        </w:rPr>
        <w:t>Nadine Briers, Head, Marketing &amp; Communication</w:t>
      </w:r>
    </w:p>
    <w:p w14:paraId="2A1193FC" w14:textId="77777777" w:rsidR="00C32E47" w:rsidRPr="004F3E2F" w:rsidRDefault="00C32E47" w:rsidP="00C32E47">
      <w:pPr>
        <w:rPr>
          <w:color w:val="000000" w:themeColor="text1"/>
          <w:sz w:val="20"/>
          <w:szCs w:val="20"/>
          <w:lang w:val="en-ZA"/>
        </w:rPr>
      </w:pPr>
      <w:r w:rsidRPr="004F3E2F">
        <w:rPr>
          <w:color w:val="000000" w:themeColor="text1"/>
          <w:sz w:val="20"/>
          <w:szCs w:val="20"/>
          <w:lang w:val="en-ZA"/>
        </w:rPr>
        <w:t>Tel: +27 (0) 11 944 6251</w:t>
      </w:r>
    </w:p>
    <w:p w14:paraId="7F66E36A" w14:textId="77777777" w:rsidR="00C32E47" w:rsidRPr="004F3E2F" w:rsidRDefault="00B559D3" w:rsidP="00C32E47">
      <w:pPr>
        <w:contextualSpacing/>
        <w:jc w:val="both"/>
        <w:rPr>
          <w:rStyle w:val="Hyperlink"/>
          <w:rFonts w:cs="Times New Roman"/>
          <w:color w:val="000000" w:themeColor="text1"/>
          <w:sz w:val="20"/>
          <w:szCs w:val="20"/>
          <w:lang w:val="en-ZA" w:eastAsia="en-GB"/>
        </w:rPr>
      </w:pPr>
      <w:hyperlink r:id="rId21" w:history="1">
        <w:r w:rsidR="00C32E47" w:rsidRPr="004F3E2F">
          <w:rPr>
            <w:rStyle w:val="Hyperlink"/>
            <w:rFonts w:cs="Times New Roman"/>
            <w:color w:val="000000" w:themeColor="text1"/>
            <w:sz w:val="20"/>
            <w:szCs w:val="20"/>
            <w:lang w:val="en-ZA" w:eastAsia="en-GB"/>
          </w:rPr>
          <w:t>www.growthpoint.co.za</w:t>
        </w:r>
      </w:hyperlink>
      <w:r w:rsidR="00C32E47" w:rsidRPr="004F3E2F">
        <w:rPr>
          <w:rFonts w:cs="Times New Roman"/>
          <w:color w:val="000000" w:themeColor="text1"/>
          <w:sz w:val="20"/>
          <w:szCs w:val="20"/>
          <w:u w:val="single"/>
          <w:lang w:val="en-ZA" w:eastAsia="en-GB"/>
        </w:rPr>
        <w:t xml:space="preserve"> </w:t>
      </w:r>
    </w:p>
    <w:p w14:paraId="292F548B" w14:textId="77777777" w:rsidR="00C32E47" w:rsidRPr="004F3E2F" w:rsidRDefault="00B559D3" w:rsidP="00C32E47">
      <w:pPr>
        <w:jc w:val="both"/>
        <w:rPr>
          <w:i/>
          <w:color w:val="000000" w:themeColor="text1"/>
          <w:sz w:val="20"/>
          <w:szCs w:val="20"/>
          <w:lang w:val="en-ZA"/>
        </w:rPr>
      </w:pPr>
      <w:hyperlink r:id="rId22" w:history="1">
        <w:r w:rsidR="00C32E47" w:rsidRPr="004F3E2F">
          <w:rPr>
            <w:rStyle w:val="Hyperlink"/>
            <w:i/>
            <w:color w:val="000000" w:themeColor="text1"/>
            <w:sz w:val="20"/>
            <w:szCs w:val="20"/>
            <w:lang w:val="en-ZA"/>
          </w:rPr>
          <w:t>www.growthpoint.co.za</w:t>
        </w:r>
      </w:hyperlink>
    </w:p>
    <w:p w14:paraId="17CB15DD" w14:textId="77777777" w:rsidR="00C32E47" w:rsidRPr="004F3E2F" w:rsidRDefault="00B559D3" w:rsidP="00C32E47">
      <w:pPr>
        <w:jc w:val="both"/>
        <w:rPr>
          <w:i/>
          <w:color w:val="000000" w:themeColor="text1"/>
          <w:sz w:val="20"/>
          <w:szCs w:val="20"/>
          <w:lang w:val="en-ZA"/>
        </w:rPr>
      </w:pPr>
      <w:hyperlink r:id="rId23" w:history="1">
        <w:r w:rsidR="00C32E47" w:rsidRPr="004F3E2F">
          <w:rPr>
            <w:rStyle w:val="Hyperlink"/>
            <w:i/>
            <w:color w:val="000000" w:themeColor="text1"/>
            <w:sz w:val="20"/>
            <w:szCs w:val="20"/>
            <w:lang w:val="en-ZA"/>
          </w:rPr>
          <w:t>www.facebook.com/Growthpoint</w:t>
        </w:r>
      </w:hyperlink>
    </w:p>
    <w:p w14:paraId="6512900E" w14:textId="77777777" w:rsidR="00C32E47" w:rsidRPr="004F3E2F" w:rsidRDefault="00B559D3" w:rsidP="00C32E47">
      <w:pPr>
        <w:jc w:val="both"/>
        <w:rPr>
          <w:i/>
          <w:color w:val="000000" w:themeColor="text1"/>
          <w:sz w:val="20"/>
          <w:szCs w:val="20"/>
          <w:lang w:val="en-ZA"/>
        </w:rPr>
      </w:pPr>
      <w:hyperlink r:id="rId24" w:history="1">
        <w:r w:rsidR="00C32E47" w:rsidRPr="004F3E2F">
          <w:rPr>
            <w:rStyle w:val="Hyperlink"/>
            <w:i/>
            <w:color w:val="000000" w:themeColor="text1"/>
            <w:sz w:val="20"/>
            <w:szCs w:val="20"/>
            <w:lang w:val="en-ZA"/>
          </w:rPr>
          <w:t>www.twitter.com/Growthpoint</w:t>
        </w:r>
      </w:hyperlink>
    </w:p>
    <w:p w14:paraId="142D61F3" w14:textId="77777777" w:rsidR="00C32E47" w:rsidRPr="004F3E2F" w:rsidRDefault="00B559D3" w:rsidP="00C32E47">
      <w:pPr>
        <w:jc w:val="both"/>
        <w:rPr>
          <w:i/>
          <w:color w:val="000000" w:themeColor="text1"/>
          <w:sz w:val="20"/>
          <w:szCs w:val="20"/>
          <w:lang w:val="en-ZA"/>
        </w:rPr>
      </w:pPr>
      <w:hyperlink r:id="rId25" w:history="1">
        <w:r w:rsidR="00C32E47" w:rsidRPr="004F3E2F">
          <w:rPr>
            <w:rStyle w:val="Hyperlink"/>
            <w:i/>
            <w:color w:val="000000" w:themeColor="text1"/>
            <w:sz w:val="20"/>
            <w:szCs w:val="20"/>
            <w:lang w:val="en-ZA"/>
          </w:rPr>
          <w:t>www.linkedin.com/company/growthpoint-properties-ltd</w:t>
        </w:r>
      </w:hyperlink>
    </w:p>
    <w:p w14:paraId="2C135A3B" w14:textId="77777777" w:rsidR="00C32E47" w:rsidRPr="00E24B4C" w:rsidRDefault="00B559D3" w:rsidP="00C32E47">
      <w:pPr>
        <w:jc w:val="both"/>
        <w:rPr>
          <w:i/>
          <w:color w:val="000000" w:themeColor="text1"/>
          <w:sz w:val="20"/>
          <w:szCs w:val="20"/>
        </w:rPr>
      </w:pPr>
      <w:hyperlink r:id="rId26" w:history="1">
        <w:r w:rsidR="00C32E47" w:rsidRPr="00E24B4C">
          <w:rPr>
            <w:rStyle w:val="Hyperlink"/>
            <w:i/>
            <w:color w:val="000000" w:themeColor="text1"/>
            <w:sz w:val="20"/>
            <w:szCs w:val="20"/>
          </w:rPr>
          <w:t>www.youtube.com/GrowthpointBroadcast</w:t>
        </w:r>
      </w:hyperlink>
    </w:p>
    <w:p w14:paraId="7D7950B0" w14:textId="77777777" w:rsidR="00C32E47" w:rsidRPr="00E24B4C" w:rsidRDefault="00C32E47" w:rsidP="00C32E47">
      <w:pPr>
        <w:spacing w:line="276" w:lineRule="auto"/>
        <w:jc w:val="both"/>
        <w:rPr>
          <w:rFonts w:eastAsia="Open Sans" w:cs="Open Sans"/>
          <w:color w:val="000000" w:themeColor="text1"/>
          <w:sz w:val="20"/>
          <w:szCs w:val="20"/>
          <w:lang w:eastAsia="en-GB"/>
        </w:rPr>
      </w:pPr>
    </w:p>
    <w:p w14:paraId="3219662D" w14:textId="4B2246E4" w:rsidR="00C32E47" w:rsidRPr="00E24B4C" w:rsidRDefault="00C32E47" w:rsidP="00C32E47">
      <w:pPr>
        <w:spacing w:line="276" w:lineRule="auto"/>
        <w:jc w:val="both"/>
        <w:rPr>
          <w:rFonts w:eastAsia="Open Sans" w:cs="Open Sans"/>
          <w:color w:val="000000" w:themeColor="text1"/>
          <w:sz w:val="20"/>
          <w:szCs w:val="20"/>
        </w:rPr>
      </w:pPr>
      <w:r w:rsidRPr="00E24B4C">
        <w:rPr>
          <w:rFonts w:eastAsia="Open Sans" w:cs="Open Sans"/>
          <w:color w:val="000000" w:themeColor="text1"/>
          <w:sz w:val="20"/>
          <w:szCs w:val="20"/>
          <w:lang w:eastAsia="en-GB"/>
        </w:rPr>
        <w:t xml:space="preserve">For more information, or to book an interview, please contact </w:t>
      </w:r>
      <w:r w:rsidR="002E53DA">
        <w:rPr>
          <w:rFonts w:eastAsia="Open Sans" w:cs="Open Sans"/>
          <w:color w:val="000000" w:themeColor="text1"/>
          <w:sz w:val="20"/>
          <w:szCs w:val="20"/>
          <w:lang w:eastAsia="en-GB"/>
        </w:rPr>
        <w:t>Anne Lovell</w:t>
      </w:r>
      <w:r w:rsidRPr="00E24B4C">
        <w:rPr>
          <w:rFonts w:eastAsia="Open Sans" w:cs="Open Sans"/>
          <w:color w:val="000000" w:themeColor="text1"/>
          <w:sz w:val="20"/>
          <w:szCs w:val="20"/>
          <w:lang w:eastAsia="en-GB"/>
        </w:rPr>
        <w:t xml:space="preserve"> on 083</w:t>
      </w:r>
      <w:r w:rsidR="002E53DA">
        <w:rPr>
          <w:rFonts w:eastAsia="Open Sans" w:cs="Open Sans"/>
          <w:color w:val="000000" w:themeColor="text1"/>
          <w:sz w:val="20"/>
          <w:szCs w:val="20"/>
          <w:lang w:eastAsia="en-GB"/>
        </w:rPr>
        <w:t> 651 7777</w:t>
      </w:r>
      <w:r w:rsidRPr="00E24B4C">
        <w:rPr>
          <w:rFonts w:eastAsia="Open Sans" w:cs="Open Sans"/>
          <w:color w:val="000000" w:themeColor="text1"/>
          <w:sz w:val="20"/>
          <w:szCs w:val="20"/>
          <w:lang w:eastAsia="en-GB"/>
        </w:rPr>
        <w:t xml:space="preserve"> or email </w:t>
      </w:r>
      <w:r w:rsidR="002E53DA">
        <w:rPr>
          <w:rFonts w:cs="Times New Roman"/>
          <w:color w:val="000000" w:themeColor="text1"/>
          <w:sz w:val="20"/>
          <w:szCs w:val="20"/>
          <w:lang w:eastAsia="en-GB"/>
        </w:rPr>
        <w:t>ann</w:t>
      </w:r>
      <w:r w:rsidRPr="00E24B4C">
        <w:rPr>
          <w:rFonts w:cs="Times New Roman"/>
          <w:color w:val="000000" w:themeColor="text1"/>
          <w:sz w:val="20"/>
          <w:szCs w:val="20"/>
          <w:lang w:eastAsia="en-GB"/>
        </w:rPr>
        <w:t>e@marketingconcepts.co.za.</w:t>
      </w:r>
      <w:r w:rsidRPr="00E24B4C">
        <w:rPr>
          <w:rFonts w:eastAsia="Open Sans" w:cs="Open Sans"/>
          <w:color w:val="000000" w:themeColor="text1"/>
          <w:sz w:val="20"/>
          <w:szCs w:val="20"/>
          <w:lang w:eastAsia="en-GB"/>
        </w:rPr>
        <w:t xml:space="preserve"> </w:t>
      </w:r>
    </w:p>
    <w:p w14:paraId="141D0369" w14:textId="38187FCD" w:rsidR="008C0B9A" w:rsidRPr="008C0B9A" w:rsidRDefault="008C0B9A" w:rsidP="008C0B9A">
      <w:pPr>
        <w:tabs>
          <w:tab w:val="left" w:pos="7455"/>
        </w:tabs>
      </w:pPr>
      <w:r>
        <w:tab/>
      </w:r>
      <w:bookmarkEnd w:id="0"/>
    </w:p>
    <w:sectPr w:rsidR="008C0B9A" w:rsidRPr="008C0B9A" w:rsidSect="00E4477B">
      <w:headerReference w:type="default" r:id="rId27"/>
      <w:headerReference w:type="first" r:id="rId28"/>
      <w:footerReference w:type="first" r:id="rId29"/>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74A9" w14:textId="77777777" w:rsidR="00B559D3" w:rsidRDefault="00B559D3">
      <w:r>
        <w:separator/>
      </w:r>
    </w:p>
  </w:endnote>
  <w:endnote w:type="continuationSeparator" w:id="0">
    <w:p w14:paraId="2EC2BEF2" w14:textId="77777777" w:rsidR="00B559D3" w:rsidRDefault="00B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356"/>
    </w:tblGrid>
    <w:tr w:rsidR="00FC7E4C" w:rsidRPr="00BF09FD" w14:paraId="7186EFE3" w14:textId="77777777" w:rsidTr="00CF2719">
      <w:tc>
        <w:tcPr>
          <w:tcW w:w="9356" w:type="dxa"/>
          <w:tcBorders>
            <w:top w:val="nil"/>
            <w:left w:val="nil"/>
            <w:bottom w:val="nil"/>
            <w:right w:val="nil"/>
          </w:tcBorders>
          <w:tcMar>
            <w:top w:w="28" w:type="dxa"/>
            <w:left w:w="28" w:type="dxa"/>
            <w:bottom w:w="28" w:type="dxa"/>
            <w:right w:w="28" w:type="dxa"/>
          </w:tcMar>
        </w:tcPr>
        <w:p w14:paraId="2BEE623F"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1E856C0" w14:textId="209DD4BE" w:rsidR="00CF2719" w:rsidRDefault="00FC7E4C" w:rsidP="00CF2719">
          <w:pPr>
            <w:jc w:val="both"/>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w:t>
          </w:r>
          <w:r w:rsidR="00D64D22">
            <w:rPr>
              <w:rFonts w:cs="Trebuchet MS"/>
              <w:color w:val="410F2C"/>
              <w:sz w:val="12"/>
              <w:szCs w:val="12"/>
              <w:lang w:val="en-ZA" w:eastAsia="en-ZA"/>
            </w:rPr>
            <w:t>R</w:t>
          </w:r>
          <w:r w:rsidR="00C96CD9">
            <w:rPr>
              <w:rFonts w:cs="Trebuchet MS"/>
              <w:color w:val="410F2C"/>
              <w:sz w:val="12"/>
              <w:szCs w:val="12"/>
              <w:lang w:val="en-ZA" w:eastAsia="en-ZA"/>
            </w:rPr>
            <w:t>.</w:t>
          </w:r>
          <w:r w:rsidR="00D64D22">
            <w:rPr>
              <w:rFonts w:cs="Trebuchet MS"/>
              <w:color w:val="410F2C"/>
              <w:sz w:val="12"/>
              <w:szCs w:val="12"/>
              <w:lang w:val="en-ZA" w:eastAsia="en-ZA"/>
            </w:rPr>
            <w:t xml:space="preserve"> GASANT</w:t>
          </w:r>
          <w:r w:rsidR="0051628D">
            <w:rPr>
              <w:rFonts w:cs="Trebuchet MS"/>
              <w:color w:val="410F2C"/>
              <w:sz w:val="12"/>
              <w:szCs w:val="12"/>
              <w:lang w:val="en-ZA" w:eastAsia="en-ZA"/>
            </w:rPr>
            <w:t xml:space="preserve"> (DEPUTY CHAIRMAN)</w:t>
          </w:r>
          <w:r w:rsidR="00D64D22">
            <w:rPr>
              <w:rFonts w:cs="Trebuchet MS"/>
              <w:color w:val="410F2C"/>
              <w:sz w:val="12"/>
              <w:szCs w:val="12"/>
              <w:lang w:val="en-ZA" w:eastAsia="en-ZA"/>
            </w:rPr>
            <w:t>,</w:t>
          </w:r>
        </w:p>
        <w:p w14:paraId="738D1F7C" w14:textId="61F7530A" w:rsidR="00CF2719"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w:t>
          </w:r>
          <w:r w:rsidR="00241062">
            <w:rPr>
              <w:rFonts w:cs="Trebuchet MS"/>
              <w:color w:val="410F2C"/>
              <w:sz w:val="12"/>
              <w:szCs w:val="12"/>
              <w:lang w:val="en-ZA" w:eastAsia="en-ZA"/>
            </w:rPr>
            <w:t>K.</w:t>
          </w:r>
          <w:r w:rsidR="00FE2939">
            <w:rPr>
              <w:rFonts w:cs="Trebuchet MS"/>
              <w:color w:val="410F2C"/>
              <w:sz w:val="12"/>
              <w:szCs w:val="12"/>
              <w:lang w:val="en-ZA" w:eastAsia="en-ZA"/>
            </w:rPr>
            <w:t xml:space="preserve">P. LEBINA, </w:t>
          </w:r>
          <w:r w:rsidRPr="00BF09FD">
            <w:rPr>
              <w:rFonts w:cs="Trebuchet MS"/>
              <w:color w:val="410F2C"/>
              <w:sz w:val="12"/>
              <w:szCs w:val="12"/>
              <w:lang w:val="en-ZA" w:eastAsia="en-ZA"/>
            </w:rPr>
            <w:t xml:space="preserve">S.P. MNGCONKOLA, N.B.P. NKABINDE, </w:t>
          </w:r>
          <w:r w:rsidR="00FE2939">
            <w:rPr>
              <w:rFonts w:cs="Trebuchet MS"/>
              <w:color w:val="410F2C"/>
              <w:sz w:val="12"/>
              <w:szCs w:val="12"/>
              <w:lang w:val="en-ZA" w:eastAsia="en-ZA"/>
            </w:rPr>
            <w:t xml:space="preserve">A.H. SANGQU,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w:t>
          </w:r>
        </w:p>
        <w:p w14:paraId="52A39331" w14:textId="6839948D" w:rsidR="00FC7E4C" w:rsidRPr="00BF09FD"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J.A. VAN WYK (British),</w:t>
          </w:r>
          <w:r w:rsidR="00241062">
            <w:rPr>
              <w:rFonts w:cs="Trebuchet MS"/>
              <w:color w:val="410F2C"/>
              <w:sz w:val="12"/>
              <w:szCs w:val="12"/>
              <w:lang w:val="en-ZA" w:eastAsia="en-ZA"/>
            </w:rPr>
            <w:t xml:space="preserve">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G. VÖLKEL (GROUP FD) </w:t>
          </w:r>
          <w:r w:rsidR="00241062">
            <w:rPr>
              <w:rFonts w:cs="Trebuchet MS"/>
              <w:color w:val="410F2C"/>
              <w:sz w:val="12"/>
              <w:szCs w:val="12"/>
              <w:lang w:val="en-ZA" w:eastAsia="en-ZA"/>
            </w:rPr>
            <w:t>(</w:t>
          </w:r>
          <w:r w:rsidRPr="00BF09FD">
            <w:rPr>
              <w:rFonts w:cs="Trebuchet MS"/>
              <w:b/>
              <w:bCs/>
              <w:color w:val="410F2C"/>
              <w:sz w:val="12"/>
              <w:szCs w:val="12"/>
              <w:lang w:val="en-ZA" w:eastAsia="en-ZA"/>
            </w:rPr>
            <w:t>*</w:t>
          </w:r>
          <w:r w:rsidRPr="00BF09FD">
            <w:rPr>
              <w:rFonts w:cs="Trebuchet MS"/>
              <w:color w:val="410F2C"/>
              <w:sz w:val="12"/>
              <w:szCs w:val="12"/>
              <w:lang w:val="en-ZA" w:eastAsia="en-ZA"/>
            </w:rPr>
            <w:t>EXECUTIVE)</w:t>
          </w:r>
          <w:r w:rsidR="00241062">
            <w:rPr>
              <w:rFonts w:cs="Trebuchet MS"/>
              <w:color w:val="410F2C"/>
              <w:sz w:val="12"/>
              <w:szCs w:val="12"/>
              <w:lang w:val="en-ZA" w:eastAsia="en-ZA"/>
            </w:rPr>
            <w:t>,</w:t>
          </w:r>
          <w:r w:rsidRPr="00BF09FD">
            <w:rPr>
              <w:rFonts w:cs="Trebuchet MS"/>
              <w:color w:val="410F2C"/>
              <w:sz w:val="12"/>
              <w:szCs w:val="12"/>
              <w:lang w:val="en-ZA" w:eastAsia="en-ZA"/>
            </w:rPr>
            <w:t xml:space="preser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00BB43EE" w:rsidRPr="00450F75">
            <w:rPr>
              <w:rFonts w:cs="Trebuchet MS"/>
              <w:color w:val="410F2C"/>
              <w:sz w:val="12"/>
              <w:szCs w:val="12"/>
              <w:lang w:val="en-ZA" w:eastAsia="en-ZA"/>
            </w:rPr>
            <w:t>W.</w:t>
          </w:r>
          <w:r w:rsidRPr="00BF09FD">
            <w:rPr>
              <w:rFonts w:cs="Trebuchet MS"/>
              <w:color w:val="410F2C"/>
              <w:sz w:val="12"/>
              <w:szCs w:val="12"/>
              <w:lang w:val="en-US"/>
            </w:rPr>
            <w:t>J</w:t>
          </w:r>
          <w:r w:rsidRPr="00BF09FD">
            <w:rPr>
              <w:rFonts w:cs="Trebuchet MS"/>
              <w:color w:val="410F2C"/>
              <w:sz w:val="12"/>
              <w:szCs w:val="12"/>
              <w:lang w:val="en-ZA" w:eastAsia="en-ZA"/>
            </w:rPr>
            <w:t>.</w:t>
          </w:r>
          <w:r w:rsidR="00FE2939">
            <w:rPr>
              <w:rFonts w:cs="Trebuchet MS"/>
              <w:color w:val="410F2C"/>
              <w:sz w:val="12"/>
              <w:szCs w:val="12"/>
              <w:lang w:val="en-ZA" w:eastAsia="en-ZA"/>
            </w:rPr>
            <w:t>H.</w:t>
          </w:r>
          <w:r w:rsidRPr="00BF09FD">
            <w:rPr>
              <w:rFonts w:cs="Trebuchet MS"/>
              <w:color w:val="410F2C"/>
              <w:sz w:val="12"/>
              <w:szCs w:val="12"/>
              <w:lang w:val="en-US"/>
            </w:rPr>
            <w:t xml:space="preserve"> DE KOKER</w:t>
          </w:r>
        </w:p>
        <w:p w14:paraId="6852902C" w14:textId="77777777" w:rsidR="00FC7E4C" w:rsidRPr="00BF09FD" w:rsidRDefault="00FC7E4C" w:rsidP="00FC7E4C">
          <w:pPr>
            <w:spacing w:line="288" w:lineRule="auto"/>
            <w:rPr>
              <w:rFonts w:cs="Trebuchet MS"/>
              <w:color w:val="410F2C"/>
              <w:sz w:val="12"/>
              <w:szCs w:val="12"/>
              <w:lang w:val="en-ZA" w:eastAsia="en-ZA"/>
            </w:rPr>
          </w:pPr>
        </w:p>
        <w:p w14:paraId="4271CBDD"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22A6BBFF" w14:textId="77777777" w:rsidR="00FC7E4C" w:rsidRPr="00BF09FD" w:rsidRDefault="00FC7E4C" w:rsidP="00FC7E4C">
          <w:pPr>
            <w:rPr>
              <w:rFonts w:ascii="Times New Roman" w:hAnsi="Times New Roman"/>
              <w:sz w:val="10"/>
              <w:szCs w:val="10"/>
              <w:lang w:val="en-ZA" w:eastAsia="en-ZA"/>
            </w:rPr>
          </w:pPr>
        </w:p>
      </w:tc>
    </w:tr>
  </w:tbl>
  <w:p w14:paraId="60ADD7E4" w14:textId="77777777" w:rsidR="00FC7E4C" w:rsidRPr="00BF09FD" w:rsidRDefault="00FC7E4C" w:rsidP="00FC7E4C">
    <w:pPr>
      <w:autoSpaceDE w:val="0"/>
      <w:autoSpaceDN w:val="0"/>
      <w:adjustRightInd w:val="0"/>
      <w:rPr>
        <w:rFonts w:ascii="Arial" w:hAnsi="Arial"/>
        <w:color w:val="000000"/>
        <w:lang w:val="en-ZA" w:eastAsia="en-ZA"/>
      </w:rPr>
    </w:pPr>
  </w:p>
  <w:p w14:paraId="08402C8F" w14:textId="77777777" w:rsidR="00FC7E4C" w:rsidRDefault="00FC7E4C" w:rsidP="00FC7E4C">
    <w:pPr>
      <w:pStyle w:val="Footer"/>
    </w:pPr>
  </w:p>
  <w:p w14:paraId="20FA1E8D"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786A" w14:textId="77777777" w:rsidR="00B559D3" w:rsidRDefault="00B559D3">
      <w:r>
        <w:separator/>
      </w:r>
    </w:p>
  </w:footnote>
  <w:footnote w:type="continuationSeparator" w:id="0">
    <w:p w14:paraId="40737932" w14:textId="77777777" w:rsidR="00B559D3" w:rsidRDefault="00B5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326D6E9F" w14:textId="77777777">
      <w:tc>
        <w:tcPr>
          <w:tcW w:w="9185" w:type="dxa"/>
          <w:vAlign w:val="bottom"/>
        </w:tcPr>
        <w:p w14:paraId="7BD4EBF7"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05CA9C5" wp14:editId="2DE9CE4C">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2B39A866" w14:textId="77777777" w:rsidR="00FC7E4C" w:rsidRPr="00FC7E4C" w:rsidRDefault="00FC7E4C" w:rsidP="00FC7E4C">
    <w:pPr>
      <w:autoSpaceDE w:val="0"/>
      <w:autoSpaceDN w:val="0"/>
      <w:adjustRightInd w:val="0"/>
      <w:rPr>
        <w:rFonts w:ascii="Arial" w:hAnsi="Arial"/>
        <w:color w:val="000000"/>
        <w:lang w:val="en-ZA" w:eastAsia="en-ZA"/>
      </w:rPr>
    </w:pPr>
  </w:p>
  <w:p w14:paraId="5DFE1457"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73ABAD0A" w14:textId="77777777">
      <w:tc>
        <w:tcPr>
          <w:tcW w:w="9072" w:type="dxa"/>
          <w:gridSpan w:val="2"/>
          <w:vAlign w:val="bottom"/>
        </w:tcPr>
        <w:p w14:paraId="191FCA96"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50FF20BA" w14:textId="77777777">
      <w:tc>
        <w:tcPr>
          <w:tcW w:w="4248" w:type="dxa"/>
          <w:vAlign w:val="center"/>
        </w:tcPr>
        <w:p w14:paraId="1C1A3C97"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5932C52"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6A1819DB"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39A4DF1E"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051065B5"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611A8221"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D9C0A74" wp14:editId="664A03F7">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66975942" w14:textId="77777777" w:rsidR="00FC7E4C" w:rsidRPr="00FC7E4C" w:rsidRDefault="00FC7E4C" w:rsidP="00FC7E4C">
    <w:pPr>
      <w:autoSpaceDE w:val="0"/>
      <w:autoSpaceDN w:val="0"/>
      <w:adjustRightInd w:val="0"/>
      <w:rPr>
        <w:rFonts w:ascii="Arial" w:hAnsi="Arial"/>
        <w:color w:val="000000"/>
        <w:lang w:val="en-ZA" w:eastAsia="en-ZA"/>
      </w:rPr>
    </w:pPr>
  </w:p>
  <w:p w14:paraId="57482313"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52765F4"/>
    <w:multiLevelType w:val="multilevel"/>
    <w:tmpl w:val="2842DCA6"/>
    <w:lvl w:ilvl="0">
      <w:start w:val="1"/>
      <w:numFmt w:val="decimal"/>
      <w:pStyle w:val="Level1letters"/>
      <w:isLgl/>
      <w:lvlText w:val="%1"/>
      <w:lvlJc w:val="left"/>
      <w:pPr>
        <w:tabs>
          <w:tab w:val="num" w:pos="567"/>
        </w:tabs>
        <w:ind w:left="567" w:hanging="567"/>
      </w:pPr>
      <w:rPr>
        <w:rFonts w:ascii="Univers (W1)" w:hAnsi="Univers (W1)" w:hint="default"/>
        <w:b w:val="0"/>
        <w:strike w:val="0"/>
        <w:dstrike w:val="0"/>
        <w:u w:val="none"/>
        <w:effect w:val="none"/>
      </w:rPr>
    </w:lvl>
    <w:lvl w:ilvl="1">
      <w:start w:val="1"/>
      <w:numFmt w:val="decimal"/>
      <w:pStyle w:val="Level2letters"/>
      <w:isLgl/>
      <w:lvlText w:val="%1.%2"/>
      <w:lvlJc w:val="left"/>
      <w:pPr>
        <w:tabs>
          <w:tab w:val="num" w:pos="851"/>
        </w:tabs>
        <w:ind w:left="851" w:hanging="851"/>
      </w:pPr>
      <w:rPr>
        <w:rFonts w:ascii="Univers (W1)" w:hAnsi="Univers (W1)" w:hint="default"/>
        <w:b w:val="0"/>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2"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28"/>
    <w:rsid w:val="00000258"/>
    <w:rsid w:val="00001B40"/>
    <w:rsid w:val="00026F64"/>
    <w:rsid w:val="00042910"/>
    <w:rsid w:val="00061A9B"/>
    <w:rsid w:val="00073D12"/>
    <w:rsid w:val="0009702E"/>
    <w:rsid w:val="000A42EA"/>
    <w:rsid w:val="000A6AA8"/>
    <w:rsid w:val="000B00C3"/>
    <w:rsid w:val="000E6642"/>
    <w:rsid w:val="000F13E1"/>
    <w:rsid w:val="001827B7"/>
    <w:rsid w:val="001911A7"/>
    <w:rsid w:val="001A3E4A"/>
    <w:rsid w:val="001B1D0B"/>
    <w:rsid w:val="001C0AFC"/>
    <w:rsid w:val="001D6B7D"/>
    <w:rsid w:val="001E6505"/>
    <w:rsid w:val="001E7FF3"/>
    <w:rsid w:val="00217678"/>
    <w:rsid w:val="00232F76"/>
    <w:rsid w:val="002341E8"/>
    <w:rsid w:val="00235AB6"/>
    <w:rsid w:val="00241062"/>
    <w:rsid w:val="00246D93"/>
    <w:rsid w:val="002527CE"/>
    <w:rsid w:val="002728A1"/>
    <w:rsid w:val="00295971"/>
    <w:rsid w:val="002B52D2"/>
    <w:rsid w:val="002E53DA"/>
    <w:rsid w:val="002F055E"/>
    <w:rsid w:val="002F7DAA"/>
    <w:rsid w:val="003113C2"/>
    <w:rsid w:val="00347109"/>
    <w:rsid w:val="00351793"/>
    <w:rsid w:val="00353784"/>
    <w:rsid w:val="003771C2"/>
    <w:rsid w:val="0038169B"/>
    <w:rsid w:val="003A4B90"/>
    <w:rsid w:val="003B4D3A"/>
    <w:rsid w:val="003C01E2"/>
    <w:rsid w:val="003F5482"/>
    <w:rsid w:val="00411ABC"/>
    <w:rsid w:val="0042484A"/>
    <w:rsid w:val="00443832"/>
    <w:rsid w:val="00450F75"/>
    <w:rsid w:val="00453472"/>
    <w:rsid w:val="004601D8"/>
    <w:rsid w:val="00466DFC"/>
    <w:rsid w:val="0048196B"/>
    <w:rsid w:val="00495404"/>
    <w:rsid w:val="004A3DA5"/>
    <w:rsid w:val="004B2EDA"/>
    <w:rsid w:val="004B488C"/>
    <w:rsid w:val="004D0F65"/>
    <w:rsid w:val="004D6356"/>
    <w:rsid w:val="005078C2"/>
    <w:rsid w:val="0051628D"/>
    <w:rsid w:val="00520310"/>
    <w:rsid w:val="0052087D"/>
    <w:rsid w:val="0052087F"/>
    <w:rsid w:val="00530368"/>
    <w:rsid w:val="0053717D"/>
    <w:rsid w:val="005533CD"/>
    <w:rsid w:val="00553AE0"/>
    <w:rsid w:val="00567DAD"/>
    <w:rsid w:val="00585DCD"/>
    <w:rsid w:val="005A0F9F"/>
    <w:rsid w:val="005A11DA"/>
    <w:rsid w:val="005A5532"/>
    <w:rsid w:val="005B5820"/>
    <w:rsid w:val="005B7CB9"/>
    <w:rsid w:val="005C3997"/>
    <w:rsid w:val="005E63AC"/>
    <w:rsid w:val="005E6CE6"/>
    <w:rsid w:val="005E714E"/>
    <w:rsid w:val="005F4006"/>
    <w:rsid w:val="00601AC8"/>
    <w:rsid w:val="00621612"/>
    <w:rsid w:val="0062542B"/>
    <w:rsid w:val="006257B9"/>
    <w:rsid w:val="00650CE9"/>
    <w:rsid w:val="00655961"/>
    <w:rsid w:val="006643CD"/>
    <w:rsid w:val="0067087B"/>
    <w:rsid w:val="00672823"/>
    <w:rsid w:val="00680BA8"/>
    <w:rsid w:val="006B2D2F"/>
    <w:rsid w:val="006D69F4"/>
    <w:rsid w:val="006D7FF4"/>
    <w:rsid w:val="006E0F36"/>
    <w:rsid w:val="006E67D1"/>
    <w:rsid w:val="00711DD2"/>
    <w:rsid w:val="007313AE"/>
    <w:rsid w:val="00780AD3"/>
    <w:rsid w:val="00794BE4"/>
    <w:rsid w:val="00797029"/>
    <w:rsid w:val="007B5C37"/>
    <w:rsid w:val="007D219F"/>
    <w:rsid w:val="00807887"/>
    <w:rsid w:val="00811339"/>
    <w:rsid w:val="008540F9"/>
    <w:rsid w:val="008551D4"/>
    <w:rsid w:val="00875CE1"/>
    <w:rsid w:val="008A0A34"/>
    <w:rsid w:val="008A3383"/>
    <w:rsid w:val="008A78FF"/>
    <w:rsid w:val="008C0B9A"/>
    <w:rsid w:val="008D4A89"/>
    <w:rsid w:val="008E3288"/>
    <w:rsid w:val="00914E50"/>
    <w:rsid w:val="00920E96"/>
    <w:rsid w:val="00941156"/>
    <w:rsid w:val="00974CBE"/>
    <w:rsid w:val="009A0EBD"/>
    <w:rsid w:val="009B4227"/>
    <w:rsid w:val="009C2839"/>
    <w:rsid w:val="009D2C84"/>
    <w:rsid w:val="009E4968"/>
    <w:rsid w:val="009E49FA"/>
    <w:rsid w:val="009F6A58"/>
    <w:rsid w:val="00A16445"/>
    <w:rsid w:val="00A26319"/>
    <w:rsid w:val="00A33720"/>
    <w:rsid w:val="00A42AAC"/>
    <w:rsid w:val="00A460D4"/>
    <w:rsid w:val="00A47295"/>
    <w:rsid w:val="00A477D3"/>
    <w:rsid w:val="00A64794"/>
    <w:rsid w:val="00A8357A"/>
    <w:rsid w:val="00A8464C"/>
    <w:rsid w:val="00AA199B"/>
    <w:rsid w:val="00AC0F17"/>
    <w:rsid w:val="00AE0DA0"/>
    <w:rsid w:val="00AE495B"/>
    <w:rsid w:val="00B02C4C"/>
    <w:rsid w:val="00B31FD2"/>
    <w:rsid w:val="00B504D8"/>
    <w:rsid w:val="00B50B73"/>
    <w:rsid w:val="00B54BBB"/>
    <w:rsid w:val="00B559D3"/>
    <w:rsid w:val="00B61FC1"/>
    <w:rsid w:val="00B65F39"/>
    <w:rsid w:val="00B705C1"/>
    <w:rsid w:val="00B931EF"/>
    <w:rsid w:val="00B9380F"/>
    <w:rsid w:val="00BA676A"/>
    <w:rsid w:val="00BB43EE"/>
    <w:rsid w:val="00BC1598"/>
    <w:rsid w:val="00BC53F1"/>
    <w:rsid w:val="00BD1884"/>
    <w:rsid w:val="00C01F28"/>
    <w:rsid w:val="00C05375"/>
    <w:rsid w:val="00C12A08"/>
    <w:rsid w:val="00C2275B"/>
    <w:rsid w:val="00C31EC4"/>
    <w:rsid w:val="00C32E47"/>
    <w:rsid w:val="00C33576"/>
    <w:rsid w:val="00C510E0"/>
    <w:rsid w:val="00C53891"/>
    <w:rsid w:val="00C71124"/>
    <w:rsid w:val="00C8688E"/>
    <w:rsid w:val="00C96CD9"/>
    <w:rsid w:val="00CA2CBD"/>
    <w:rsid w:val="00CF2719"/>
    <w:rsid w:val="00D0768F"/>
    <w:rsid w:val="00D17DB5"/>
    <w:rsid w:val="00D31158"/>
    <w:rsid w:val="00D34CA2"/>
    <w:rsid w:val="00D35397"/>
    <w:rsid w:val="00D40D8A"/>
    <w:rsid w:val="00D41E0E"/>
    <w:rsid w:val="00D421E3"/>
    <w:rsid w:val="00D64D22"/>
    <w:rsid w:val="00D76E49"/>
    <w:rsid w:val="00D92302"/>
    <w:rsid w:val="00DB199E"/>
    <w:rsid w:val="00DF25EA"/>
    <w:rsid w:val="00E400D3"/>
    <w:rsid w:val="00E4477B"/>
    <w:rsid w:val="00E60FBD"/>
    <w:rsid w:val="00E66581"/>
    <w:rsid w:val="00E73D38"/>
    <w:rsid w:val="00EE73FA"/>
    <w:rsid w:val="00EF2628"/>
    <w:rsid w:val="00F01FF1"/>
    <w:rsid w:val="00F13630"/>
    <w:rsid w:val="00F33712"/>
    <w:rsid w:val="00F64B3C"/>
    <w:rsid w:val="00F82ED9"/>
    <w:rsid w:val="00FC0F20"/>
    <w:rsid w:val="00FC37D7"/>
    <w:rsid w:val="00FC7E4C"/>
    <w:rsid w:val="00FE29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49C42"/>
  <w15:docId w15:val="{1D977FEF-5C70-46F1-9D15-C388C70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F28"/>
    <w:rPr>
      <w:rFonts w:ascii="Trebuchet MS" w:hAnsi="Trebuchet MS" w:cs="Arial"/>
      <w:sz w:val="22"/>
      <w:szCs w:val="24"/>
      <w:lang w:val="en-GB" w:eastAsia="en-US"/>
    </w:rPr>
  </w:style>
  <w:style w:type="paragraph" w:styleId="Heading1">
    <w:name w:val="heading 1"/>
    <w:basedOn w:val="Normal"/>
    <w:next w:val="Normal"/>
    <w:qFormat/>
    <w:rsid w:val="00C01F28"/>
    <w:pPr>
      <w:keepNext/>
      <w:spacing w:before="240" w:after="60"/>
      <w:outlineLvl w:val="0"/>
    </w:pPr>
    <w:rPr>
      <w:b/>
      <w:bCs/>
      <w:i/>
      <w:kern w:val="28"/>
      <w:sz w:val="32"/>
      <w:szCs w:val="32"/>
    </w:rPr>
  </w:style>
  <w:style w:type="paragraph" w:styleId="Heading2">
    <w:name w:val="heading 2"/>
    <w:basedOn w:val="Normal"/>
    <w:next w:val="Normal"/>
    <w:qFormat/>
    <w:rsid w:val="00C01F28"/>
    <w:pPr>
      <w:keepNext/>
      <w:spacing w:before="240" w:after="60"/>
      <w:outlineLvl w:val="1"/>
    </w:pPr>
    <w:rPr>
      <w:b/>
      <w:bCs/>
      <w:iCs/>
      <w:sz w:val="28"/>
      <w:szCs w:val="28"/>
    </w:rPr>
  </w:style>
  <w:style w:type="paragraph" w:styleId="Heading3">
    <w:name w:val="heading 3"/>
    <w:basedOn w:val="Normal"/>
    <w:next w:val="Normal"/>
    <w:qFormat/>
    <w:rsid w:val="00C01F28"/>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C01F28"/>
    <w:pPr>
      <w:tabs>
        <w:tab w:val="center" w:pos="4153"/>
        <w:tab w:val="right" w:pos="8306"/>
      </w:tabs>
    </w:pPr>
    <w:rPr>
      <w:sz w:val="16"/>
    </w:rPr>
  </w:style>
  <w:style w:type="paragraph" w:styleId="Footer">
    <w:name w:val="footer"/>
    <w:basedOn w:val="Normal"/>
    <w:link w:val="FooterChar"/>
    <w:rsid w:val="00C01F28"/>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C01F28"/>
    <w:pPr>
      <w:spacing w:after="120"/>
      <w:ind w:left="1440" w:right="1440"/>
    </w:pPr>
  </w:style>
  <w:style w:type="paragraph" w:styleId="BodyText">
    <w:name w:val="Body Text"/>
    <w:basedOn w:val="Normal"/>
    <w:link w:val="BodyTextChar"/>
    <w:rsid w:val="00C01F28"/>
    <w:pPr>
      <w:spacing w:after="120"/>
      <w:jc w:val="both"/>
    </w:pPr>
  </w:style>
  <w:style w:type="character" w:customStyle="1" w:styleId="BodyTextChar">
    <w:name w:val="Body Text Char"/>
    <w:basedOn w:val="DefaultParagraphFont"/>
    <w:link w:val="BodyText"/>
    <w:rsid w:val="00C01F28"/>
    <w:rPr>
      <w:rFonts w:ascii="Trebuchet MS" w:hAnsi="Trebuchet MS" w:cs="Arial"/>
      <w:sz w:val="22"/>
      <w:szCs w:val="24"/>
      <w:lang w:val="en-GB" w:eastAsia="en-US"/>
    </w:rPr>
  </w:style>
  <w:style w:type="paragraph" w:styleId="TOC1">
    <w:name w:val="toc 1"/>
    <w:basedOn w:val="Normal"/>
    <w:next w:val="Normal"/>
    <w:autoRedefine/>
    <w:rsid w:val="00C01F28"/>
    <w:pPr>
      <w:spacing w:before="120" w:after="60"/>
    </w:pPr>
    <w:rPr>
      <w:b/>
      <w:sz w:val="26"/>
    </w:rPr>
  </w:style>
  <w:style w:type="paragraph" w:styleId="TOC2">
    <w:name w:val="toc 2"/>
    <w:basedOn w:val="Normal"/>
    <w:next w:val="Normal"/>
    <w:autoRedefine/>
    <w:rsid w:val="00C01F28"/>
    <w:pPr>
      <w:spacing w:after="60"/>
      <w:ind w:left="567"/>
    </w:pPr>
    <w:rPr>
      <w:sz w:val="24"/>
    </w:rPr>
  </w:style>
  <w:style w:type="paragraph" w:styleId="TOC3">
    <w:name w:val="toc 3"/>
    <w:basedOn w:val="Normal"/>
    <w:next w:val="Normal"/>
    <w:autoRedefine/>
    <w:rsid w:val="00C01F28"/>
    <w:pPr>
      <w:spacing w:after="60"/>
      <w:ind w:left="1134"/>
    </w:pPr>
    <w:rPr>
      <w:sz w:val="20"/>
    </w:rPr>
  </w:style>
  <w:style w:type="paragraph" w:customStyle="1" w:styleId="Level1letters">
    <w:name w:val="Level1letters"/>
    <w:basedOn w:val="Normal"/>
    <w:rsid w:val="00351793"/>
    <w:pPr>
      <w:numPr>
        <w:numId w:val="5"/>
      </w:numPr>
      <w:tabs>
        <w:tab w:val="right" w:leader="dot" w:pos="8647"/>
      </w:tabs>
      <w:spacing w:before="80" w:after="320" w:line="360" w:lineRule="auto"/>
      <w:jc w:val="both"/>
      <w:outlineLvl w:val="0"/>
    </w:pPr>
    <w:rPr>
      <w:rFonts w:ascii="Arial" w:hAnsi="Arial" w:cs="Times New Roman"/>
      <w:szCs w:val="20"/>
      <w:lang w:val="en-ZA"/>
    </w:rPr>
  </w:style>
  <w:style w:type="paragraph" w:customStyle="1" w:styleId="Level2letters">
    <w:name w:val="Level2letters"/>
    <w:basedOn w:val="Normal"/>
    <w:rsid w:val="00351793"/>
    <w:pPr>
      <w:numPr>
        <w:ilvl w:val="1"/>
        <w:numId w:val="5"/>
      </w:numPr>
      <w:tabs>
        <w:tab w:val="left" w:pos="1134"/>
        <w:tab w:val="right" w:leader="dot" w:pos="8647"/>
      </w:tabs>
      <w:spacing w:after="320" w:line="360" w:lineRule="auto"/>
      <w:jc w:val="both"/>
      <w:outlineLvl w:val="1"/>
    </w:pPr>
    <w:rPr>
      <w:rFonts w:ascii="Arial" w:hAnsi="Arial" w:cs="Times New Roman"/>
      <w:szCs w:val="20"/>
      <w:lang w:val="en-ZA"/>
    </w:rPr>
  </w:style>
  <w:style w:type="paragraph" w:customStyle="1" w:styleId="Level3letters">
    <w:name w:val="Level3letters"/>
    <w:basedOn w:val="Normal"/>
    <w:rsid w:val="00351793"/>
    <w:pPr>
      <w:numPr>
        <w:ilvl w:val="2"/>
        <w:numId w:val="5"/>
      </w:numPr>
      <w:tabs>
        <w:tab w:val="left" w:pos="1701"/>
        <w:tab w:val="right" w:leader="dot" w:pos="8647"/>
      </w:tabs>
      <w:spacing w:after="320" w:line="360" w:lineRule="auto"/>
      <w:jc w:val="both"/>
      <w:outlineLvl w:val="2"/>
    </w:pPr>
    <w:rPr>
      <w:rFonts w:ascii="Arial" w:hAnsi="Arial" w:cs="Times New Roman"/>
      <w:szCs w:val="20"/>
      <w:lang w:val="en-ZA"/>
    </w:rPr>
  </w:style>
  <w:style w:type="paragraph" w:customStyle="1" w:styleId="Level4letters">
    <w:name w:val="Level4letters"/>
    <w:basedOn w:val="Normal"/>
    <w:rsid w:val="00351793"/>
    <w:pPr>
      <w:numPr>
        <w:ilvl w:val="3"/>
        <w:numId w:val="5"/>
      </w:numPr>
      <w:tabs>
        <w:tab w:val="left" w:pos="2268"/>
        <w:tab w:val="right" w:leader="dot" w:pos="8647"/>
      </w:tabs>
      <w:spacing w:after="320" w:line="360" w:lineRule="auto"/>
      <w:jc w:val="both"/>
      <w:outlineLvl w:val="3"/>
    </w:pPr>
    <w:rPr>
      <w:rFonts w:ascii="Arial" w:hAnsi="Arial" w:cs="Times New Roman"/>
      <w:szCs w:val="20"/>
      <w:lang w:val="en-ZA"/>
    </w:rPr>
  </w:style>
  <w:style w:type="paragraph" w:customStyle="1" w:styleId="Level5letters">
    <w:name w:val="Level5letters"/>
    <w:basedOn w:val="Normal"/>
    <w:rsid w:val="00351793"/>
    <w:pPr>
      <w:numPr>
        <w:ilvl w:val="4"/>
        <w:numId w:val="5"/>
      </w:numPr>
      <w:tabs>
        <w:tab w:val="clear" w:pos="1701"/>
        <w:tab w:val="left" w:pos="2835"/>
        <w:tab w:val="right" w:leader="dot" w:pos="8647"/>
      </w:tabs>
      <w:spacing w:after="320" w:line="360" w:lineRule="auto"/>
      <w:ind w:left="2835" w:hanging="2835"/>
      <w:jc w:val="both"/>
      <w:outlineLvl w:val="4"/>
    </w:pPr>
    <w:rPr>
      <w:rFonts w:ascii="Arial" w:hAnsi="Arial" w:cs="Times New Roman"/>
      <w:szCs w:val="20"/>
      <w:lang w:val="en-ZA"/>
    </w:rPr>
  </w:style>
  <w:style w:type="paragraph" w:customStyle="1" w:styleId="Level6letters">
    <w:name w:val="Level6letters"/>
    <w:basedOn w:val="Normal"/>
    <w:rsid w:val="00351793"/>
    <w:pPr>
      <w:numPr>
        <w:ilvl w:val="5"/>
        <w:numId w:val="5"/>
      </w:numPr>
      <w:tabs>
        <w:tab w:val="clear" w:pos="1985"/>
        <w:tab w:val="left" w:pos="3402"/>
        <w:tab w:val="right" w:leader="dot" w:pos="8647"/>
      </w:tabs>
      <w:spacing w:after="320" w:line="360" w:lineRule="auto"/>
      <w:ind w:left="3402" w:hanging="3402"/>
      <w:jc w:val="both"/>
      <w:outlineLvl w:val="5"/>
    </w:pPr>
    <w:rPr>
      <w:rFonts w:ascii="Arial" w:hAnsi="Arial" w:cs="Times New Roman"/>
      <w:szCs w:val="20"/>
      <w:lang w:val="en-ZA"/>
    </w:rPr>
  </w:style>
  <w:style w:type="paragraph" w:customStyle="1" w:styleId="Level7letters">
    <w:name w:val="Level7letters"/>
    <w:basedOn w:val="Normal"/>
    <w:rsid w:val="00351793"/>
    <w:pPr>
      <w:numPr>
        <w:ilvl w:val="6"/>
        <w:numId w:val="5"/>
      </w:numPr>
      <w:tabs>
        <w:tab w:val="clear" w:pos="2268"/>
        <w:tab w:val="left" w:pos="3969"/>
        <w:tab w:val="right" w:leader="dot" w:pos="8647"/>
      </w:tabs>
      <w:spacing w:after="320" w:line="360" w:lineRule="auto"/>
      <w:ind w:left="3969" w:hanging="3969"/>
      <w:jc w:val="both"/>
      <w:outlineLvl w:val="6"/>
    </w:pPr>
    <w:rPr>
      <w:rFonts w:ascii="Arial" w:hAnsi="Arial" w:cs="Times New Roman"/>
      <w:szCs w:val="20"/>
      <w:lang w:val="en-ZA"/>
    </w:rPr>
  </w:style>
  <w:style w:type="character" w:styleId="Hyperlink">
    <w:name w:val="Hyperlink"/>
    <w:basedOn w:val="DefaultParagraphFont"/>
    <w:uiPriority w:val="99"/>
    <w:unhideWhenUsed/>
    <w:rsid w:val="00C32E47"/>
    <w:rPr>
      <w:color w:val="0000FF"/>
      <w:u w:val="single"/>
    </w:rPr>
  </w:style>
  <w:style w:type="paragraph" w:styleId="NormalWeb">
    <w:name w:val="Normal (Web)"/>
    <w:basedOn w:val="Normal"/>
    <w:uiPriority w:val="99"/>
    <w:semiHidden/>
    <w:unhideWhenUsed/>
    <w:rsid w:val="00C32E47"/>
    <w:pPr>
      <w:spacing w:before="100" w:beforeAutospacing="1" w:after="100" w:afterAutospacing="1"/>
    </w:pPr>
    <w:rPr>
      <w:rFonts w:ascii="Times New Roman" w:hAnsi="Times New Roman" w:cs="Times New Roman"/>
      <w:sz w:val="24"/>
      <w:lang w:eastAsia="en-GB"/>
    </w:rPr>
  </w:style>
  <w:style w:type="character" w:styleId="UnresolvedMention">
    <w:name w:val="Unresolved Mention"/>
    <w:basedOn w:val="DefaultParagraphFont"/>
    <w:uiPriority w:val="99"/>
    <w:semiHidden/>
    <w:unhideWhenUsed/>
    <w:rsid w:val="002341E8"/>
    <w:rPr>
      <w:color w:val="605E5C"/>
      <w:shd w:val="clear" w:color="auto" w:fill="E1DFDD"/>
    </w:rPr>
  </w:style>
  <w:style w:type="character" w:styleId="FollowedHyperlink">
    <w:name w:val="FollowedHyperlink"/>
    <w:basedOn w:val="DefaultParagraphFont"/>
    <w:semiHidden/>
    <w:unhideWhenUsed/>
    <w:rsid w:val="00DB19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1629">
      <w:bodyDiv w:val="1"/>
      <w:marLeft w:val="0"/>
      <w:marRight w:val="0"/>
      <w:marTop w:val="0"/>
      <w:marBottom w:val="0"/>
      <w:divBdr>
        <w:top w:val="none" w:sz="0" w:space="0" w:color="auto"/>
        <w:left w:val="none" w:sz="0" w:space="0" w:color="auto"/>
        <w:bottom w:val="none" w:sz="0" w:space="0" w:color="auto"/>
        <w:right w:val="none" w:sz="0" w:space="0" w:color="auto"/>
      </w:divBdr>
    </w:div>
    <w:div w:id="811021787">
      <w:bodyDiv w:val="1"/>
      <w:marLeft w:val="0"/>
      <w:marRight w:val="0"/>
      <w:marTop w:val="0"/>
      <w:marBottom w:val="0"/>
      <w:divBdr>
        <w:top w:val="none" w:sz="0" w:space="0" w:color="auto"/>
        <w:left w:val="none" w:sz="0" w:space="0" w:color="auto"/>
        <w:bottom w:val="none" w:sz="0" w:space="0" w:color="auto"/>
        <w:right w:val="none" w:sz="0" w:space="0" w:color="auto"/>
      </w:divBdr>
    </w:div>
    <w:div w:id="934678709">
      <w:bodyDiv w:val="1"/>
      <w:marLeft w:val="0"/>
      <w:marRight w:val="0"/>
      <w:marTop w:val="0"/>
      <w:marBottom w:val="0"/>
      <w:divBdr>
        <w:top w:val="none" w:sz="0" w:space="0" w:color="auto"/>
        <w:left w:val="none" w:sz="0" w:space="0" w:color="auto"/>
        <w:bottom w:val="none" w:sz="0" w:space="0" w:color="auto"/>
        <w:right w:val="none" w:sz="0" w:space="0" w:color="auto"/>
      </w:divBdr>
    </w:div>
    <w:div w:id="9730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yperlink" Target="https://www.instagram.com/rubicontechnologies" TargetMode="External"/><Relationship Id="rId26" Type="http://schemas.openxmlformats.org/officeDocument/2006/relationships/hyperlink" Target="http://www.youtube.com/GrowthpointBroadcast" TargetMode="External"/><Relationship Id="rId3" Type="http://schemas.openxmlformats.org/officeDocument/2006/relationships/customXml" Target="../customXml/item3.xml"/><Relationship Id="rId21" Type="http://schemas.openxmlformats.org/officeDocument/2006/relationships/hyperlink" Target="http://www.growthpoint.co.za" TargetMode="Externa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yperlink" Target="https://www.facebook.com/rubicontechnologies" TargetMode="External"/><Relationship Id="rId25" Type="http://schemas.openxmlformats.org/officeDocument/2006/relationships/hyperlink" Target="http://www.linkedin.com/company/growthpoint-properties-ltd/" TargetMode="External"/><Relationship Id="rId2" Type="http://schemas.openxmlformats.org/officeDocument/2006/relationships/customXml" Target="../customXml/item2.xml"/><Relationship Id="rId16" Type="http://schemas.openxmlformats.org/officeDocument/2006/relationships/hyperlink" Target="https://www.linkedin.com/company/rubicontech" TargetMode="External"/><Relationship Id="rId20" Type="http://schemas.openxmlformats.org/officeDocument/2006/relationships/hyperlink" Target="https://www.youtube.com/channel/UC_hQS995iKdrw5W0SleJMl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24" Type="http://schemas.openxmlformats.org/officeDocument/2006/relationships/hyperlink" Target="http://www.twitter.com/Growthpoint" TargetMode="External"/><Relationship Id="rId5" Type="http://schemas.openxmlformats.org/officeDocument/2006/relationships/styles" Target="styles.xml"/><Relationship Id="rId15" Type="http://schemas.openxmlformats.org/officeDocument/2006/relationships/hyperlink" Target="http://www.rubiconsa.com" TargetMode="External"/><Relationship Id="rId23" Type="http://schemas.openxmlformats.org/officeDocument/2006/relationships/hyperlink" Target="http://www.facebook.com/Growthpoint" TargetMode="External"/><Relationship Id="rId28" Type="http://schemas.openxmlformats.org/officeDocument/2006/relationships/header" Target="header2.xml"/><Relationship Id="rId10" Type="http://schemas.openxmlformats.org/officeDocument/2006/relationships/hyperlink" Target="http://www.growthpoint.co.za" TargetMode="External"/><Relationship Id="rId19" Type="http://schemas.openxmlformats.org/officeDocument/2006/relationships/hyperlink" Target="https://twitter.com/RubiconTech_"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 Id="rId22" Type="http://schemas.openxmlformats.org/officeDocument/2006/relationships/hyperlink" Target="http://www.growthpoint.co.za"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jee\Desktop\New%20folder%20(2)\Growthpoint\Stationery\Electronic%20Letterheads\Electronic%20Letterheads\Properties\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6A8A30B0F7143A07B7625ECD434B7" ma:contentTypeVersion="4" ma:contentTypeDescription="Create a new document." ma:contentTypeScope="" ma:versionID="963e69eb79034c40eca3af92e0341d53">
  <xsd:schema xmlns:xsd="http://www.w3.org/2001/XMLSchema" xmlns:xs="http://www.w3.org/2001/XMLSchema" xmlns:p="http://schemas.microsoft.com/office/2006/metadata/properties" xmlns:ns2="0da0652d-15b1-40ad-8b1f-7f04734b2242" xmlns:ns3="34b45ad1-52f3-4988-b2c6-6ce62e1bb65a" targetNamespace="http://schemas.microsoft.com/office/2006/metadata/properties" ma:root="true" ma:fieldsID="9d7ddf3242a6b403edfb22a6c4b716d7" ns2:_="" ns3:_="">
    <xsd:import namespace="0da0652d-15b1-40ad-8b1f-7f04734b2242"/>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652d-15b1-40ad-8b1f-7f04734b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4C15D-32D9-4179-9CD5-CDB340EA61C4}">
  <ds:schemaRefs>
    <ds:schemaRef ds:uri="http://schemas.microsoft.com/sharepoint/v3/contenttype/forms"/>
  </ds:schemaRefs>
</ds:datastoreItem>
</file>

<file path=customXml/itemProps2.xml><?xml version="1.0" encoding="utf-8"?>
<ds:datastoreItem xmlns:ds="http://schemas.openxmlformats.org/officeDocument/2006/customXml" ds:itemID="{F6D39420-C403-4BEA-A429-BEDF32C38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D8285-4FC1-4E13-83EE-D6B0BB90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0652d-15b1-40ad-8b1f-7f04734b2242"/>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Johannesburg_Prop.dotm</Template>
  <TotalTime>2</TotalTime>
  <Pages>3</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Andrea Dajee</dc:creator>
  <dc:description>7 July 2014 JD - created new based on existing LH</dc:description>
  <cp:lastModifiedBy>Anne Lovell</cp:lastModifiedBy>
  <cp:revision>2</cp:revision>
  <cp:lastPrinted>2021-03-18T08:05:00Z</cp:lastPrinted>
  <dcterms:created xsi:type="dcterms:W3CDTF">2021-10-29T08:03:00Z</dcterms:created>
  <dcterms:modified xsi:type="dcterms:W3CDTF">2021-10-29T08:03:00Z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0x0101005C46A8A30B0F7143A07B7625ECD434B7</vt:lpwstr>
  </property>
</Properties>
</file>