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1566" w14:textId="77777777" w:rsidR="009E0A92" w:rsidRDefault="009E0A92" w:rsidP="009E0A92">
      <w:pPr>
        <w:shd w:val="clear" w:color="auto" w:fill="FFFFFF"/>
        <w:spacing w:after="0" w:line="294" w:lineRule="atLeast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PRESS RELEASE FOR IMMEDIATE RELEASE </w:t>
      </w:r>
    </w:p>
    <w:p w14:paraId="51104C39" w14:textId="77777777" w:rsidR="004E3E62" w:rsidRPr="009E0A92" w:rsidRDefault="004E3E62" w:rsidP="009E0A92">
      <w:pPr>
        <w:shd w:val="clear" w:color="auto" w:fill="FFFFFF"/>
        <w:spacing w:after="0" w:line="294" w:lineRule="atLeast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3ECF8923" w14:textId="3DF0748D" w:rsidR="009E0A92" w:rsidRPr="00DA3E0A" w:rsidRDefault="009E0A92" w:rsidP="00EE744A">
      <w:pPr>
        <w:shd w:val="clear" w:color="auto" w:fill="FFFFFF"/>
        <w:spacing w:after="0" w:line="294" w:lineRule="atLeast"/>
        <w:jc w:val="center"/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</w:pPr>
      <w:r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Divercity </w:t>
      </w:r>
      <w:r w:rsidR="00EE744A"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>kicks off</w:t>
      </w:r>
      <w:r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 leasing</w:t>
      </w:r>
      <w:r w:rsidRPr="00F80FBC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 </w:t>
      </w:r>
      <w:r w:rsidR="00EE744A"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of </w:t>
      </w:r>
      <w:r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>Barlow Park</w:t>
      </w:r>
      <w:r w:rsidR="0069448D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’s affordably luxury living </w:t>
      </w:r>
      <w:r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>apartments</w:t>
      </w:r>
      <w:r w:rsidR="00586812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 in Sandton</w:t>
      </w:r>
      <w:r w:rsidR="0069448D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 </w:t>
      </w:r>
      <w:r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and </w:t>
      </w:r>
      <w:r w:rsidR="00EE744A"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>earns</w:t>
      </w:r>
      <w:r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 IFC Edge Champion</w:t>
      </w:r>
      <w:r w:rsidR="00EE744A"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 xml:space="preserve"> </w:t>
      </w:r>
      <w:proofErr w:type="gramStart"/>
      <w:r w:rsidR="00DA3E0A" w:rsidRPr="00DA3E0A">
        <w:rPr>
          <w:rFonts w:eastAsia="Times New Roman" w:cstheme="minorHAnsi"/>
          <w:b/>
          <w:bCs/>
          <w:color w:val="333333"/>
          <w:spacing w:val="-2"/>
          <w:kern w:val="0"/>
          <w:sz w:val="28"/>
          <w:szCs w:val="28"/>
          <w:lang w:eastAsia="en-GB"/>
          <w14:ligatures w14:val="none"/>
        </w:rPr>
        <w:t>recognition</w:t>
      </w:r>
      <w:proofErr w:type="gramEnd"/>
    </w:p>
    <w:p w14:paraId="6E7D92B9" w14:textId="77777777" w:rsidR="009E0A92" w:rsidRPr="009E0A92" w:rsidRDefault="009E0A92" w:rsidP="009E0A92">
      <w:pPr>
        <w:shd w:val="clear" w:color="auto" w:fill="FFFFFF"/>
        <w:spacing w:after="0" w:line="294" w:lineRule="atLeast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0038DDDD" w14:textId="37993A9B" w:rsidR="009E0A92" w:rsidRPr="009E0A92" w:rsidRDefault="00EE744A" w:rsidP="004E3E62">
      <w:pPr>
        <w:shd w:val="clear" w:color="auto" w:fill="FFFFFF"/>
        <w:spacing w:after="0" w:line="294" w:lineRule="atLeast"/>
        <w:jc w:val="both"/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>SANDTON, SOUTH AFRICA</w:t>
      </w:r>
      <w:r w:rsidR="009C698F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>,</w:t>
      </w:r>
      <w:r w:rsidR="009E0A92" w:rsidRPr="00F80FBC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 </w:t>
      </w:r>
      <w:r w:rsidR="009E0A92" w:rsidRPr="009E0A92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>8 September 2023</w:t>
      </w:r>
      <w:r w:rsidR="009C698F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 </w:t>
      </w:r>
      <w:r w:rsidR="009C698F" w:rsidRPr="009E0A92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>–</w:t>
      </w:r>
      <w:r w:rsidR="009C698F" w:rsidRPr="00F80FBC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 </w:t>
      </w:r>
      <w:hyperlink r:id="rId4" w:history="1">
        <w:r w:rsidR="009E0A92" w:rsidRPr="003C57B3">
          <w:rPr>
            <w:rStyle w:val="Hyperlink"/>
            <w:rFonts w:eastAsia="Times New Roman" w:cstheme="minorHAnsi"/>
            <w:b/>
            <w:bCs/>
            <w:spacing w:val="-2"/>
            <w:kern w:val="0"/>
            <w:u w:val="none"/>
            <w:lang w:eastAsia="en-GB"/>
            <w14:ligatures w14:val="none"/>
          </w:rPr>
          <w:t>Divercity Urban Property Group</w:t>
        </w:r>
      </w:hyperlink>
      <w:r w:rsidR="009E0A92" w:rsidRPr="003C57B3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 has</w:t>
      </w:r>
      <w:r w:rsidR="009E0A92" w:rsidRPr="00F80FBC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 commenced </w:t>
      </w:r>
      <w:r w:rsidR="009E0A92" w:rsidRPr="009E0A92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leasing </w:t>
      </w:r>
      <w:r w:rsidR="009E0A92" w:rsidRPr="00F80FBC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>for its highly anticipated rental apartments</w:t>
      </w:r>
      <w:r w:rsidR="009E0A92" w:rsidRPr="009E0A92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 at the </w:t>
      </w:r>
      <w:hyperlink r:id="rId5" w:history="1">
        <w:r w:rsidR="009E0A92" w:rsidRPr="003C57B3">
          <w:rPr>
            <w:rStyle w:val="Hyperlink"/>
            <w:rFonts w:eastAsia="Times New Roman" w:cstheme="minorHAnsi"/>
            <w:b/>
            <w:bCs/>
            <w:spacing w:val="-2"/>
            <w:kern w:val="0"/>
            <w:u w:val="none"/>
            <w:lang w:eastAsia="en-GB"/>
            <w14:ligatures w14:val="none"/>
          </w:rPr>
          <w:t>Barlow Park</w:t>
        </w:r>
      </w:hyperlink>
      <w:r w:rsidR="009E0A92" w:rsidRPr="009E0A92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 mixed-use development.</w:t>
      </w:r>
    </w:p>
    <w:p w14:paraId="0FB6186E" w14:textId="77777777" w:rsidR="009E0A92" w:rsidRPr="009E0A92" w:rsidRDefault="009E0A92" w:rsidP="004E3E62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47B347CE" w14:textId="6ED1B804" w:rsidR="009E0A92" w:rsidRDefault="009E0A92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Located</w:t>
      </w:r>
      <w:r w:rsidRPr="009E0A92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at the gateway to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Sandton</w:t>
      </w:r>
      <w:r w:rsidRPr="009E0A92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Central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, the country's premier node, Barlow Park is set to redefine urban living with its affordable yet high-quality accommodation options. </w:t>
      </w:r>
    </w:p>
    <w:p w14:paraId="77908349" w14:textId="77777777" w:rsidR="009E0A92" w:rsidRPr="009E0A92" w:rsidRDefault="009E0A92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7FCF444B" w14:textId="493474ED" w:rsidR="009E0A92" w:rsidRPr="009E0A92" w:rsidRDefault="009E0A92" w:rsidP="004133D7">
      <w:pPr>
        <w:spacing w:after="0"/>
        <w:jc w:val="both"/>
        <w:rPr>
          <w:rFonts w:cstheme="minorHAnsi"/>
        </w:rPr>
      </w:pP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Since its commencement in June 2022, the construction of Barlow Park has been progressing rapidly according to plan. </w:t>
      </w:r>
      <w:r w:rsidRPr="009E0A92">
        <w:rPr>
          <w:rFonts w:cstheme="minorHAnsi"/>
        </w:rPr>
        <w:t xml:space="preserve">It is being developed by Divercity and Atterbury, in partnership with Barloworld, Twin City and the Moolman Group. Divercity, South Africa’s leading investor in well-located and affordable housing, is </w:t>
      </w:r>
      <w:r w:rsidR="004E3E62">
        <w:rPr>
          <w:rFonts w:cstheme="minorHAnsi"/>
        </w:rPr>
        <w:t>responsible for</w:t>
      </w:r>
      <w:r w:rsidRPr="009E0A92">
        <w:rPr>
          <w:rFonts w:cstheme="minorHAnsi"/>
        </w:rPr>
        <w:t xml:space="preserve"> the residential aspect of the development.</w:t>
      </w:r>
    </w:p>
    <w:p w14:paraId="4DF9728E" w14:textId="4D7BEA8E" w:rsidR="009E0A92" w:rsidRPr="009E0A92" w:rsidRDefault="009E0A92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7E114490" w14:textId="78BE17EA" w:rsidR="004E3E62" w:rsidRDefault="004133D7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“</w:t>
      </w:r>
      <w:r w:rsidR="009E0A92"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In line with the development's progress, </w:t>
      </w:r>
      <w:r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we have</w:t>
      </w:r>
      <w:r w:rsidR="009E0A92"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officially begun </w:t>
      </w:r>
      <w:r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leasing </w:t>
      </w:r>
      <w:r w:rsidR="009E0A92"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the</w:t>
      </w:r>
      <w:r w:rsidR="009E0A92"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first phase of 1,600 rental apartments</w:t>
      </w:r>
      <w:r w:rsidR="009E0A92"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at Barlow Park</w:t>
      </w:r>
      <w:r w:rsidR="004E3E62"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, which will be available</w:t>
      </w:r>
      <w:r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for occupation</w:t>
      </w:r>
      <w:r w:rsidR="004E3E62"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from February 2024</w:t>
      </w:r>
      <w:r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,”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announced Carel Kleynhans, CEO of Divercity Urban Property Group.</w:t>
      </w:r>
    </w:p>
    <w:p w14:paraId="3BDC2DA6" w14:textId="77777777" w:rsidR="007845D1" w:rsidRDefault="007845D1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5D0400B0" w14:textId="589E3DA8" w:rsidR="007845D1" w:rsidRDefault="007845D1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Prospective tenants can now secure their place in this</w:t>
      </w:r>
      <w:r w:rsidR="00521D6E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exceptional residential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community offering unmatched value and convenience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in a range of studio, one- and two-bedroom apartments, starting from R4,899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. </w:t>
      </w:r>
    </w:p>
    <w:p w14:paraId="416705EA" w14:textId="77777777" w:rsidR="007845D1" w:rsidRDefault="007845D1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6AAF55B2" w14:textId="3DA2E8FF" w:rsidR="00EE744A" w:rsidRDefault="007845D1" w:rsidP="004133D7">
      <w:pPr>
        <w:spacing w:after="0"/>
        <w:jc w:val="both"/>
      </w:pP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At this unrivalled price point</w:t>
      </w:r>
      <w:r w:rsidR="00521D6E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in a prime location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, the thoughtfully designed apartments </w:t>
      </w:r>
      <w:r w:rsidR="00521D6E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enjoy uninterrupted power and water.</w:t>
      </w:r>
      <w:r w:rsidR="00EE744A">
        <w:t xml:space="preserve"> Residents will have access to free amenities, including a recreation centre, clubhouse, pool, business centre, coffee shop, lush green spaces, </w:t>
      </w:r>
      <w:proofErr w:type="gramStart"/>
      <w:r w:rsidR="00EE744A">
        <w:t>gym</w:t>
      </w:r>
      <w:proofErr w:type="gramEnd"/>
      <w:r w:rsidR="00EE744A">
        <w:t xml:space="preserve"> and sports facilities – all embodying Barlow Park’s ethos of affordable luxury.</w:t>
      </w:r>
    </w:p>
    <w:p w14:paraId="19AA59D6" w14:textId="77777777" w:rsidR="00EE744A" w:rsidRDefault="00EE744A" w:rsidP="004133D7">
      <w:pPr>
        <w:spacing w:after="0"/>
        <w:jc w:val="both"/>
      </w:pPr>
    </w:p>
    <w:p w14:paraId="59456943" w14:textId="03B7FA49" w:rsidR="007845D1" w:rsidRDefault="00521D6E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Superior amenities </w:t>
      </w:r>
      <w:r w:rsidR="00EE744A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also include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easy access to shopping, dining, public </w:t>
      </w:r>
      <w:proofErr w:type="gramStart"/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transport</w:t>
      </w:r>
      <w:proofErr w:type="gramEnd"/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and entertainment, as well as vibrant community living, and exceptional service. </w:t>
      </w:r>
      <w:r w:rsidR="007845D1"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With its prime position in Sandton and a range of amenities within easy reach</w:t>
      </w:r>
      <w:r w:rsidR="007845D1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inside and beyond the precinct</w:t>
      </w:r>
      <w:r w:rsidR="007845D1"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, residents will enjoy a convenient</w:t>
      </w:r>
      <w:r w:rsidR="00D81D7F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, </w:t>
      </w:r>
      <w:proofErr w:type="gramStart"/>
      <w:r w:rsidR="00D81D7F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connected</w:t>
      </w:r>
      <w:proofErr w:type="gramEnd"/>
      <w:r w:rsidR="00D81D7F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</w:t>
      </w:r>
      <w:r w:rsidR="007845D1"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and </w:t>
      </w:r>
      <w:r w:rsidR="00D81D7F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hassle-free </w:t>
      </w:r>
      <w:r w:rsidR="007845D1"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lifestyle. </w:t>
      </w:r>
    </w:p>
    <w:p w14:paraId="56E41398" w14:textId="77777777" w:rsidR="007845D1" w:rsidRDefault="007845D1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22329DC7" w14:textId="7B8125B8" w:rsidR="00EE744A" w:rsidRDefault="007845D1" w:rsidP="004133D7">
      <w:pPr>
        <w:spacing w:after="0"/>
        <w:jc w:val="both"/>
      </w:pP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Alongside the rental apartments, a new Curro School will </w:t>
      </w:r>
      <w:r w:rsidRPr="009E0A92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open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in February 2024. The</w:t>
      </w:r>
      <w:r w:rsidR="00521D6E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</w:t>
      </w:r>
      <w:r w:rsidR="00D81D7F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multifaceted </w:t>
      </w:r>
      <w:r w:rsidR="00521D6E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precinct </w:t>
      </w:r>
      <w:r w:rsidR="00D81D7F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will also have</w:t>
      </w:r>
      <w:r w:rsidR="00521D6E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a</w:t>
      </w:r>
      <w:r w:rsidR="00D81D7F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n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open-air </w:t>
      </w:r>
      <w:r w:rsidRPr="009E0A92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neighbourhood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</w:t>
      </w:r>
      <w:r w:rsidRPr="009E0A92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centre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</w:t>
      </w:r>
      <w:r w:rsidR="00DA3E0A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of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5,500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sqm </w:t>
      </w:r>
      <w:r w:rsidR="00EE744A">
        <w:t>with key stores including Checkers, Clicks, Mr Price, PEP Home, and PnP Clothing and an array of fast food and restaurants.</w:t>
      </w:r>
    </w:p>
    <w:p w14:paraId="03D84FA5" w14:textId="0ADBA733" w:rsidR="004E3E62" w:rsidRPr="009E0A92" w:rsidRDefault="004E3E62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4740E3DB" w14:textId="341212C0" w:rsidR="00EE744A" w:rsidRDefault="00DA3E0A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“</w:t>
      </w:r>
      <w:r w:rsidR="00EE744A"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Barlow Park </w:t>
      </w:r>
      <w:r w:rsidR="00EE744A"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is redefining</w:t>
      </w:r>
      <w:r w:rsidR="00EE744A"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urban living by offering affordable rental options without compromising on quality or location</w:t>
      </w:r>
      <w:r w:rsidR="004133D7" w:rsidRP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,”</w:t>
      </w:r>
      <w:r w:rsidR="004133D7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notes Kleynhans</w:t>
      </w:r>
      <w:r w:rsidR="00EE744A"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. </w:t>
      </w:r>
    </w:p>
    <w:p w14:paraId="64822AB5" w14:textId="77777777" w:rsidR="00DA3E0A" w:rsidRDefault="00DA3E0A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1666DEBC" w14:textId="29D85331" w:rsidR="00DA3E0A" w:rsidRDefault="004E3E62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By creating an inclusive and sustainable community,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Divercity is</w:t>
      </w:r>
      <w:r w:rsidRPr="00F80FBC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paving the way for a new era of urban living in South Africa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at Barlow Park.</w:t>
      </w:r>
      <w:r w:rsidR="00DA3E0A"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</w:t>
      </w:r>
    </w:p>
    <w:p w14:paraId="36181F79" w14:textId="77777777" w:rsidR="00DA3E0A" w:rsidRDefault="00DA3E0A" w:rsidP="004133D7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3A37A2F7" w14:textId="031009EB" w:rsidR="00EE744A" w:rsidRDefault="00DA3E0A" w:rsidP="004133D7">
      <w:pPr>
        <w:shd w:val="clear" w:color="auto" w:fill="FFFFFF"/>
        <w:spacing w:after="0" w:line="294" w:lineRule="atLeast"/>
        <w:jc w:val="both"/>
      </w:pP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>Divercity has received</w:t>
      </w:r>
      <w:r w:rsidR="00EE744A">
        <w:t xml:space="preserve"> the EDGE Champion recognition from IFC, the private sector arm of the World Bank Group as part of its commitment to certify </w:t>
      </w:r>
      <w:r w:rsidR="001207DC">
        <w:t>100</w:t>
      </w:r>
      <w:r w:rsidR="00EE744A">
        <w:t xml:space="preserve">% of its portfolio with the EDGE certification. </w:t>
      </w:r>
      <w:r>
        <w:t>Divercity</w:t>
      </w:r>
      <w:r w:rsidR="00EE744A">
        <w:t xml:space="preserve"> is committed to partnering with IFC to foster the </w:t>
      </w:r>
      <w:r>
        <w:t>decarbonisation</w:t>
      </w:r>
      <w:r w:rsidR="00EE744A">
        <w:t xml:space="preserve"> of the built environment in </w:t>
      </w:r>
      <w:r>
        <w:t>South Africa</w:t>
      </w:r>
      <w:r w:rsidR="00EE744A">
        <w:t xml:space="preserve"> </w:t>
      </w:r>
    </w:p>
    <w:p w14:paraId="253B8AAB" w14:textId="77777777" w:rsidR="00DA3E0A" w:rsidRPr="00DA3E0A" w:rsidRDefault="00DA3E0A" w:rsidP="004133D7">
      <w:pPr>
        <w:shd w:val="clear" w:color="auto" w:fill="FFFFFF"/>
        <w:spacing w:after="0" w:line="294" w:lineRule="atLeast"/>
        <w:jc w:val="both"/>
      </w:pPr>
    </w:p>
    <w:p w14:paraId="0373AD75" w14:textId="4F849A6F" w:rsidR="00EE744A" w:rsidRDefault="00EE744A" w:rsidP="004133D7">
      <w:pPr>
        <w:jc w:val="both"/>
        <w:rPr>
          <w:rFonts w:cstheme="minorHAnsi"/>
        </w:rPr>
      </w:pPr>
      <w:r>
        <w:rPr>
          <w:rFonts w:cstheme="minorHAnsi"/>
        </w:rPr>
        <w:t xml:space="preserve">An innovation of IFC, EDGE is an online platform, a green building standard and a certification system available in more than 150 countries. EDGE was created in response to the need for a measurable solution to prove the financial case for building green and help jumpstart the mainstreaming of green buildings. EDGE empowers building professionals to quickly and easily determine the most cost-effective ways to build green based on occupant </w:t>
      </w:r>
      <w:r w:rsidR="00DA3E0A">
        <w:rPr>
          <w:rFonts w:cstheme="minorHAnsi"/>
        </w:rPr>
        <w:t>behaviour</w:t>
      </w:r>
      <w:r>
        <w:rPr>
          <w:rFonts w:cstheme="minorHAnsi"/>
        </w:rPr>
        <w:t>, building type and the local climate.</w:t>
      </w:r>
    </w:p>
    <w:p w14:paraId="6D175814" w14:textId="5EAD2664" w:rsidR="00EE744A" w:rsidRDefault="00EE744A" w:rsidP="004133D7">
      <w:pPr>
        <w:jc w:val="both"/>
      </w:pPr>
      <w:r w:rsidRPr="009C698F">
        <w:t>As an EDGE Champion,</w:t>
      </w:r>
      <w:r w:rsidR="00DA3E0A" w:rsidRPr="009C698F">
        <w:t xml:space="preserve"> Divercity</w:t>
      </w:r>
      <w:r w:rsidRPr="009C698F">
        <w:t xml:space="preserve"> has shown a remarkable commitment to reshaping the affordable housing</w:t>
      </w:r>
      <w:r w:rsidR="00DA3E0A" w:rsidRPr="009C698F">
        <w:t xml:space="preserve"> </w:t>
      </w:r>
      <w:r w:rsidRPr="009C698F">
        <w:t xml:space="preserve">market through sustainable practices. Following their EDGE certified projects in </w:t>
      </w:r>
      <w:r w:rsidR="001207DC" w:rsidRPr="009C698F">
        <w:t>Johannesburg</w:t>
      </w:r>
      <w:r w:rsidRPr="009C698F">
        <w:t xml:space="preserve">, </w:t>
      </w:r>
      <w:r w:rsidR="001207DC" w:rsidRPr="009C698F">
        <w:rPr>
          <w:rFonts w:ascii="Calibri" w:eastAsia="Calibri" w:hAnsi="Calibri" w:cs="Calibri"/>
          <w:color w:val="000000" w:themeColor="text1"/>
        </w:rPr>
        <w:t xml:space="preserve">Divercity </w:t>
      </w:r>
      <w:r w:rsidRPr="009C698F">
        <w:t xml:space="preserve">plans to build an additional </w:t>
      </w:r>
      <w:r w:rsidR="001207DC" w:rsidRPr="009C698F">
        <w:t>3,000</w:t>
      </w:r>
      <w:r w:rsidRPr="009C698F">
        <w:t xml:space="preserve"> </w:t>
      </w:r>
      <w:r w:rsidR="001207DC" w:rsidRPr="009C698F">
        <w:t xml:space="preserve">EDGE certified </w:t>
      </w:r>
      <w:r w:rsidRPr="009C698F">
        <w:t>units</w:t>
      </w:r>
      <w:r w:rsidR="009C698F">
        <w:t xml:space="preserve"> in</w:t>
      </w:r>
      <w:r w:rsidRPr="009C698F">
        <w:t xml:space="preserve"> </w:t>
      </w:r>
      <w:r w:rsidR="00DA3E0A" w:rsidRPr="009C698F">
        <w:t>South Africa</w:t>
      </w:r>
      <w:r w:rsidRPr="009C698F">
        <w:t xml:space="preserve"> over the next </w:t>
      </w:r>
      <w:r w:rsidR="001207DC" w:rsidRPr="009C698F">
        <w:t>three</w:t>
      </w:r>
      <w:r w:rsidRPr="009C698F">
        <w:t xml:space="preserve"> years.</w:t>
      </w:r>
    </w:p>
    <w:p w14:paraId="441DA514" w14:textId="14F909F1" w:rsidR="00DA3E0A" w:rsidRDefault="00DA3E0A" w:rsidP="00DA3E0A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  <w:r w:rsidRPr="00DA3E0A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“Divercity</w:t>
      </w:r>
      <w:r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</w:t>
      </w:r>
      <w:r w:rsidRPr="00DA3E0A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is </w:t>
      </w:r>
      <w:r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dedicated to creating mixed-use precincts that enhance urban living</w:t>
      </w:r>
      <w:r w:rsidRPr="00DA3E0A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, w</w:t>
      </w:r>
      <w:r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ith a focus on sustainability and inclusivity</w:t>
      </w:r>
      <w:r w:rsidRPr="00DA3E0A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. It is our aim</w:t>
      </w:r>
      <w:r w:rsidRPr="00F80FBC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to transform South Africa's cities by providing affordable and high-quality rental accommodation options</w:t>
      </w:r>
      <w:r w:rsidRPr="00DA3E0A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 that embody urban excellence, environmental sustainability and contribute to societal good</w:t>
      </w:r>
      <w:r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 xml:space="preserve">. Becoming an Edge Champion and certifying with Edge gives credence to our </w:t>
      </w:r>
      <w:r w:rsidR="004133D7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unequivocal commitment to carbon reduction</w:t>
      </w:r>
      <w:r w:rsidRPr="00DA3E0A">
        <w:rPr>
          <w:rFonts w:eastAsia="Times New Roman" w:cstheme="minorHAnsi"/>
          <w:i/>
          <w:iCs/>
          <w:color w:val="333333"/>
          <w:spacing w:val="-2"/>
          <w:kern w:val="0"/>
          <w:lang w:eastAsia="en-GB"/>
          <w14:ligatures w14:val="none"/>
        </w:rPr>
        <w:t>,”</w:t>
      </w:r>
      <w:r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  <w:t xml:space="preserve"> says Kleynhans.</w:t>
      </w:r>
    </w:p>
    <w:p w14:paraId="17A69C3F" w14:textId="77777777" w:rsidR="009C698F" w:rsidRDefault="009C698F" w:rsidP="00DA3E0A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31F8F747" w14:textId="0A5DB8D0" w:rsidR="009C698F" w:rsidRPr="003C57B3" w:rsidRDefault="009C698F" w:rsidP="003C57B3">
      <w:pPr>
        <w:shd w:val="clear" w:color="auto" w:fill="FFFFFF"/>
        <w:spacing w:after="0" w:line="294" w:lineRule="atLeast"/>
        <w:jc w:val="center"/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</w:pPr>
      <w:r w:rsidRPr="003C57B3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 xml:space="preserve">For more information about Barlow Park residential, please visit </w:t>
      </w:r>
      <w:hyperlink r:id="rId6" w:history="1">
        <w:r w:rsidRPr="003C57B3">
          <w:rPr>
            <w:rStyle w:val="Hyperlink"/>
            <w:rFonts w:eastAsia="Times New Roman" w:cstheme="minorHAnsi"/>
            <w:b/>
            <w:bCs/>
            <w:spacing w:val="-2"/>
            <w:kern w:val="0"/>
            <w:u w:val="none"/>
            <w:lang w:eastAsia="en-GB"/>
            <w14:ligatures w14:val="none"/>
          </w:rPr>
          <w:t>barlowpark.co.za</w:t>
        </w:r>
      </w:hyperlink>
    </w:p>
    <w:p w14:paraId="3767C55C" w14:textId="77777777" w:rsidR="004E3E62" w:rsidRDefault="004E3E62" w:rsidP="004E3E62">
      <w:pPr>
        <w:shd w:val="clear" w:color="auto" w:fill="FFFFFF"/>
        <w:spacing w:after="0" w:line="294" w:lineRule="atLeast"/>
        <w:jc w:val="both"/>
        <w:rPr>
          <w:rFonts w:eastAsia="Times New Roman" w:cstheme="minorHAnsi"/>
          <w:color w:val="333333"/>
          <w:spacing w:val="-2"/>
          <w:kern w:val="0"/>
          <w:lang w:eastAsia="en-GB"/>
          <w14:ligatures w14:val="none"/>
        </w:rPr>
      </w:pPr>
    </w:p>
    <w:p w14:paraId="00313C65" w14:textId="6845021E" w:rsidR="004E3E62" w:rsidRPr="004E3E62" w:rsidRDefault="004E3E62" w:rsidP="004E3E62">
      <w:pPr>
        <w:shd w:val="clear" w:color="auto" w:fill="FFFFFF"/>
        <w:spacing w:after="0" w:line="294" w:lineRule="atLeast"/>
        <w:jc w:val="center"/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</w:pPr>
      <w:r w:rsidRPr="004E3E62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>/</w:t>
      </w:r>
      <w:proofErr w:type="gramStart"/>
      <w:r w:rsidRPr="004E3E62">
        <w:rPr>
          <w:rFonts w:eastAsia="Times New Roman" w:cstheme="minorHAnsi"/>
          <w:b/>
          <w:bCs/>
          <w:color w:val="333333"/>
          <w:spacing w:val="-2"/>
          <w:kern w:val="0"/>
          <w:lang w:eastAsia="en-GB"/>
          <w14:ligatures w14:val="none"/>
        </w:rPr>
        <w:t>ends</w:t>
      </w:r>
      <w:proofErr w:type="gramEnd"/>
    </w:p>
    <w:p w14:paraId="1E43030F" w14:textId="77777777" w:rsidR="00E645DB" w:rsidRDefault="00E645DB" w:rsidP="004E3E62">
      <w:pPr>
        <w:spacing w:after="0"/>
        <w:jc w:val="both"/>
        <w:rPr>
          <w:rFonts w:cstheme="minorHAnsi"/>
        </w:rPr>
      </w:pPr>
    </w:p>
    <w:p w14:paraId="1670A4CB" w14:textId="77777777" w:rsidR="009C698F" w:rsidRPr="00B078DE" w:rsidRDefault="009C698F" w:rsidP="003C57B3">
      <w:pPr>
        <w:spacing w:after="0"/>
        <w:rPr>
          <w:rFonts w:asciiTheme="majorHAnsi" w:eastAsia="Times New Roman" w:hAnsiTheme="majorHAnsi" w:cstheme="majorHAnsi"/>
          <w:color w:val="000000" w:themeColor="text1"/>
          <w:sz w:val="18"/>
          <w:szCs w:val="18"/>
          <w:lang w:eastAsia="en-GB"/>
        </w:rPr>
      </w:pPr>
      <w:r w:rsidRPr="00B078DE">
        <w:rPr>
          <w:rFonts w:asciiTheme="majorHAnsi" w:eastAsia="Times New Roman" w:hAnsiTheme="majorHAnsi" w:cstheme="majorHAnsi"/>
          <w:color w:val="000000" w:themeColor="text1"/>
          <w:sz w:val="18"/>
          <w:szCs w:val="18"/>
          <w:lang w:eastAsia="en-GB"/>
        </w:rPr>
        <w:t>Issued by Catchwords for:</w:t>
      </w:r>
    </w:p>
    <w:p w14:paraId="7A6EBF6F" w14:textId="2E681C6D" w:rsidR="009C698F" w:rsidRDefault="009C698F" w:rsidP="003C57B3">
      <w:pPr>
        <w:spacing w:after="0"/>
        <w:rPr>
          <w:rFonts w:asciiTheme="majorHAnsi" w:eastAsia="Times New Roman" w:hAnsiTheme="majorHAnsi" w:cstheme="majorHAnsi"/>
          <w:b/>
          <w:bCs/>
          <w:color w:val="000000" w:themeColor="text1"/>
          <w:sz w:val="18"/>
          <w:szCs w:val="18"/>
          <w:lang w:eastAsia="en-GB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18"/>
          <w:szCs w:val="18"/>
          <w:lang w:eastAsia="en-GB"/>
        </w:rPr>
        <w:t>Divercity Urban Property Group</w:t>
      </w:r>
    </w:p>
    <w:p w14:paraId="369C6769" w14:textId="75192645" w:rsidR="003C57B3" w:rsidRDefault="00BC1324" w:rsidP="003C57B3">
      <w:pPr>
        <w:spacing w:after="0"/>
        <w:rPr>
          <w:rFonts w:asciiTheme="majorHAnsi" w:eastAsia="Times New Roman" w:hAnsiTheme="majorHAnsi" w:cstheme="majorHAnsi"/>
          <w:color w:val="000000" w:themeColor="text1"/>
          <w:sz w:val="18"/>
          <w:szCs w:val="18"/>
          <w:lang w:eastAsia="en-GB"/>
        </w:rPr>
      </w:pPr>
      <w:hyperlink r:id="rId7" w:history="1">
        <w:r w:rsidR="003C57B3" w:rsidRPr="007713CB">
          <w:rPr>
            <w:rStyle w:val="Hyperlink"/>
            <w:rFonts w:asciiTheme="majorHAnsi" w:eastAsia="Times New Roman" w:hAnsiTheme="majorHAnsi" w:cstheme="majorHAnsi"/>
            <w:sz w:val="18"/>
            <w:szCs w:val="18"/>
            <w:lang w:eastAsia="en-GB"/>
          </w:rPr>
          <w:t>https://www.divercity.co.za/</w:t>
        </w:r>
      </w:hyperlink>
    </w:p>
    <w:p w14:paraId="79C2426B" w14:textId="77777777" w:rsidR="003C57B3" w:rsidRPr="00B078DE" w:rsidRDefault="003C57B3" w:rsidP="003C57B3">
      <w:pPr>
        <w:spacing w:after="0"/>
        <w:rPr>
          <w:rFonts w:asciiTheme="majorHAnsi" w:eastAsia="Times New Roman" w:hAnsiTheme="majorHAnsi" w:cstheme="majorHAnsi"/>
          <w:color w:val="000000" w:themeColor="text1"/>
          <w:sz w:val="18"/>
          <w:szCs w:val="18"/>
          <w:lang w:eastAsia="en-GB"/>
        </w:rPr>
      </w:pPr>
    </w:p>
    <w:p w14:paraId="21201A46" w14:textId="4C365CB3" w:rsidR="009C698F" w:rsidRPr="00B078DE" w:rsidRDefault="009C698F" w:rsidP="003C57B3">
      <w:pPr>
        <w:spacing w:after="0"/>
        <w:rPr>
          <w:rFonts w:asciiTheme="majorHAnsi" w:eastAsia="Times New Roman" w:hAnsiTheme="majorHAnsi" w:cstheme="majorHAnsi"/>
          <w:b/>
          <w:bCs/>
          <w:color w:val="000000" w:themeColor="text1"/>
          <w:sz w:val="18"/>
          <w:szCs w:val="18"/>
          <w:lang w:eastAsia="en-GB"/>
        </w:rPr>
      </w:pPr>
      <w:r w:rsidRPr="00B078DE">
        <w:rPr>
          <w:rFonts w:asciiTheme="majorHAnsi" w:eastAsia="Times New Roman" w:hAnsiTheme="majorHAnsi" w:cstheme="majorHAnsi"/>
          <w:b/>
          <w:bCs/>
          <w:color w:val="000000" w:themeColor="text1"/>
          <w:sz w:val="18"/>
          <w:szCs w:val="18"/>
          <w:lang w:eastAsia="en-GB"/>
        </w:rPr>
        <w:t>For more information or to book an interview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18"/>
          <w:szCs w:val="18"/>
          <w:lang w:eastAsia="en-GB"/>
        </w:rPr>
        <w:t>:</w:t>
      </w:r>
    </w:p>
    <w:p w14:paraId="6F0352EE" w14:textId="679CA6BA" w:rsidR="009C698F" w:rsidRPr="009E0A92" w:rsidRDefault="009C698F" w:rsidP="003C57B3">
      <w:pPr>
        <w:spacing w:after="0"/>
        <w:jc w:val="both"/>
        <w:rPr>
          <w:rFonts w:cstheme="minorHAnsi"/>
        </w:rPr>
      </w:pPr>
      <w:r w:rsidRPr="00B078DE">
        <w:rPr>
          <w:rFonts w:asciiTheme="majorHAnsi" w:eastAsia="Times New Roman" w:hAnsiTheme="majorHAnsi" w:cstheme="majorHAnsi"/>
          <w:color w:val="000000" w:themeColor="text1"/>
          <w:sz w:val="18"/>
          <w:szCs w:val="18"/>
          <w:lang w:eastAsia="en-GB"/>
        </w:rPr>
        <w:t xml:space="preserve">Angela Di Giovampaolo on 083 453 6668 or </w:t>
      </w:r>
      <w:hyperlink r:id="rId8" w:history="1">
        <w:r w:rsidRPr="00B078DE">
          <w:rPr>
            <w:rStyle w:val="Hyperlink"/>
            <w:rFonts w:asciiTheme="majorHAnsi" w:eastAsia="Times New Roman" w:hAnsiTheme="majorHAnsi" w:cstheme="majorHAnsi"/>
            <w:color w:val="000000" w:themeColor="text1"/>
            <w:sz w:val="18"/>
            <w:szCs w:val="18"/>
            <w:lang w:eastAsia="en-GB"/>
          </w:rPr>
          <w:t>angela@catchwords.co.za</w:t>
        </w:r>
      </w:hyperlink>
    </w:p>
    <w:sectPr w:rsidR="009C698F" w:rsidRPr="009E0A9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92"/>
    <w:rsid w:val="000C3BC7"/>
    <w:rsid w:val="001207DC"/>
    <w:rsid w:val="003C57B3"/>
    <w:rsid w:val="004133D7"/>
    <w:rsid w:val="004E3E62"/>
    <w:rsid w:val="00521D6E"/>
    <w:rsid w:val="00586812"/>
    <w:rsid w:val="0069448D"/>
    <w:rsid w:val="007845D1"/>
    <w:rsid w:val="009C698F"/>
    <w:rsid w:val="009E0A92"/>
    <w:rsid w:val="00C85030"/>
    <w:rsid w:val="00D81D7F"/>
    <w:rsid w:val="00DA3E0A"/>
    <w:rsid w:val="00E645DB"/>
    <w:rsid w:val="00EE744A"/>
    <w:rsid w:val="00F1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9200E"/>
  <w15:chartTrackingRefBased/>
  <w15:docId w15:val="{70E95192-D590-4C3F-8CBF-9826A78C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0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7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7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07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698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C698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a@catchwords.co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ivercity.co.z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rlowpark.co.za/" TargetMode="External"/><Relationship Id="rId5" Type="http://schemas.openxmlformats.org/officeDocument/2006/relationships/hyperlink" Target="https://barlowpark.co.z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ivercity.co.z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756</Words>
  <Characters>3996</Characters>
  <Application>Microsoft Office Word</Application>
  <DocSecurity>0</DocSecurity>
  <Lines>62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Bronwen Noble</cp:lastModifiedBy>
  <cp:revision>2</cp:revision>
  <cp:lastPrinted>2023-09-08T05:39:00Z</cp:lastPrinted>
  <dcterms:created xsi:type="dcterms:W3CDTF">2023-09-08T05:34:00Z</dcterms:created>
  <dcterms:modified xsi:type="dcterms:W3CDTF">2023-09-08T05:34:00Z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146b0723-0fa3-4c1c-b455-cfe21e228a28</vt:lpwstr>
  </property>
</Properties>
</file>