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77777777" w:rsidR="00BB638D" w:rsidRPr="00220389" w:rsidRDefault="00BB638D" w:rsidP="00AC5B1A">
      <w:pPr>
        <w:pStyle w:val="PlainText"/>
        <w:spacing w:line="276" w:lineRule="auto"/>
        <w:rPr>
          <w:rFonts w:asciiTheme="majorHAnsi" w:hAnsiTheme="majorHAnsi" w:cstheme="majorHAnsi"/>
          <w:sz w:val="21"/>
        </w:rPr>
      </w:pPr>
      <w:bookmarkStart w:id="0" w:name="_Hlk115354398"/>
      <w:r w:rsidRPr="00220389">
        <w:rPr>
          <w:rFonts w:asciiTheme="majorHAnsi" w:hAnsiTheme="majorHAnsi" w:cstheme="majorHAnsi"/>
          <w:sz w:val="21"/>
        </w:rPr>
        <w:t>MEDIA RELEASE FROM EMIRA PROPERTY FUND</w:t>
      </w:r>
    </w:p>
    <w:p w14:paraId="20CCA0B5" w14:textId="1EC6C22A" w:rsidR="00A86C22" w:rsidRPr="00220389" w:rsidRDefault="00925070" w:rsidP="00AC5B1A">
      <w:pPr>
        <w:spacing w:after="0" w:line="276" w:lineRule="auto"/>
        <w:rPr>
          <w:rFonts w:asciiTheme="majorHAnsi" w:hAnsiTheme="majorHAnsi" w:cstheme="majorHAnsi"/>
          <w:sz w:val="21"/>
          <w:szCs w:val="21"/>
        </w:rPr>
      </w:pPr>
      <w:r>
        <w:rPr>
          <w:rFonts w:asciiTheme="majorHAnsi" w:hAnsiTheme="majorHAnsi" w:cstheme="majorHAnsi"/>
          <w:sz w:val="21"/>
          <w:szCs w:val="21"/>
        </w:rPr>
        <w:t>24</w:t>
      </w:r>
      <w:r w:rsidR="00AC5B1A" w:rsidRPr="00220389">
        <w:rPr>
          <w:rFonts w:asciiTheme="majorHAnsi" w:hAnsiTheme="majorHAnsi" w:cstheme="majorHAnsi"/>
          <w:sz w:val="21"/>
          <w:szCs w:val="21"/>
        </w:rPr>
        <w:t xml:space="preserve"> October</w:t>
      </w:r>
      <w:r w:rsidR="00A86C22" w:rsidRPr="00220389">
        <w:rPr>
          <w:rFonts w:asciiTheme="majorHAnsi" w:hAnsiTheme="majorHAnsi" w:cstheme="majorHAnsi"/>
          <w:sz w:val="21"/>
          <w:szCs w:val="21"/>
        </w:rPr>
        <w:t xml:space="preserve"> 2023</w:t>
      </w:r>
    </w:p>
    <w:p w14:paraId="653E0549" w14:textId="77777777" w:rsidR="00A86C22" w:rsidRPr="00AC5B1A" w:rsidRDefault="00A86C22" w:rsidP="00AC5B1A">
      <w:pPr>
        <w:spacing w:after="0" w:line="276" w:lineRule="auto"/>
        <w:rPr>
          <w:rFonts w:asciiTheme="majorHAnsi" w:hAnsiTheme="majorHAnsi" w:cstheme="majorHAnsi"/>
        </w:rPr>
      </w:pPr>
    </w:p>
    <w:p w14:paraId="62A6E276" w14:textId="455C815B" w:rsidR="00AC5B1A" w:rsidRPr="00AC5B1A" w:rsidRDefault="00AC5B1A" w:rsidP="00AC5B1A">
      <w:pPr>
        <w:pStyle w:val="PlainText"/>
        <w:spacing w:line="276" w:lineRule="auto"/>
        <w:jc w:val="center"/>
        <w:rPr>
          <w:rFonts w:asciiTheme="majorHAnsi" w:hAnsiTheme="majorHAnsi" w:cstheme="majorHAnsi"/>
          <w:b/>
          <w:bCs/>
          <w:sz w:val="28"/>
          <w:szCs w:val="28"/>
        </w:rPr>
      </w:pPr>
      <w:r w:rsidRPr="00AC5B1A">
        <w:rPr>
          <w:rFonts w:asciiTheme="majorHAnsi" w:hAnsiTheme="majorHAnsi" w:cstheme="majorHAnsi"/>
          <w:b/>
          <w:bCs/>
          <w:sz w:val="28"/>
          <w:szCs w:val="28"/>
        </w:rPr>
        <w:t xml:space="preserve">Emira concludes disposal of </w:t>
      </w:r>
      <w:proofErr w:type="gramStart"/>
      <w:r w:rsidRPr="00AC5B1A">
        <w:rPr>
          <w:rFonts w:asciiTheme="majorHAnsi" w:hAnsiTheme="majorHAnsi" w:cstheme="majorHAnsi"/>
          <w:b/>
          <w:bCs/>
          <w:sz w:val="28"/>
          <w:szCs w:val="28"/>
        </w:rPr>
        <w:t>Enyuka</w:t>
      </w:r>
      <w:proofErr w:type="gramEnd"/>
    </w:p>
    <w:p w14:paraId="374AC134" w14:textId="77777777" w:rsidR="00AC5B1A" w:rsidRPr="00AC5B1A" w:rsidRDefault="00AC5B1A" w:rsidP="00AC5B1A">
      <w:pPr>
        <w:pStyle w:val="PlainText"/>
        <w:spacing w:line="276" w:lineRule="auto"/>
        <w:rPr>
          <w:rFonts w:asciiTheme="majorHAnsi" w:hAnsiTheme="majorHAnsi" w:cstheme="majorHAnsi"/>
          <w:szCs w:val="22"/>
        </w:rPr>
      </w:pPr>
    </w:p>
    <w:p w14:paraId="3EA50B6A" w14:textId="01432D3A" w:rsidR="00220389" w:rsidRPr="00220389" w:rsidRDefault="00AC5B1A" w:rsidP="00AC5B1A">
      <w:pPr>
        <w:pStyle w:val="PlainText"/>
        <w:spacing w:line="276" w:lineRule="auto"/>
        <w:jc w:val="both"/>
        <w:rPr>
          <w:rFonts w:asciiTheme="majorHAnsi" w:hAnsiTheme="majorHAnsi" w:cstheme="majorHAnsi"/>
          <w:b/>
          <w:bCs/>
          <w:sz w:val="21"/>
        </w:rPr>
      </w:pPr>
      <w:r w:rsidRPr="00220389">
        <w:rPr>
          <w:rFonts w:asciiTheme="majorHAnsi" w:hAnsiTheme="majorHAnsi" w:cstheme="majorHAnsi"/>
          <w:b/>
          <w:bCs/>
          <w:sz w:val="21"/>
        </w:rPr>
        <w:t xml:space="preserve">Emira Property Fund (JSE: EMI) has finalised the sale of its entire 49.9% stake in </w:t>
      </w:r>
      <w:r w:rsidR="00220389" w:rsidRPr="00220389">
        <w:rPr>
          <w:rFonts w:asciiTheme="majorHAnsi" w:hAnsiTheme="majorHAnsi" w:cstheme="majorHAnsi"/>
          <w:b/>
          <w:bCs/>
          <w:sz w:val="21"/>
        </w:rPr>
        <w:t>Enyuka Property Holdings, the rural and lower-income retail property fund. The stake was purchased by their partner, One Property Holdings, which offered to buy Emira out for a total of R641.5 million.</w:t>
      </w:r>
    </w:p>
    <w:p w14:paraId="1B4313B4" w14:textId="77777777" w:rsidR="00AC5B1A" w:rsidRPr="00220389" w:rsidRDefault="00AC5B1A" w:rsidP="00AC5B1A">
      <w:pPr>
        <w:pStyle w:val="PlainText"/>
        <w:spacing w:line="276" w:lineRule="auto"/>
        <w:jc w:val="both"/>
        <w:rPr>
          <w:rFonts w:asciiTheme="majorHAnsi" w:hAnsiTheme="majorHAnsi" w:cstheme="majorHAnsi"/>
          <w:sz w:val="21"/>
        </w:rPr>
      </w:pPr>
    </w:p>
    <w:p w14:paraId="77579CEE" w14:textId="51A14ADC"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sz w:val="21"/>
        </w:rPr>
        <w:t>Exiting Enyuka</w:t>
      </w:r>
      <w:r w:rsidR="00C86629">
        <w:rPr>
          <w:rFonts w:asciiTheme="majorHAnsi" w:hAnsiTheme="majorHAnsi" w:cstheme="majorHAnsi"/>
          <w:sz w:val="21"/>
        </w:rPr>
        <w:t xml:space="preserve"> was always one of the potential options</w:t>
      </w:r>
      <w:r w:rsidRPr="00220389">
        <w:rPr>
          <w:rFonts w:asciiTheme="majorHAnsi" w:hAnsiTheme="majorHAnsi" w:cstheme="majorHAnsi"/>
          <w:sz w:val="21"/>
        </w:rPr>
        <w:t xml:space="preserve"> for Emira. In 2016, Emira contributed 15 rural retail properties from its direct portfolio for its shareholding in the Enyuka portfolio, partnering with lower-income retail property specialists, One, with the aim of deriving </w:t>
      </w:r>
      <w:r w:rsidR="00C86629">
        <w:rPr>
          <w:rFonts w:asciiTheme="majorHAnsi" w:hAnsiTheme="majorHAnsi" w:cstheme="majorHAnsi"/>
          <w:sz w:val="21"/>
        </w:rPr>
        <w:t xml:space="preserve">scale with </w:t>
      </w:r>
      <w:r w:rsidRPr="00220389">
        <w:rPr>
          <w:rFonts w:asciiTheme="majorHAnsi" w:hAnsiTheme="majorHAnsi" w:cstheme="majorHAnsi"/>
          <w:sz w:val="21"/>
        </w:rPr>
        <w:t>more value and greater growth from the portfolio.</w:t>
      </w:r>
    </w:p>
    <w:p w14:paraId="772C4DAB" w14:textId="77777777" w:rsidR="00AC5B1A" w:rsidRPr="00220389" w:rsidRDefault="00AC5B1A" w:rsidP="00AC5B1A">
      <w:pPr>
        <w:pStyle w:val="PlainText"/>
        <w:spacing w:line="276" w:lineRule="auto"/>
        <w:jc w:val="both"/>
        <w:rPr>
          <w:rFonts w:asciiTheme="majorHAnsi" w:hAnsiTheme="majorHAnsi" w:cstheme="majorHAnsi"/>
          <w:sz w:val="21"/>
        </w:rPr>
      </w:pPr>
    </w:p>
    <w:p w14:paraId="79AC9905" w14:textId="4BD7498E"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sz w:val="21"/>
        </w:rPr>
        <w:t>Enyuka has been a good investment for both Emira and One. Enyuka launched with a R575m portfolio in 2016 and has earned an average 13.5% cash yield over the period</w:t>
      </w:r>
      <w:r w:rsidR="006808D2">
        <w:rPr>
          <w:rFonts w:asciiTheme="majorHAnsi" w:hAnsiTheme="majorHAnsi" w:cstheme="majorHAnsi"/>
          <w:sz w:val="21"/>
        </w:rPr>
        <w:t>.</w:t>
      </w:r>
      <w:r w:rsidRPr="00220389">
        <w:rPr>
          <w:rFonts w:asciiTheme="majorHAnsi" w:hAnsiTheme="majorHAnsi" w:cstheme="majorHAnsi"/>
          <w:sz w:val="21"/>
        </w:rPr>
        <w:t xml:space="preserve"> Emira </w:t>
      </w:r>
      <w:r w:rsidR="006808D2">
        <w:rPr>
          <w:rFonts w:asciiTheme="majorHAnsi" w:hAnsiTheme="majorHAnsi" w:cstheme="majorHAnsi"/>
          <w:sz w:val="21"/>
        </w:rPr>
        <w:t>exited</w:t>
      </w:r>
      <w:r w:rsidRPr="00220389">
        <w:rPr>
          <w:rFonts w:asciiTheme="majorHAnsi" w:hAnsiTheme="majorHAnsi" w:cstheme="majorHAnsi"/>
          <w:sz w:val="21"/>
        </w:rPr>
        <w:t xml:space="preserve"> </w:t>
      </w:r>
      <w:r w:rsidR="006808D2">
        <w:rPr>
          <w:rFonts w:asciiTheme="majorHAnsi" w:hAnsiTheme="majorHAnsi" w:cstheme="majorHAnsi"/>
          <w:sz w:val="21"/>
        </w:rPr>
        <w:t>its investment at</w:t>
      </w:r>
      <w:r w:rsidRPr="00220389">
        <w:rPr>
          <w:rFonts w:asciiTheme="majorHAnsi" w:hAnsiTheme="majorHAnsi" w:cstheme="majorHAnsi"/>
          <w:sz w:val="21"/>
        </w:rPr>
        <w:t xml:space="preserve"> R641m</w:t>
      </w:r>
      <w:r w:rsidR="006808D2">
        <w:rPr>
          <w:rFonts w:asciiTheme="majorHAnsi" w:hAnsiTheme="majorHAnsi" w:cstheme="majorHAnsi"/>
          <w:sz w:val="21"/>
        </w:rPr>
        <w:t xml:space="preserve">, realising </w:t>
      </w:r>
      <w:r w:rsidR="00C86629">
        <w:rPr>
          <w:rFonts w:asciiTheme="majorHAnsi" w:hAnsiTheme="majorHAnsi" w:cstheme="majorHAnsi"/>
          <w:sz w:val="21"/>
        </w:rPr>
        <w:t xml:space="preserve">net </w:t>
      </w:r>
      <w:r w:rsidRPr="00220389">
        <w:rPr>
          <w:rFonts w:asciiTheme="majorHAnsi" w:hAnsiTheme="majorHAnsi" w:cstheme="majorHAnsi"/>
          <w:sz w:val="21"/>
        </w:rPr>
        <w:t>cash proceeds of R511.5m after the vendor loan of R130m provided by Emira to One.</w:t>
      </w:r>
    </w:p>
    <w:p w14:paraId="6D77576A" w14:textId="77777777" w:rsidR="00AC5B1A" w:rsidRPr="00220389" w:rsidRDefault="00AC5B1A" w:rsidP="00AC5B1A">
      <w:pPr>
        <w:pStyle w:val="PlainText"/>
        <w:spacing w:line="276" w:lineRule="auto"/>
        <w:jc w:val="both"/>
        <w:rPr>
          <w:rFonts w:asciiTheme="majorHAnsi" w:hAnsiTheme="majorHAnsi" w:cstheme="majorHAnsi"/>
          <w:sz w:val="21"/>
        </w:rPr>
      </w:pPr>
    </w:p>
    <w:p w14:paraId="16616E6D" w14:textId="2426BF42" w:rsidR="00AC5B1A" w:rsidRPr="00220389" w:rsidRDefault="00C86629" w:rsidP="00AC5B1A">
      <w:pPr>
        <w:pStyle w:val="PlainText"/>
        <w:spacing w:line="276" w:lineRule="auto"/>
        <w:jc w:val="both"/>
        <w:rPr>
          <w:rFonts w:asciiTheme="majorHAnsi" w:hAnsiTheme="majorHAnsi" w:cstheme="majorHAnsi"/>
          <w:sz w:val="21"/>
        </w:rPr>
      </w:pPr>
      <w:r>
        <w:rPr>
          <w:rFonts w:asciiTheme="majorHAnsi" w:hAnsiTheme="majorHAnsi" w:cstheme="majorHAnsi"/>
          <w:sz w:val="21"/>
        </w:rPr>
        <w:t>Geoff</w:t>
      </w:r>
      <w:r w:rsidR="00AC5B1A" w:rsidRPr="00220389">
        <w:rPr>
          <w:rFonts w:asciiTheme="majorHAnsi" w:hAnsiTheme="majorHAnsi" w:cstheme="majorHAnsi"/>
          <w:sz w:val="21"/>
        </w:rPr>
        <w:t xml:space="preserve"> Jennett, CEO of Emira Property Fund, comments, </w:t>
      </w:r>
      <w:r w:rsidR="00AC5B1A" w:rsidRPr="00220389">
        <w:rPr>
          <w:rFonts w:asciiTheme="majorHAnsi" w:hAnsiTheme="majorHAnsi" w:cstheme="majorHAnsi"/>
          <w:i/>
          <w:iCs/>
          <w:sz w:val="21"/>
        </w:rPr>
        <w:t>“Emira has successfully exited a</w:t>
      </w:r>
      <w:r w:rsidR="00921956">
        <w:rPr>
          <w:rFonts w:asciiTheme="majorHAnsi" w:hAnsiTheme="majorHAnsi" w:cstheme="majorHAnsi"/>
          <w:i/>
          <w:iCs/>
          <w:sz w:val="21"/>
        </w:rPr>
        <w:t>n indirect</w:t>
      </w:r>
      <w:r w:rsidR="00AC5B1A" w:rsidRPr="00220389">
        <w:rPr>
          <w:rFonts w:asciiTheme="majorHAnsi" w:hAnsiTheme="majorHAnsi" w:cstheme="majorHAnsi"/>
          <w:i/>
          <w:iCs/>
          <w:sz w:val="21"/>
        </w:rPr>
        <w:t xml:space="preserve"> investment at a favourable price in a single deal aligned with our objectives. The proceeds will be reinvested into core strategies for Emira. Meanwhile, the cash has been used to reduce debt, lowering LTV to </w:t>
      </w:r>
      <w:r>
        <w:rPr>
          <w:rFonts w:asciiTheme="majorHAnsi" w:hAnsiTheme="majorHAnsi" w:cstheme="majorHAnsi"/>
          <w:i/>
          <w:iCs/>
          <w:sz w:val="21"/>
        </w:rPr>
        <w:t xml:space="preserve">around the </w:t>
      </w:r>
      <w:r w:rsidR="00AC5B1A" w:rsidRPr="00220389">
        <w:rPr>
          <w:rFonts w:asciiTheme="majorHAnsi" w:hAnsiTheme="majorHAnsi" w:cstheme="majorHAnsi"/>
          <w:i/>
          <w:iCs/>
          <w:sz w:val="21"/>
        </w:rPr>
        <w:t>42%</w:t>
      </w:r>
      <w:r>
        <w:rPr>
          <w:rFonts w:asciiTheme="majorHAnsi" w:hAnsiTheme="majorHAnsi" w:cstheme="majorHAnsi"/>
          <w:i/>
          <w:iCs/>
          <w:sz w:val="21"/>
        </w:rPr>
        <w:t xml:space="preserve"> level</w:t>
      </w:r>
      <w:r w:rsidR="00AC5B1A" w:rsidRPr="00220389">
        <w:rPr>
          <w:rFonts w:asciiTheme="majorHAnsi" w:hAnsiTheme="majorHAnsi" w:cstheme="majorHAnsi"/>
          <w:i/>
          <w:iCs/>
          <w:sz w:val="21"/>
        </w:rPr>
        <w:t>.”</w:t>
      </w:r>
    </w:p>
    <w:p w14:paraId="32D61B3F" w14:textId="77777777" w:rsidR="00AC5B1A" w:rsidRPr="00220389" w:rsidRDefault="00AC5B1A" w:rsidP="00AC5B1A">
      <w:pPr>
        <w:pStyle w:val="PlainText"/>
        <w:spacing w:line="276" w:lineRule="auto"/>
        <w:jc w:val="both"/>
        <w:rPr>
          <w:rFonts w:asciiTheme="majorHAnsi" w:hAnsiTheme="majorHAnsi" w:cstheme="majorHAnsi"/>
          <w:sz w:val="21"/>
        </w:rPr>
      </w:pPr>
    </w:p>
    <w:p w14:paraId="5AE01CF2" w14:textId="19474752"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sz w:val="21"/>
        </w:rPr>
        <w:t xml:space="preserve">Jennett adds, </w:t>
      </w:r>
      <w:r w:rsidRPr="00220389">
        <w:rPr>
          <w:rFonts w:asciiTheme="majorHAnsi" w:hAnsiTheme="majorHAnsi" w:cstheme="majorHAnsi"/>
          <w:i/>
          <w:iCs/>
          <w:sz w:val="21"/>
        </w:rPr>
        <w:t xml:space="preserve">“The transaction timing was ideal for Emira as we intend to use the funds elsewhere. It also suits One as they </w:t>
      </w:r>
      <w:r w:rsidR="00C86629">
        <w:rPr>
          <w:rFonts w:asciiTheme="majorHAnsi" w:hAnsiTheme="majorHAnsi" w:cstheme="majorHAnsi"/>
          <w:i/>
          <w:iCs/>
          <w:sz w:val="21"/>
        </w:rPr>
        <w:t>intend</w:t>
      </w:r>
      <w:r w:rsidRPr="00220389">
        <w:rPr>
          <w:rFonts w:asciiTheme="majorHAnsi" w:hAnsiTheme="majorHAnsi" w:cstheme="majorHAnsi"/>
          <w:i/>
          <w:iCs/>
          <w:sz w:val="21"/>
        </w:rPr>
        <w:t xml:space="preserve"> to take Enyuka to the</w:t>
      </w:r>
      <w:r w:rsidR="00C86629">
        <w:rPr>
          <w:rFonts w:asciiTheme="majorHAnsi" w:hAnsiTheme="majorHAnsi" w:cstheme="majorHAnsi"/>
          <w:i/>
          <w:iCs/>
          <w:sz w:val="21"/>
        </w:rPr>
        <w:t>ir</w:t>
      </w:r>
      <w:r w:rsidRPr="00220389">
        <w:rPr>
          <w:rFonts w:asciiTheme="majorHAnsi" w:hAnsiTheme="majorHAnsi" w:cstheme="majorHAnsi"/>
          <w:i/>
          <w:iCs/>
          <w:sz w:val="21"/>
        </w:rPr>
        <w:t xml:space="preserve"> next stage.</w:t>
      </w:r>
      <w:r w:rsidR="007A0198">
        <w:rPr>
          <w:rFonts w:asciiTheme="majorHAnsi" w:hAnsiTheme="majorHAnsi" w:cstheme="majorHAnsi"/>
          <w:i/>
          <w:iCs/>
          <w:sz w:val="21"/>
        </w:rPr>
        <w:t xml:space="preserve"> We are grateful </w:t>
      </w:r>
      <w:r w:rsidR="009630E4">
        <w:rPr>
          <w:rFonts w:asciiTheme="majorHAnsi" w:hAnsiTheme="majorHAnsi" w:cstheme="majorHAnsi"/>
          <w:i/>
          <w:iCs/>
          <w:sz w:val="21"/>
        </w:rPr>
        <w:t>for our successful partnership with One and know that Enyuka will be well looked after</w:t>
      </w:r>
      <w:r w:rsidR="00A836F5">
        <w:rPr>
          <w:rFonts w:asciiTheme="majorHAnsi" w:hAnsiTheme="majorHAnsi" w:cstheme="majorHAnsi"/>
          <w:i/>
          <w:iCs/>
          <w:sz w:val="21"/>
        </w:rPr>
        <w:t>.</w:t>
      </w:r>
      <w:r w:rsidRPr="00220389">
        <w:rPr>
          <w:rFonts w:asciiTheme="majorHAnsi" w:hAnsiTheme="majorHAnsi" w:cstheme="majorHAnsi"/>
          <w:i/>
          <w:iCs/>
          <w:sz w:val="21"/>
        </w:rPr>
        <w:t>”</w:t>
      </w:r>
    </w:p>
    <w:p w14:paraId="62C360AE" w14:textId="77777777" w:rsidR="00AC5B1A" w:rsidRPr="00220389" w:rsidRDefault="00AC5B1A" w:rsidP="00AC5B1A">
      <w:pPr>
        <w:pStyle w:val="PlainText"/>
        <w:spacing w:line="276" w:lineRule="auto"/>
        <w:jc w:val="both"/>
        <w:rPr>
          <w:rFonts w:asciiTheme="majorHAnsi" w:hAnsiTheme="majorHAnsi" w:cstheme="majorHAnsi"/>
          <w:sz w:val="21"/>
        </w:rPr>
      </w:pPr>
    </w:p>
    <w:p w14:paraId="39DA654A" w14:textId="63E4781D" w:rsidR="00203BA5" w:rsidRDefault="00203BA5" w:rsidP="00AC5B1A">
      <w:pPr>
        <w:pStyle w:val="PlainText"/>
        <w:spacing w:line="276" w:lineRule="auto"/>
        <w:jc w:val="both"/>
        <w:rPr>
          <w:rFonts w:asciiTheme="majorHAnsi" w:hAnsiTheme="majorHAnsi" w:cstheme="majorHAnsi"/>
          <w:sz w:val="21"/>
        </w:rPr>
      </w:pPr>
      <w:r>
        <w:rPr>
          <w:rFonts w:asciiTheme="majorHAnsi" w:hAnsiTheme="majorHAnsi" w:cstheme="majorHAnsi"/>
          <w:sz w:val="21"/>
        </w:rPr>
        <w:t>Ch</w:t>
      </w:r>
      <w:r w:rsidR="00FE2374">
        <w:rPr>
          <w:rFonts w:asciiTheme="majorHAnsi" w:hAnsiTheme="majorHAnsi" w:cstheme="majorHAnsi"/>
          <w:sz w:val="21"/>
        </w:rPr>
        <w:t>ri</w:t>
      </w:r>
      <w:r>
        <w:rPr>
          <w:rFonts w:asciiTheme="majorHAnsi" w:hAnsiTheme="majorHAnsi" w:cstheme="majorHAnsi"/>
          <w:sz w:val="21"/>
        </w:rPr>
        <w:t xml:space="preserve">s van Reenen, CEO </w:t>
      </w:r>
      <w:r w:rsidR="00A836F5">
        <w:rPr>
          <w:rFonts w:asciiTheme="majorHAnsi" w:hAnsiTheme="majorHAnsi" w:cstheme="majorHAnsi"/>
          <w:sz w:val="21"/>
        </w:rPr>
        <w:t xml:space="preserve">of </w:t>
      </w:r>
      <w:r>
        <w:rPr>
          <w:rFonts w:asciiTheme="majorHAnsi" w:hAnsiTheme="majorHAnsi" w:cstheme="majorHAnsi"/>
          <w:sz w:val="21"/>
        </w:rPr>
        <w:t>One that acquired the Emira stake</w:t>
      </w:r>
      <w:r w:rsidR="009568E9">
        <w:rPr>
          <w:rFonts w:asciiTheme="majorHAnsi" w:hAnsiTheme="majorHAnsi" w:cstheme="majorHAnsi"/>
          <w:sz w:val="21"/>
        </w:rPr>
        <w:t>, said “</w:t>
      </w:r>
      <w:r w:rsidR="00A836F5">
        <w:rPr>
          <w:rFonts w:asciiTheme="majorHAnsi" w:hAnsiTheme="majorHAnsi" w:cstheme="majorHAnsi"/>
          <w:i/>
          <w:iCs/>
          <w:sz w:val="21"/>
        </w:rPr>
        <w:t>This</w:t>
      </w:r>
      <w:r w:rsidR="009568E9" w:rsidRPr="00A836F5">
        <w:rPr>
          <w:rFonts w:asciiTheme="majorHAnsi" w:hAnsiTheme="majorHAnsi" w:cstheme="majorHAnsi"/>
          <w:i/>
          <w:iCs/>
          <w:sz w:val="21"/>
        </w:rPr>
        <w:t xml:space="preserve"> transaction was the ultimate conclusion of a </w:t>
      </w:r>
      <w:r w:rsidR="00560A8C" w:rsidRPr="00A836F5">
        <w:rPr>
          <w:rFonts w:asciiTheme="majorHAnsi" w:hAnsiTheme="majorHAnsi" w:cstheme="majorHAnsi"/>
          <w:i/>
          <w:iCs/>
          <w:sz w:val="21"/>
        </w:rPr>
        <w:t>longer</w:t>
      </w:r>
      <w:r w:rsidR="009C6152">
        <w:rPr>
          <w:rFonts w:asciiTheme="majorHAnsi" w:hAnsiTheme="majorHAnsi" w:cstheme="majorHAnsi"/>
          <w:i/>
          <w:iCs/>
          <w:sz w:val="21"/>
        </w:rPr>
        <w:t>-</w:t>
      </w:r>
      <w:r w:rsidR="00560A8C" w:rsidRPr="00A836F5">
        <w:rPr>
          <w:rFonts w:asciiTheme="majorHAnsi" w:hAnsiTheme="majorHAnsi" w:cstheme="majorHAnsi"/>
          <w:i/>
          <w:iCs/>
          <w:sz w:val="21"/>
        </w:rPr>
        <w:t>term joint strategy with Emira in th</w:t>
      </w:r>
      <w:r w:rsidR="009C6152">
        <w:rPr>
          <w:rFonts w:asciiTheme="majorHAnsi" w:hAnsiTheme="majorHAnsi" w:cstheme="majorHAnsi"/>
          <w:i/>
          <w:iCs/>
          <w:sz w:val="21"/>
        </w:rPr>
        <w:t>is</w:t>
      </w:r>
      <w:r w:rsidR="00560A8C" w:rsidRPr="00A836F5">
        <w:rPr>
          <w:rFonts w:asciiTheme="majorHAnsi" w:hAnsiTheme="majorHAnsi" w:cstheme="majorHAnsi"/>
          <w:i/>
          <w:iCs/>
          <w:sz w:val="21"/>
        </w:rPr>
        <w:t xml:space="preserve"> sector of retail in South Africa</w:t>
      </w:r>
      <w:r w:rsidR="00E03E75" w:rsidRPr="00A836F5">
        <w:rPr>
          <w:rFonts w:asciiTheme="majorHAnsi" w:hAnsiTheme="majorHAnsi" w:cstheme="majorHAnsi"/>
          <w:i/>
          <w:iCs/>
          <w:sz w:val="21"/>
        </w:rPr>
        <w:t xml:space="preserve"> and</w:t>
      </w:r>
      <w:r w:rsidR="009C6152">
        <w:rPr>
          <w:rFonts w:asciiTheme="majorHAnsi" w:hAnsiTheme="majorHAnsi" w:cstheme="majorHAnsi"/>
          <w:i/>
          <w:iCs/>
          <w:sz w:val="21"/>
        </w:rPr>
        <w:t xml:space="preserve">, as much as we are sad </w:t>
      </w:r>
      <w:r w:rsidR="00AF76AC">
        <w:rPr>
          <w:rFonts w:asciiTheme="majorHAnsi" w:hAnsiTheme="majorHAnsi" w:cstheme="majorHAnsi"/>
          <w:i/>
          <w:iCs/>
          <w:sz w:val="21"/>
        </w:rPr>
        <w:t>to end our close association with Emira,</w:t>
      </w:r>
      <w:r w:rsidR="00E03E75" w:rsidRPr="00A836F5">
        <w:rPr>
          <w:rFonts w:asciiTheme="majorHAnsi" w:hAnsiTheme="majorHAnsi" w:cstheme="majorHAnsi"/>
          <w:i/>
          <w:iCs/>
          <w:sz w:val="21"/>
        </w:rPr>
        <w:t xml:space="preserve"> we are delighted to take </w:t>
      </w:r>
      <w:proofErr w:type="spellStart"/>
      <w:r w:rsidR="00FE2374">
        <w:rPr>
          <w:rFonts w:asciiTheme="majorHAnsi" w:hAnsiTheme="majorHAnsi" w:cstheme="majorHAnsi"/>
          <w:i/>
          <w:iCs/>
          <w:sz w:val="21"/>
        </w:rPr>
        <w:t>Enyuka</w:t>
      </w:r>
      <w:proofErr w:type="spellEnd"/>
      <w:r w:rsidR="00E03E75" w:rsidRPr="00A836F5">
        <w:rPr>
          <w:rFonts w:asciiTheme="majorHAnsi" w:hAnsiTheme="majorHAnsi" w:cstheme="majorHAnsi"/>
          <w:i/>
          <w:iCs/>
          <w:sz w:val="21"/>
        </w:rPr>
        <w:t xml:space="preserve"> further</w:t>
      </w:r>
      <w:r w:rsidR="00361505">
        <w:rPr>
          <w:rFonts w:asciiTheme="majorHAnsi" w:hAnsiTheme="majorHAnsi" w:cstheme="majorHAnsi"/>
          <w:i/>
          <w:iCs/>
          <w:sz w:val="21"/>
        </w:rPr>
        <w:t xml:space="preserve"> by improving and growing the asset base</w:t>
      </w:r>
      <w:r w:rsidR="007B1002">
        <w:rPr>
          <w:rFonts w:asciiTheme="majorHAnsi" w:hAnsiTheme="majorHAnsi" w:cstheme="majorHAnsi"/>
          <w:sz w:val="21"/>
        </w:rPr>
        <w:t>”.</w:t>
      </w:r>
    </w:p>
    <w:p w14:paraId="6D801394" w14:textId="77777777" w:rsidR="00203BA5" w:rsidRDefault="00203BA5" w:rsidP="00AC5B1A">
      <w:pPr>
        <w:pStyle w:val="PlainText"/>
        <w:spacing w:line="276" w:lineRule="auto"/>
        <w:jc w:val="both"/>
        <w:rPr>
          <w:rFonts w:asciiTheme="majorHAnsi" w:hAnsiTheme="majorHAnsi" w:cstheme="majorHAnsi"/>
          <w:sz w:val="21"/>
        </w:rPr>
      </w:pPr>
    </w:p>
    <w:p w14:paraId="7C60DB35" w14:textId="184A9DC5"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sz w:val="21"/>
        </w:rPr>
        <w:t xml:space="preserve">Jennett remains convinced that </w:t>
      </w:r>
      <w:proofErr w:type="spellStart"/>
      <w:r w:rsidRPr="00220389">
        <w:rPr>
          <w:rFonts w:asciiTheme="majorHAnsi" w:hAnsiTheme="majorHAnsi" w:cstheme="majorHAnsi"/>
          <w:sz w:val="21"/>
        </w:rPr>
        <w:t>Enyuka’s</w:t>
      </w:r>
      <w:proofErr w:type="spellEnd"/>
      <w:r w:rsidRPr="00220389">
        <w:rPr>
          <w:rFonts w:asciiTheme="majorHAnsi" w:hAnsiTheme="majorHAnsi" w:cstheme="majorHAnsi"/>
          <w:sz w:val="21"/>
        </w:rPr>
        <w:t xml:space="preserve"> assets require a different, specialised approach and confirms that Emira isn’t likely to invest directly in this kind of asset again</w:t>
      </w:r>
      <w:r w:rsidR="00220389" w:rsidRPr="00220389">
        <w:rPr>
          <w:rFonts w:asciiTheme="majorHAnsi" w:hAnsiTheme="majorHAnsi" w:cstheme="majorHAnsi"/>
          <w:sz w:val="21"/>
        </w:rPr>
        <w:t xml:space="preserve">. </w:t>
      </w:r>
      <w:r w:rsidRPr="00220389">
        <w:rPr>
          <w:rFonts w:asciiTheme="majorHAnsi" w:hAnsiTheme="majorHAnsi" w:cstheme="majorHAnsi"/>
          <w:sz w:val="21"/>
        </w:rPr>
        <w:t xml:space="preserve">As part of its diversified portfolio, Emira retains direct investment in </w:t>
      </w:r>
      <w:r w:rsidR="00C86629">
        <w:rPr>
          <w:rFonts w:asciiTheme="majorHAnsi" w:hAnsiTheme="majorHAnsi" w:cstheme="majorHAnsi"/>
          <w:sz w:val="21"/>
        </w:rPr>
        <w:t>17</w:t>
      </w:r>
      <w:r w:rsidRPr="00220389">
        <w:rPr>
          <w:rFonts w:asciiTheme="majorHAnsi" w:hAnsiTheme="majorHAnsi" w:cstheme="majorHAnsi"/>
          <w:sz w:val="21"/>
        </w:rPr>
        <w:t xml:space="preserve"> larger, urban retail assets</w:t>
      </w:r>
      <w:r w:rsidR="00C86629">
        <w:rPr>
          <w:rFonts w:asciiTheme="majorHAnsi" w:hAnsiTheme="majorHAnsi" w:cstheme="majorHAnsi"/>
          <w:sz w:val="21"/>
        </w:rPr>
        <w:t xml:space="preserve"> with an overall value of </w:t>
      </w:r>
      <w:r w:rsidR="00A836F5">
        <w:rPr>
          <w:rFonts w:asciiTheme="majorHAnsi" w:hAnsiTheme="majorHAnsi" w:cstheme="majorHAnsi"/>
          <w:sz w:val="21"/>
        </w:rPr>
        <w:t xml:space="preserve">some </w:t>
      </w:r>
      <w:r w:rsidR="00C86629">
        <w:rPr>
          <w:rFonts w:asciiTheme="majorHAnsi" w:hAnsiTheme="majorHAnsi" w:cstheme="majorHAnsi"/>
          <w:sz w:val="21"/>
        </w:rPr>
        <w:t>R5bn</w:t>
      </w:r>
      <w:r w:rsidRPr="00220389">
        <w:rPr>
          <w:rFonts w:asciiTheme="majorHAnsi" w:hAnsiTheme="majorHAnsi" w:cstheme="majorHAnsi"/>
          <w:sz w:val="21"/>
        </w:rPr>
        <w:t xml:space="preserve">, with </w:t>
      </w:r>
      <w:proofErr w:type="spellStart"/>
      <w:r w:rsidRPr="00220389">
        <w:rPr>
          <w:rFonts w:asciiTheme="majorHAnsi" w:hAnsiTheme="majorHAnsi" w:cstheme="majorHAnsi"/>
          <w:sz w:val="21"/>
        </w:rPr>
        <w:t>Wonderpark</w:t>
      </w:r>
      <w:proofErr w:type="spellEnd"/>
      <w:r w:rsidRPr="00220389">
        <w:rPr>
          <w:rFonts w:asciiTheme="majorHAnsi" w:hAnsiTheme="majorHAnsi" w:cstheme="majorHAnsi"/>
          <w:sz w:val="21"/>
        </w:rPr>
        <w:t xml:space="preserve"> Shopping Centre in </w:t>
      </w:r>
      <w:proofErr w:type="spellStart"/>
      <w:r w:rsidRPr="00220389">
        <w:rPr>
          <w:rFonts w:asciiTheme="majorHAnsi" w:hAnsiTheme="majorHAnsi" w:cstheme="majorHAnsi"/>
          <w:sz w:val="21"/>
        </w:rPr>
        <w:t>Karenpark</w:t>
      </w:r>
      <w:proofErr w:type="spellEnd"/>
      <w:r w:rsidRPr="00220389">
        <w:rPr>
          <w:rFonts w:asciiTheme="majorHAnsi" w:hAnsiTheme="majorHAnsi" w:cstheme="majorHAnsi"/>
          <w:sz w:val="21"/>
        </w:rPr>
        <w:t xml:space="preserve">, Pretoria, being the </w:t>
      </w:r>
      <w:r w:rsidR="00220389" w:rsidRPr="00220389">
        <w:rPr>
          <w:rFonts w:asciiTheme="majorHAnsi" w:hAnsiTheme="majorHAnsi" w:cstheme="majorHAnsi"/>
          <w:sz w:val="21"/>
        </w:rPr>
        <w:t>biggest</w:t>
      </w:r>
      <w:r w:rsidRPr="00220389">
        <w:rPr>
          <w:rFonts w:asciiTheme="majorHAnsi" w:hAnsiTheme="majorHAnsi" w:cstheme="majorHAnsi"/>
          <w:sz w:val="21"/>
        </w:rPr>
        <w:t>.</w:t>
      </w:r>
    </w:p>
    <w:p w14:paraId="2AC684F4" w14:textId="77777777" w:rsidR="00AC5B1A" w:rsidRPr="00220389" w:rsidRDefault="00AC5B1A" w:rsidP="00AC5B1A">
      <w:pPr>
        <w:pStyle w:val="PlainText"/>
        <w:spacing w:line="276" w:lineRule="auto"/>
        <w:jc w:val="both"/>
        <w:rPr>
          <w:rFonts w:asciiTheme="majorHAnsi" w:hAnsiTheme="majorHAnsi" w:cstheme="majorHAnsi"/>
          <w:sz w:val="21"/>
        </w:rPr>
      </w:pPr>
    </w:p>
    <w:p w14:paraId="1CE7527E" w14:textId="5D2D7AD4"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sz w:val="21"/>
        </w:rPr>
        <w:t xml:space="preserve">The Enyuka sale is one of several transactions that Emira is progressing, including its sectionalisation and sale of apartments at The Bolton in Rosebank, Johannesburg, which was a joint venture with </w:t>
      </w:r>
      <w:r w:rsidR="00C86629">
        <w:rPr>
          <w:rFonts w:asciiTheme="majorHAnsi" w:hAnsiTheme="majorHAnsi" w:cstheme="majorHAnsi"/>
          <w:sz w:val="21"/>
        </w:rPr>
        <w:t>the</w:t>
      </w:r>
      <w:r w:rsidRPr="00220389">
        <w:rPr>
          <w:rFonts w:asciiTheme="majorHAnsi" w:hAnsiTheme="majorHAnsi" w:cstheme="majorHAnsi"/>
          <w:sz w:val="21"/>
        </w:rPr>
        <w:t xml:space="preserve"> residential specialist the Feenstra Group, and has fulfilled its expectations</w:t>
      </w:r>
      <w:r w:rsidR="00220389" w:rsidRPr="00220389">
        <w:rPr>
          <w:rFonts w:asciiTheme="majorHAnsi" w:hAnsiTheme="majorHAnsi" w:cstheme="majorHAnsi"/>
          <w:sz w:val="21"/>
        </w:rPr>
        <w:t>.</w:t>
      </w:r>
      <w:r w:rsidRPr="00220389">
        <w:rPr>
          <w:rFonts w:asciiTheme="majorHAnsi" w:hAnsiTheme="majorHAnsi" w:cstheme="majorHAnsi"/>
          <w:sz w:val="21"/>
        </w:rPr>
        <w:t xml:space="preserve"> Emira </w:t>
      </w:r>
      <w:r w:rsidR="00220389" w:rsidRPr="00220389">
        <w:rPr>
          <w:rFonts w:asciiTheme="majorHAnsi" w:hAnsiTheme="majorHAnsi" w:cstheme="majorHAnsi"/>
          <w:sz w:val="21"/>
        </w:rPr>
        <w:t xml:space="preserve">has also </w:t>
      </w:r>
      <w:r w:rsidRPr="00220389">
        <w:rPr>
          <w:rFonts w:asciiTheme="majorHAnsi" w:hAnsiTheme="majorHAnsi" w:cstheme="majorHAnsi"/>
          <w:sz w:val="21"/>
        </w:rPr>
        <w:t>secur</w:t>
      </w:r>
      <w:r w:rsidR="00220389" w:rsidRPr="00220389">
        <w:rPr>
          <w:rFonts w:asciiTheme="majorHAnsi" w:hAnsiTheme="majorHAnsi" w:cstheme="majorHAnsi"/>
          <w:sz w:val="21"/>
        </w:rPr>
        <w:t>ed</w:t>
      </w:r>
      <w:r w:rsidRPr="00220389">
        <w:rPr>
          <w:rFonts w:asciiTheme="majorHAnsi" w:hAnsiTheme="majorHAnsi" w:cstheme="majorHAnsi"/>
          <w:sz w:val="21"/>
        </w:rPr>
        <w:t xml:space="preserve"> control of Transcend Residential Property </w:t>
      </w:r>
      <w:r w:rsidR="00220389" w:rsidRPr="00220389">
        <w:rPr>
          <w:rFonts w:asciiTheme="majorHAnsi" w:hAnsiTheme="majorHAnsi" w:cstheme="majorHAnsi"/>
          <w:sz w:val="21"/>
        </w:rPr>
        <w:t>Fund and is in the process of finalising a</w:t>
      </w:r>
      <w:r w:rsidRPr="00220389">
        <w:rPr>
          <w:rFonts w:asciiTheme="majorHAnsi" w:hAnsiTheme="majorHAnsi" w:cstheme="majorHAnsi"/>
          <w:sz w:val="21"/>
        </w:rPr>
        <w:t xml:space="preserve"> scheme of arrangement</w:t>
      </w:r>
      <w:r w:rsidR="00220389" w:rsidRPr="00220389">
        <w:rPr>
          <w:rFonts w:asciiTheme="majorHAnsi" w:hAnsiTheme="majorHAnsi" w:cstheme="majorHAnsi"/>
          <w:sz w:val="21"/>
        </w:rPr>
        <w:t xml:space="preserve">, which will see </w:t>
      </w:r>
      <w:r w:rsidR="0098171C">
        <w:rPr>
          <w:rFonts w:asciiTheme="majorHAnsi" w:hAnsiTheme="majorHAnsi" w:cstheme="majorHAnsi"/>
          <w:sz w:val="21"/>
        </w:rPr>
        <w:t>Transcend</w:t>
      </w:r>
      <w:r w:rsidR="00220389" w:rsidRPr="00220389">
        <w:rPr>
          <w:rFonts w:asciiTheme="majorHAnsi" w:hAnsiTheme="majorHAnsi" w:cstheme="majorHAnsi"/>
          <w:sz w:val="21"/>
        </w:rPr>
        <w:t xml:space="preserve"> </w:t>
      </w:r>
      <w:r w:rsidR="00C86629">
        <w:rPr>
          <w:rFonts w:asciiTheme="majorHAnsi" w:hAnsiTheme="majorHAnsi" w:cstheme="majorHAnsi"/>
          <w:sz w:val="21"/>
        </w:rPr>
        <w:t xml:space="preserve">become wholly owned by Emira and </w:t>
      </w:r>
      <w:r w:rsidR="00220389" w:rsidRPr="00220389">
        <w:rPr>
          <w:rFonts w:asciiTheme="majorHAnsi" w:hAnsiTheme="majorHAnsi" w:cstheme="majorHAnsi"/>
          <w:sz w:val="21"/>
        </w:rPr>
        <w:t>delist from the JSE.</w:t>
      </w:r>
    </w:p>
    <w:p w14:paraId="71547B0B" w14:textId="77777777" w:rsidR="00AC5B1A" w:rsidRPr="00220389" w:rsidRDefault="00AC5B1A" w:rsidP="00AC5B1A">
      <w:pPr>
        <w:pStyle w:val="PlainText"/>
        <w:spacing w:line="276" w:lineRule="auto"/>
        <w:jc w:val="both"/>
        <w:rPr>
          <w:rFonts w:asciiTheme="majorHAnsi" w:hAnsiTheme="majorHAnsi" w:cstheme="majorHAnsi"/>
          <w:sz w:val="21"/>
        </w:rPr>
      </w:pPr>
    </w:p>
    <w:p w14:paraId="51015BF1" w14:textId="0BDDB6D8" w:rsidR="00AC5B1A" w:rsidRPr="00220389" w:rsidRDefault="00AC5B1A" w:rsidP="00AC5B1A">
      <w:pPr>
        <w:pStyle w:val="PlainText"/>
        <w:spacing w:line="276" w:lineRule="auto"/>
        <w:jc w:val="both"/>
        <w:rPr>
          <w:rFonts w:asciiTheme="majorHAnsi" w:hAnsiTheme="majorHAnsi" w:cstheme="majorHAnsi"/>
          <w:sz w:val="21"/>
        </w:rPr>
      </w:pPr>
      <w:r w:rsidRPr="00220389">
        <w:rPr>
          <w:rFonts w:asciiTheme="majorHAnsi" w:hAnsiTheme="majorHAnsi" w:cstheme="majorHAnsi"/>
          <w:i/>
          <w:iCs/>
          <w:sz w:val="21"/>
        </w:rPr>
        <w:t>“As Emira become</w:t>
      </w:r>
      <w:r w:rsidR="00220389" w:rsidRPr="00220389">
        <w:rPr>
          <w:rFonts w:asciiTheme="majorHAnsi" w:hAnsiTheme="majorHAnsi" w:cstheme="majorHAnsi"/>
          <w:i/>
          <w:iCs/>
          <w:sz w:val="21"/>
        </w:rPr>
        <w:t>s</w:t>
      </w:r>
      <w:r w:rsidRPr="00220389">
        <w:rPr>
          <w:rFonts w:asciiTheme="majorHAnsi" w:hAnsiTheme="majorHAnsi" w:cstheme="majorHAnsi"/>
          <w:i/>
          <w:iCs/>
          <w:sz w:val="21"/>
        </w:rPr>
        <w:t xml:space="preserve"> more mature in each of the diverse sectors in which we invest, it is a natural progression </w:t>
      </w:r>
      <w:r w:rsidR="0098171C">
        <w:rPr>
          <w:rFonts w:asciiTheme="majorHAnsi" w:hAnsiTheme="majorHAnsi" w:cstheme="majorHAnsi"/>
          <w:i/>
          <w:iCs/>
          <w:sz w:val="21"/>
        </w:rPr>
        <w:t xml:space="preserve">for us </w:t>
      </w:r>
      <w:r w:rsidRPr="00220389">
        <w:rPr>
          <w:rFonts w:asciiTheme="majorHAnsi" w:hAnsiTheme="majorHAnsi" w:cstheme="majorHAnsi"/>
          <w:i/>
          <w:iCs/>
          <w:sz w:val="21"/>
        </w:rPr>
        <w:t xml:space="preserve">to move up the curve towards having greater control of our partnerships. Nevertheless, we remain fully </w:t>
      </w:r>
      <w:r w:rsidRPr="00220389">
        <w:rPr>
          <w:rFonts w:asciiTheme="majorHAnsi" w:hAnsiTheme="majorHAnsi" w:cstheme="majorHAnsi"/>
          <w:i/>
          <w:iCs/>
          <w:sz w:val="21"/>
        </w:rPr>
        <w:lastRenderedPageBreak/>
        <w:t xml:space="preserve">supportive of co-investing when embarking in a new area </w:t>
      </w:r>
      <w:r w:rsidR="00220389" w:rsidRPr="00220389">
        <w:rPr>
          <w:rFonts w:asciiTheme="majorHAnsi" w:hAnsiTheme="majorHAnsi" w:cstheme="majorHAnsi"/>
          <w:i/>
          <w:iCs/>
          <w:sz w:val="21"/>
        </w:rPr>
        <w:t xml:space="preserve">of real estate </w:t>
      </w:r>
      <w:r w:rsidRPr="00220389">
        <w:rPr>
          <w:rFonts w:asciiTheme="majorHAnsi" w:hAnsiTheme="majorHAnsi" w:cstheme="majorHAnsi"/>
          <w:i/>
          <w:iCs/>
          <w:sz w:val="21"/>
        </w:rPr>
        <w:t>that requires specialist skills,”</w:t>
      </w:r>
      <w:r w:rsidRPr="00220389">
        <w:rPr>
          <w:rFonts w:asciiTheme="majorHAnsi" w:hAnsiTheme="majorHAnsi" w:cstheme="majorHAnsi"/>
          <w:sz w:val="21"/>
        </w:rPr>
        <w:t xml:space="preserve"> notes Jennett.</w:t>
      </w:r>
    </w:p>
    <w:p w14:paraId="3C310BA3" w14:textId="77777777" w:rsidR="00AC5B1A" w:rsidRPr="00220389" w:rsidRDefault="00AC5B1A" w:rsidP="00AC5B1A">
      <w:pPr>
        <w:pStyle w:val="PlainText"/>
        <w:spacing w:line="276" w:lineRule="auto"/>
        <w:jc w:val="both"/>
        <w:rPr>
          <w:rFonts w:asciiTheme="majorHAnsi" w:hAnsiTheme="majorHAnsi" w:cstheme="majorHAnsi"/>
          <w:sz w:val="21"/>
        </w:rPr>
      </w:pPr>
    </w:p>
    <w:p w14:paraId="409832F3" w14:textId="2B0ECA9C" w:rsidR="00AC5B1A" w:rsidRPr="00C856B2" w:rsidRDefault="00AC5B1A" w:rsidP="00AC5B1A">
      <w:pPr>
        <w:pStyle w:val="PlainText"/>
        <w:spacing w:line="276" w:lineRule="auto"/>
        <w:jc w:val="both"/>
        <w:rPr>
          <w:rFonts w:asciiTheme="majorHAnsi" w:hAnsiTheme="majorHAnsi" w:cstheme="majorHAnsi"/>
          <w:sz w:val="21"/>
        </w:rPr>
      </w:pPr>
      <w:r w:rsidRPr="00C856B2">
        <w:rPr>
          <w:rFonts w:asciiTheme="majorHAnsi" w:hAnsiTheme="majorHAnsi" w:cstheme="majorHAnsi"/>
          <w:sz w:val="21"/>
        </w:rPr>
        <w:t xml:space="preserve">The Enyuka disposal confirms Emira’s skill in recycling assets well and recognises the advantages of trading assets in certain instances. “This transaction follows through on our ultimate intention to recycle out of </w:t>
      </w:r>
      <w:r w:rsidR="00220389" w:rsidRPr="00C856B2">
        <w:rPr>
          <w:rFonts w:asciiTheme="majorHAnsi" w:hAnsiTheme="majorHAnsi" w:cstheme="majorHAnsi"/>
          <w:sz w:val="21"/>
        </w:rPr>
        <w:t xml:space="preserve">assets in </w:t>
      </w:r>
      <w:proofErr w:type="spellStart"/>
      <w:r w:rsidRPr="00C856B2">
        <w:rPr>
          <w:rFonts w:asciiTheme="majorHAnsi" w:hAnsiTheme="majorHAnsi" w:cstheme="majorHAnsi"/>
          <w:sz w:val="21"/>
        </w:rPr>
        <w:t>Enyuka’s</w:t>
      </w:r>
      <w:proofErr w:type="spellEnd"/>
      <w:r w:rsidRPr="00C856B2">
        <w:rPr>
          <w:rFonts w:asciiTheme="majorHAnsi" w:hAnsiTheme="majorHAnsi" w:cstheme="majorHAnsi"/>
          <w:sz w:val="21"/>
        </w:rPr>
        <w:t xml:space="preserve"> specialist sub-sector with a good realisation of cash,</w:t>
      </w:r>
      <w:r w:rsidR="00F951FD">
        <w:rPr>
          <w:rFonts w:asciiTheme="majorHAnsi" w:hAnsiTheme="majorHAnsi" w:cstheme="majorHAnsi"/>
          <w:sz w:val="21"/>
        </w:rPr>
        <w:t xml:space="preserve"> after creating value through </w:t>
      </w:r>
      <w:r w:rsidRPr="00C856B2">
        <w:rPr>
          <w:rFonts w:asciiTheme="majorHAnsi" w:hAnsiTheme="majorHAnsi" w:cstheme="majorHAnsi"/>
          <w:sz w:val="21"/>
        </w:rPr>
        <w:t>a mutually</w:t>
      </w:r>
      <w:r w:rsidR="0098171C">
        <w:rPr>
          <w:rFonts w:asciiTheme="majorHAnsi" w:hAnsiTheme="majorHAnsi" w:cstheme="majorHAnsi"/>
          <w:sz w:val="21"/>
        </w:rPr>
        <w:t xml:space="preserve"> rewarding</w:t>
      </w:r>
      <w:r w:rsidRPr="00C856B2">
        <w:rPr>
          <w:rFonts w:asciiTheme="majorHAnsi" w:hAnsiTheme="majorHAnsi" w:cstheme="majorHAnsi"/>
          <w:sz w:val="21"/>
        </w:rPr>
        <w:t xml:space="preserve"> partnership with One.”</w:t>
      </w:r>
    </w:p>
    <w:p w14:paraId="70D62EE3" w14:textId="77777777" w:rsidR="00C856B2" w:rsidRPr="00C856B2" w:rsidRDefault="00C856B2" w:rsidP="00AC5B1A">
      <w:pPr>
        <w:pStyle w:val="PlainText"/>
        <w:spacing w:line="276" w:lineRule="auto"/>
        <w:jc w:val="both"/>
        <w:rPr>
          <w:rFonts w:asciiTheme="majorHAnsi" w:hAnsiTheme="majorHAnsi" w:cstheme="majorHAnsi"/>
          <w:sz w:val="21"/>
        </w:rPr>
      </w:pPr>
    </w:p>
    <w:p w14:paraId="7FDC04E6" w14:textId="614BEE9E" w:rsidR="00C856B2" w:rsidRPr="00C856B2" w:rsidRDefault="00C856B2" w:rsidP="00AC5B1A">
      <w:pPr>
        <w:pStyle w:val="PlainText"/>
        <w:spacing w:line="276" w:lineRule="auto"/>
        <w:jc w:val="both"/>
        <w:rPr>
          <w:rFonts w:asciiTheme="majorHAnsi" w:hAnsiTheme="majorHAnsi" w:cstheme="majorHAnsi"/>
          <w:color w:val="000000"/>
          <w:sz w:val="21"/>
          <w:shd w:val="clear" w:color="auto" w:fill="FFFFFF"/>
        </w:rPr>
      </w:pPr>
      <w:r w:rsidRPr="00C856B2">
        <w:rPr>
          <w:rFonts w:asciiTheme="majorHAnsi" w:hAnsiTheme="majorHAnsi" w:cstheme="majorHAnsi"/>
          <w:color w:val="000000"/>
          <w:sz w:val="21"/>
          <w:shd w:val="clear" w:color="auto" w:fill="FFFFFF"/>
        </w:rPr>
        <w:t xml:space="preserve">Emira Property Fund is a diversified, balanced REIT with a track record of delivering stability and sustainability through different cycles. It is invested in a mix of </w:t>
      </w:r>
      <w:proofErr w:type="gramStart"/>
      <w:r w:rsidRPr="00C856B2">
        <w:rPr>
          <w:rFonts w:asciiTheme="majorHAnsi" w:hAnsiTheme="majorHAnsi" w:cstheme="majorHAnsi"/>
          <w:color w:val="000000"/>
          <w:sz w:val="21"/>
          <w:shd w:val="clear" w:color="auto" w:fill="FFFFFF"/>
        </w:rPr>
        <w:t>directly-held</w:t>
      </w:r>
      <w:proofErr w:type="gramEnd"/>
      <w:r w:rsidRPr="00C856B2">
        <w:rPr>
          <w:rFonts w:asciiTheme="majorHAnsi" w:hAnsiTheme="majorHAnsi" w:cstheme="majorHAnsi"/>
          <w:color w:val="000000"/>
          <w:sz w:val="21"/>
          <w:shd w:val="clear" w:color="auto" w:fill="FFFFFF"/>
        </w:rPr>
        <w:t xml:space="preserve"> retail, office, industrial and residential assets, indirectly-held investments with specialist co-investors and has equity investments in grocery-anchored open-air convenience shopping centres in the USA.</w:t>
      </w:r>
    </w:p>
    <w:p w14:paraId="182D2FBB" w14:textId="77777777" w:rsidR="00C856B2" w:rsidRPr="00220389" w:rsidRDefault="00C856B2" w:rsidP="00AC5B1A">
      <w:pPr>
        <w:pStyle w:val="PlainText"/>
        <w:spacing w:line="276" w:lineRule="auto"/>
        <w:jc w:val="both"/>
        <w:rPr>
          <w:rFonts w:asciiTheme="majorHAnsi" w:hAnsiTheme="majorHAnsi" w:cstheme="majorHAnsi"/>
          <w:sz w:val="21"/>
        </w:rPr>
      </w:pPr>
    </w:p>
    <w:p w14:paraId="3ECE01EB" w14:textId="77777777" w:rsidR="00BB638D" w:rsidRPr="00220389" w:rsidRDefault="00BB638D" w:rsidP="00F40B96">
      <w:pPr>
        <w:spacing w:after="0" w:line="240" w:lineRule="auto"/>
        <w:jc w:val="center"/>
        <w:rPr>
          <w:rFonts w:asciiTheme="majorHAnsi" w:eastAsia="Times New Roman" w:hAnsiTheme="majorHAnsi" w:cstheme="majorHAnsi"/>
          <w:b/>
          <w:bCs/>
          <w:sz w:val="21"/>
          <w:szCs w:val="21"/>
        </w:rPr>
      </w:pPr>
      <w:r w:rsidRPr="00220389">
        <w:rPr>
          <w:rFonts w:asciiTheme="majorHAnsi" w:eastAsia="Times New Roman" w:hAnsiTheme="majorHAnsi" w:cstheme="majorHAnsi"/>
          <w:b/>
          <w:bCs/>
          <w:sz w:val="21"/>
          <w:szCs w:val="21"/>
        </w:rPr>
        <w:t>/</w:t>
      </w:r>
      <w:proofErr w:type="gramStart"/>
      <w:r w:rsidRPr="00220389">
        <w:rPr>
          <w:rFonts w:asciiTheme="majorHAnsi" w:eastAsia="Times New Roman" w:hAnsiTheme="majorHAnsi" w:cstheme="majorHAnsi"/>
          <w:b/>
          <w:bCs/>
          <w:sz w:val="21"/>
          <w:szCs w:val="21"/>
        </w:rPr>
        <w:t>ends</w:t>
      </w:r>
      <w:proofErr w:type="gramEnd"/>
    </w:p>
    <w:bookmarkEnd w:id="0"/>
    <w:p w14:paraId="1C6A41D3" w14:textId="77777777" w:rsidR="00BB638D" w:rsidRPr="00C772F9" w:rsidRDefault="00BB638D" w:rsidP="00F40B96">
      <w:pPr>
        <w:spacing w:after="0" w:line="240" w:lineRule="auto"/>
        <w:rPr>
          <w:rFonts w:asciiTheme="majorHAnsi" w:hAnsiTheme="majorHAnsi" w:cstheme="majorHAnsi"/>
          <w:b/>
          <w:bCs/>
          <w:sz w:val="21"/>
          <w:szCs w:val="21"/>
        </w:rPr>
      </w:pPr>
    </w:p>
    <w:p w14:paraId="62A3B092" w14:textId="67E261D8" w:rsidR="008B2A05" w:rsidRPr="00C772F9" w:rsidRDefault="004C1A9E" w:rsidP="00F40B96">
      <w:pPr>
        <w:spacing w:after="0" w:line="240" w:lineRule="auto"/>
        <w:rPr>
          <w:rFonts w:asciiTheme="majorHAnsi" w:hAnsiTheme="majorHAnsi" w:cstheme="majorHAnsi"/>
          <w:b/>
          <w:bCs/>
          <w:sz w:val="21"/>
          <w:szCs w:val="21"/>
        </w:rPr>
      </w:pPr>
      <w:r w:rsidRPr="00C772F9">
        <w:rPr>
          <w:rFonts w:asciiTheme="majorHAnsi" w:hAnsiTheme="majorHAnsi" w:cstheme="majorHAnsi"/>
          <w:b/>
          <w:bCs/>
          <w:sz w:val="21"/>
          <w:szCs w:val="21"/>
        </w:rPr>
        <w:t>RELEASED BY CATCHWORDS FOR:</w:t>
      </w:r>
    </w:p>
    <w:p w14:paraId="3643694A" w14:textId="3CB9ADCD"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 Property Fund</w:t>
      </w:r>
    </w:p>
    <w:p w14:paraId="532B0071" w14:textId="6E32DAF9"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Geoff Jennett, CEO</w:t>
      </w:r>
      <w:r w:rsidR="00C33A4F" w:rsidRPr="00C772F9">
        <w:rPr>
          <w:rFonts w:asciiTheme="majorHAnsi" w:hAnsiTheme="majorHAnsi" w:cstheme="majorHAnsi"/>
          <w:sz w:val="21"/>
          <w:szCs w:val="21"/>
        </w:rPr>
        <w:t>, Emira Property Fund</w:t>
      </w:r>
    </w:p>
    <w:p w14:paraId="33BCD09C"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Tel: 011 028 3115</w:t>
      </w:r>
    </w:p>
    <w:p w14:paraId="6D9BB72D"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Emira.co.za</w:t>
      </w:r>
    </w:p>
    <w:p w14:paraId="09CF36A2" w14:textId="77777777" w:rsidR="00B90A89" w:rsidRPr="00C772F9" w:rsidRDefault="00B90A89" w:rsidP="00F40B96">
      <w:pPr>
        <w:spacing w:after="0" w:line="240" w:lineRule="auto"/>
        <w:rPr>
          <w:rFonts w:asciiTheme="majorHAnsi" w:hAnsiTheme="majorHAnsi" w:cstheme="majorHAnsi"/>
          <w:sz w:val="21"/>
          <w:szCs w:val="21"/>
        </w:rPr>
      </w:pPr>
    </w:p>
    <w:p w14:paraId="6B7EB3D8" w14:textId="1E1CF55E" w:rsidR="00B90A89" w:rsidRPr="00C772F9" w:rsidRDefault="00B90A89"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GET SOCIAL:</w:t>
      </w:r>
      <w:r w:rsidR="008B2A05" w:rsidRPr="00C772F9">
        <w:rPr>
          <w:rFonts w:asciiTheme="majorHAnsi" w:hAnsiTheme="majorHAnsi" w:cstheme="majorHAnsi"/>
          <w:b/>
          <w:bCs/>
          <w:sz w:val="21"/>
          <w:szCs w:val="21"/>
        </w:rPr>
        <w:t xml:space="preserve"> </w:t>
      </w:r>
      <w:r w:rsidR="00C772F9" w:rsidRPr="00C772F9">
        <w:rPr>
          <w:rFonts w:asciiTheme="majorHAnsi" w:hAnsiTheme="majorHAnsi" w:cstheme="majorHAnsi"/>
          <w:color w:val="212B35"/>
          <w:sz w:val="21"/>
          <w:szCs w:val="21"/>
          <w:shd w:val="clear" w:color="auto" w:fill="FFFFFF"/>
        </w:rPr>
        <w:t>Follow Emira on Facebook </w:t>
      </w:r>
      <w:hyperlink r:id="rId6"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|LinkedIn </w:t>
      </w:r>
      <w:hyperlink r:id="rId7"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 Twitter </w:t>
      </w:r>
      <w:hyperlink r:id="rId8"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|Instagram </w:t>
      </w:r>
      <w:hyperlink r:id="rId9"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 YouTube at </w:t>
      </w:r>
      <w:hyperlink r:id="rId10"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p>
    <w:p w14:paraId="304EF63D" w14:textId="77777777" w:rsidR="00B90A89" w:rsidRPr="00C772F9" w:rsidRDefault="00B90A89" w:rsidP="00F40B96">
      <w:pPr>
        <w:spacing w:after="0" w:line="240" w:lineRule="auto"/>
        <w:rPr>
          <w:rFonts w:asciiTheme="majorHAnsi" w:hAnsiTheme="majorHAnsi" w:cstheme="majorHAnsi"/>
          <w:color w:val="000000" w:themeColor="text1"/>
          <w:sz w:val="21"/>
          <w:szCs w:val="21"/>
        </w:rPr>
      </w:pPr>
    </w:p>
    <w:p w14:paraId="1462513A" w14:textId="5E247DB6" w:rsidR="00B90A89" w:rsidRPr="00C772F9" w:rsidRDefault="004C1A9E"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FOR MORE INFORMATION OR TO BOOK AN INTERVIEW</w:t>
      </w:r>
      <w:r w:rsidR="00B90A89" w:rsidRPr="00C772F9">
        <w:rPr>
          <w:rFonts w:asciiTheme="majorHAnsi" w:hAnsiTheme="majorHAnsi" w:cstheme="majorHAnsi"/>
          <w:b/>
          <w:bCs/>
          <w:sz w:val="21"/>
          <w:szCs w:val="21"/>
        </w:rPr>
        <w:t>:</w:t>
      </w:r>
      <w:r w:rsidRPr="00C772F9">
        <w:rPr>
          <w:rFonts w:asciiTheme="majorHAnsi" w:hAnsiTheme="majorHAnsi" w:cstheme="majorHAnsi"/>
          <w:b/>
          <w:bCs/>
          <w:sz w:val="21"/>
          <w:szCs w:val="21"/>
        </w:rPr>
        <w:t xml:space="preserve"> </w:t>
      </w:r>
      <w:r w:rsidR="00B90A89" w:rsidRPr="00C772F9">
        <w:rPr>
          <w:rFonts w:asciiTheme="majorHAnsi" w:hAnsiTheme="majorHAnsi" w:cstheme="majorHAnsi"/>
          <w:sz w:val="21"/>
          <w:szCs w:val="21"/>
        </w:rPr>
        <w:t>Kindly contact Bronwen Noble</w:t>
      </w:r>
      <w:r w:rsidR="00B51BB9" w:rsidRPr="00C772F9">
        <w:rPr>
          <w:rFonts w:asciiTheme="majorHAnsi" w:hAnsiTheme="majorHAnsi" w:cstheme="majorHAnsi"/>
          <w:sz w:val="21"/>
          <w:szCs w:val="21"/>
        </w:rPr>
        <w:t xml:space="preserve"> </w:t>
      </w:r>
      <w:r w:rsidR="00BB638D" w:rsidRPr="00C772F9">
        <w:rPr>
          <w:rFonts w:asciiTheme="majorHAnsi" w:hAnsiTheme="majorHAnsi" w:cstheme="majorHAnsi"/>
          <w:sz w:val="21"/>
          <w:szCs w:val="21"/>
        </w:rPr>
        <w:t>at</w:t>
      </w:r>
      <w:r w:rsidR="00BB638D" w:rsidRPr="00C772F9">
        <w:rPr>
          <w:rFonts w:asciiTheme="majorHAnsi" w:hAnsiTheme="majorHAnsi" w:cstheme="majorHAnsi"/>
          <w:color w:val="000000" w:themeColor="text1"/>
          <w:sz w:val="21"/>
          <w:szCs w:val="21"/>
        </w:rPr>
        <w:t xml:space="preserve"> 083 453 6668</w:t>
      </w:r>
      <w:r w:rsidR="00BB638D" w:rsidRPr="00C772F9">
        <w:rPr>
          <w:rFonts w:asciiTheme="majorHAnsi" w:hAnsiTheme="majorHAnsi" w:cstheme="majorHAnsi"/>
          <w:sz w:val="21"/>
          <w:szCs w:val="21"/>
        </w:rPr>
        <w:t xml:space="preserve"> or</w:t>
      </w:r>
      <w:r w:rsidR="00B90A89" w:rsidRPr="00C772F9">
        <w:rPr>
          <w:rFonts w:asciiTheme="majorHAnsi" w:hAnsiTheme="majorHAnsi" w:cstheme="majorHAnsi"/>
          <w:sz w:val="21"/>
          <w:szCs w:val="21"/>
        </w:rPr>
        <w:t xml:space="preserve"> </w:t>
      </w:r>
      <w:hyperlink r:id="rId11" w:history="1">
        <w:r w:rsidR="00B90A89" w:rsidRPr="00C772F9">
          <w:rPr>
            <w:rStyle w:val="Hyperlink"/>
            <w:rFonts w:asciiTheme="majorHAnsi" w:hAnsiTheme="majorHAnsi" w:cstheme="majorHAnsi"/>
            <w:sz w:val="21"/>
            <w:szCs w:val="21"/>
          </w:rPr>
          <w:t>bronwen@catchwords.co.za</w:t>
        </w:r>
      </w:hyperlink>
      <w:r w:rsidR="00BB638D" w:rsidRPr="00C772F9">
        <w:rPr>
          <w:rFonts w:asciiTheme="majorHAnsi" w:hAnsiTheme="majorHAnsi" w:cstheme="majorHAnsi"/>
          <w:color w:val="000000" w:themeColor="text1"/>
          <w:sz w:val="21"/>
          <w:szCs w:val="21"/>
        </w:rPr>
        <w:t>.</w:t>
      </w:r>
    </w:p>
    <w:sectPr w:rsidR="00B90A89" w:rsidRPr="00C772F9" w:rsidSect="00236386">
      <w:headerReference w:type="default" r:id="rId12"/>
      <w:headerReference w:type="first" r:id="rId13"/>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1838" w14:textId="77777777" w:rsidR="007D7F2C" w:rsidRDefault="007D7F2C" w:rsidP="00D74ADD">
      <w:pPr>
        <w:spacing w:after="0" w:line="240" w:lineRule="auto"/>
      </w:pPr>
      <w:r>
        <w:separator/>
      </w:r>
    </w:p>
  </w:endnote>
  <w:endnote w:type="continuationSeparator" w:id="0">
    <w:p w14:paraId="01C78DD2" w14:textId="77777777" w:rsidR="007D7F2C" w:rsidRDefault="007D7F2C"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E9B7B" w14:textId="77777777" w:rsidR="007D7F2C" w:rsidRDefault="007D7F2C" w:rsidP="00D74ADD">
      <w:pPr>
        <w:spacing w:after="0" w:line="240" w:lineRule="auto"/>
      </w:pPr>
      <w:r>
        <w:separator/>
      </w:r>
    </w:p>
  </w:footnote>
  <w:footnote w:type="continuationSeparator" w:id="0">
    <w:p w14:paraId="3199EFE9" w14:textId="77777777" w:rsidR="007D7F2C" w:rsidRDefault="007D7F2C"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10162E"/>
    <w:rsid w:val="00101DCA"/>
    <w:rsid w:val="00107421"/>
    <w:rsid w:val="001673B8"/>
    <w:rsid w:val="00167C50"/>
    <w:rsid w:val="0017051C"/>
    <w:rsid w:val="001735E8"/>
    <w:rsid w:val="001829EE"/>
    <w:rsid w:val="001A18D1"/>
    <w:rsid w:val="001A59CF"/>
    <w:rsid w:val="001B4BBA"/>
    <w:rsid w:val="001C5B00"/>
    <w:rsid w:val="001F715F"/>
    <w:rsid w:val="00203BA5"/>
    <w:rsid w:val="00206CBB"/>
    <w:rsid w:val="00220389"/>
    <w:rsid w:val="00225B9F"/>
    <w:rsid w:val="00227474"/>
    <w:rsid w:val="00236386"/>
    <w:rsid w:val="0024478E"/>
    <w:rsid w:val="00260495"/>
    <w:rsid w:val="002607A4"/>
    <w:rsid w:val="00273A2F"/>
    <w:rsid w:val="00283BBB"/>
    <w:rsid w:val="0029073F"/>
    <w:rsid w:val="002B4DC4"/>
    <w:rsid w:val="002B789D"/>
    <w:rsid w:val="002C1AF3"/>
    <w:rsid w:val="002D4930"/>
    <w:rsid w:val="002F02D9"/>
    <w:rsid w:val="002F1A47"/>
    <w:rsid w:val="00302CED"/>
    <w:rsid w:val="00304E87"/>
    <w:rsid w:val="0031121F"/>
    <w:rsid w:val="00326BCE"/>
    <w:rsid w:val="00334912"/>
    <w:rsid w:val="00340957"/>
    <w:rsid w:val="00341D4E"/>
    <w:rsid w:val="003428D1"/>
    <w:rsid w:val="00343EEC"/>
    <w:rsid w:val="00350883"/>
    <w:rsid w:val="00361505"/>
    <w:rsid w:val="003628A4"/>
    <w:rsid w:val="00376959"/>
    <w:rsid w:val="00384B1B"/>
    <w:rsid w:val="003929C3"/>
    <w:rsid w:val="003A38DF"/>
    <w:rsid w:val="003D418D"/>
    <w:rsid w:val="003E55F3"/>
    <w:rsid w:val="003F3691"/>
    <w:rsid w:val="004010B8"/>
    <w:rsid w:val="0040679A"/>
    <w:rsid w:val="004115E2"/>
    <w:rsid w:val="00425274"/>
    <w:rsid w:val="00430F1B"/>
    <w:rsid w:val="00431018"/>
    <w:rsid w:val="00437704"/>
    <w:rsid w:val="00437E43"/>
    <w:rsid w:val="00440D95"/>
    <w:rsid w:val="004431AE"/>
    <w:rsid w:val="00444D74"/>
    <w:rsid w:val="00453412"/>
    <w:rsid w:val="00455914"/>
    <w:rsid w:val="00456C98"/>
    <w:rsid w:val="0046238E"/>
    <w:rsid w:val="00472A8A"/>
    <w:rsid w:val="00487F35"/>
    <w:rsid w:val="004C1A9E"/>
    <w:rsid w:val="004D718B"/>
    <w:rsid w:val="004D7667"/>
    <w:rsid w:val="0050037D"/>
    <w:rsid w:val="005022EC"/>
    <w:rsid w:val="00503593"/>
    <w:rsid w:val="00503A8C"/>
    <w:rsid w:val="005048EC"/>
    <w:rsid w:val="00516879"/>
    <w:rsid w:val="00516A54"/>
    <w:rsid w:val="005221C5"/>
    <w:rsid w:val="00524037"/>
    <w:rsid w:val="00537CAB"/>
    <w:rsid w:val="005508CF"/>
    <w:rsid w:val="00557A97"/>
    <w:rsid w:val="00560A8C"/>
    <w:rsid w:val="005B28F7"/>
    <w:rsid w:val="005D71D4"/>
    <w:rsid w:val="005E280B"/>
    <w:rsid w:val="006018DD"/>
    <w:rsid w:val="0060390E"/>
    <w:rsid w:val="00605CEB"/>
    <w:rsid w:val="006152E4"/>
    <w:rsid w:val="006156C1"/>
    <w:rsid w:val="00621D50"/>
    <w:rsid w:val="006262EA"/>
    <w:rsid w:val="00627F29"/>
    <w:rsid w:val="00637F44"/>
    <w:rsid w:val="0065112E"/>
    <w:rsid w:val="006624B7"/>
    <w:rsid w:val="00665150"/>
    <w:rsid w:val="00666B7D"/>
    <w:rsid w:val="006808D2"/>
    <w:rsid w:val="00680956"/>
    <w:rsid w:val="006B2B20"/>
    <w:rsid w:val="006B5D32"/>
    <w:rsid w:val="006B7DB4"/>
    <w:rsid w:val="006F0083"/>
    <w:rsid w:val="006F00D5"/>
    <w:rsid w:val="006F3626"/>
    <w:rsid w:val="006F469A"/>
    <w:rsid w:val="00702D7B"/>
    <w:rsid w:val="00722472"/>
    <w:rsid w:val="007269FD"/>
    <w:rsid w:val="0075203E"/>
    <w:rsid w:val="00757757"/>
    <w:rsid w:val="00782A5C"/>
    <w:rsid w:val="00783A0B"/>
    <w:rsid w:val="007842C8"/>
    <w:rsid w:val="00794BED"/>
    <w:rsid w:val="007A0198"/>
    <w:rsid w:val="007A7DF6"/>
    <w:rsid w:val="007B1002"/>
    <w:rsid w:val="007B3C3B"/>
    <w:rsid w:val="007C46A0"/>
    <w:rsid w:val="007D7F2C"/>
    <w:rsid w:val="007E2F66"/>
    <w:rsid w:val="007E3C0F"/>
    <w:rsid w:val="008022DB"/>
    <w:rsid w:val="00810007"/>
    <w:rsid w:val="00841A26"/>
    <w:rsid w:val="00841D02"/>
    <w:rsid w:val="00851289"/>
    <w:rsid w:val="00863330"/>
    <w:rsid w:val="00873962"/>
    <w:rsid w:val="00885F40"/>
    <w:rsid w:val="008B2A05"/>
    <w:rsid w:val="008D11EE"/>
    <w:rsid w:val="008E58C0"/>
    <w:rsid w:val="008F6377"/>
    <w:rsid w:val="00905C07"/>
    <w:rsid w:val="009100D5"/>
    <w:rsid w:val="0091533D"/>
    <w:rsid w:val="00915801"/>
    <w:rsid w:val="00921956"/>
    <w:rsid w:val="00925070"/>
    <w:rsid w:val="0093234C"/>
    <w:rsid w:val="0094122B"/>
    <w:rsid w:val="009568E9"/>
    <w:rsid w:val="009630E4"/>
    <w:rsid w:val="009701B1"/>
    <w:rsid w:val="00975C7B"/>
    <w:rsid w:val="0098171C"/>
    <w:rsid w:val="00982034"/>
    <w:rsid w:val="009921D2"/>
    <w:rsid w:val="00996997"/>
    <w:rsid w:val="009C0260"/>
    <w:rsid w:val="009C6152"/>
    <w:rsid w:val="009D7E3D"/>
    <w:rsid w:val="009E063F"/>
    <w:rsid w:val="009F408B"/>
    <w:rsid w:val="00A076A9"/>
    <w:rsid w:val="00A5673A"/>
    <w:rsid w:val="00A836F5"/>
    <w:rsid w:val="00A85AAF"/>
    <w:rsid w:val="00A86C22"/>
    <w:rsid w:val="00AA1A78"/>
    <w:rsid w:val="00AC5B1A"/>
    <w:rsid w:val="00AD660D"/>
    <w:rsid w:val="00AF76AC"/>
    <w:rsid w:val="00B066C6"/>
    <w:rsid w:val="00B23FD1"/>
    <w:rsid w:val="00B34F04"/>
    <w:rsid w:val="00B51BB9"/>
    <w:rsid w:val="00B654FA"/>
    <w:rsid w:val="00B709E3"/>
    <w:rsid w:val="00B901F4"/>
    <w:rsid w:val="00B9037F"/>
    <w:rsid w:val="00B90A89"/>
    <w:rsid w:val="00B9157C"/>
    <w:rsid w:val="00BB638D"/>
    <w:rsid w:val="00BD44DF"/>
    <w:rsid w:val="00BE5447"/>
    <w:rsid w:val="00BF702D"/>
    <w:rsid w:val="00C12DCC"/>
    <w:rsid w:val="00C135CB"/>
    <w:rsid w:val="00C13CFF"/>
    <w:rsid w:val="00C21D63"/>
    <w:rsid w:val="00C22931"/>
    <w:rsid w:val="00C270AE"/>
    <w:rsid w:val="00C33A4F"/>
    <w:rsid w:val="00C6573C"/>
    <w:rsid w:val="00C70EBA"/>
    <w:rsid w:val="00C726E7"/>
    <w:rsid w:val="00C772F9"/>
    <w:rsid w:val="00C84617"/>
    <w:rsid w:val="00C856B2"/>
    <w:rsid w:val="00C86629"/>
    <w:rsid w:val="00C91099"/>
    <w:rsid w:val="00C95D1C"/>
    <w:rsid w:val="00C966BB"/>
    <w:rsid w:val="00CA4C82"/>
    <w:rsid w:val="00CB3AED"/>
    <w:rsid w:val="00CC3ECF"/>
    <w:rsid w:val="00CC4D6A"/>
    <w:rsid w:val="00CD4A28"/>
    <w:rsid w:val="00CE10FE"/>
    <w:rsid w:val="00CF54A3"/>
    <w:rsid w:val="00CF6441"/>
    <w:rsid w:val="00CF704A"/>
    <w:rsid w:val="00D043B7"/>
    <w:rsid w:val="00D22ECF"/>
    <w:rsid w:val="00D32463"/>
    <w:rsid w:val="00D51EBE"/>
    <w:rsid w:val="00D52E11"/>
    <w:rsid w:val="00D55BD5"/>
    <w:rsid w:val="00D56E77"/>
    <w:rsid w:val="00D57D24"/>
    <w:rsid w:val="00D74ADD"/>
    <w:rsid w:val="00D7655E"/>
    <w:rsid w:val="00D81544"/>
    <w:rsid w:val="00D82086"/>
    <w:rsid w:val="00D9210D"/>
    <w:rsid w:val="00DA5548"/>
    <w:rsid w:val="00DA6F82"/>
    <w:rsid w:val="00DA7453"/>
    <w:rsid w:val="00DC3038"/>
    <w:rsid w:val="00DE2E2E"/>
    <w:rsid w:val="00DE5E3C"/>
    <w:rsid w:val="00DF07E3"/>
    <w:rsid w:val="00DF1AA4"/>
    <w:rsid w:val="00DF39F5"/>
    <w:rsid w:val="00E03E75"/>
    <w:rsid w:val="00E06F79"/>
    <w:rsid w:val="00E168D9"/>
    <w:rsid w:val="00E321E7"/>
    <w:rsid w:val="00E438D9"/>
    <w:rsid w:val="00E645DB"/>
    <w:rsid w:val="00E66CA8"/>
    <w:rsid w:val="00E9695C"/>
    <w:rsid w:val="00EB49E2"/>
    <w:rsid w:val="00EC1104"/>
    <w:rsid w:val="00ED094D"/>
    <w:rsid w:val="00EE1D0F"/>
    <w:rsid w:val="00EE5F84"/>
    <w:rsid w:val="00F015EF"/>
    <w:rsid w:val="00F06230"/>
    <w:rsid w:val="00F06960"/>
    <w:rsid w:val="00F0749D"/>
    <w:rsid w:val="00F14D79"/>
    <w:rsid w:val="00F40B96"/>
    <w:rsid w:val="00F55020"/>
    <w:rsid w:val="00F7003F"/>
    <w:rsid w:val="00F73DC3"/>
    <w:rsid w:val="00F73F36"/>
    <w:rsid w:val="00F8565B"/>
    <w:rsid w:val="00F92068"/>
    <w:rsid w:val="00F951FD"/>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2023-10-13T09:39:00Z</cp:lastPrinted>
  <dcterms:created xsi:type="dcterms:W3CDTF">2023-10-23T14:37:00Z</dcterms:created>
  <dcterms:modified xsi:type="dcterms:W3CDTF">2023-10-23T14:37:00Z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ies>
</file>