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9BE5" w14:textId="42452168" w:rsidR="00374F5B" w:rsidRDefault="413E9F4E">
      <w:r w:rsidRPr="711F54F3">
        <w:rPr>
          <w:rFonts w:ascii="Calibri" w:eastAsia="Calibri" w:hAnsi="Calibri" w:cs="Calibri"/>
          <w:color w:val="333333"/>
        </w:rPr>
        <w:t xml:space="preserve">PRESS RELEASE FOR IMMEDIATE RELEASE </w:t>
      </w:r>
    </w:p>
    <w:p w14:paraId="573F4511" w14:textId="1FD8555B" w:rsidR="00374F5B" w:rsidRDefault="413E9F4E" w:rsidP="711F54F3">
      <w:pPr>
        <w:jc w:val="center"/>
        <w:rPr>
          <w:rFonts w:ascii="Calibri" w:eastAsia="Calibri" w:hAnsi="Calibri" w:cs="Calibri"/>
          <w:b/>
          <w:bCs/>
          <w:color w:val="333333"/>
          <w:sz w:val="28"/>
          <w:szCs w:val="28"/>
        </w:rPr>
      </w:pPr>
      <w:r w:rsidRPr="711F54F3">
        <w:rPr>
          <w:rFonts w:ascii="Calibri" w:eastAsia="Calibri" w:hAnsi="Calibri" w:cs="Calibri"/>
          <w:color w:val="333333"/>
        </w:rPr>
        <w:t xml:space="preserve"> </w:t>
      </w:r>
      <w:proofErr w:type="spellStart"/>
      <w:r w:rsidRPr="711F54F3">
        <w:rPr>
          <w:rFonts w:ascii="Calibri" w:eastAsia="Calibri" w:hAnsi="Calibri" w:cs="Calibri"/>
          <w:b/>
          <w:bCs/>
          <w:color w:val="333333"/>
          <w:sz w:val="28"/>
          <w:szCs w:val="28"/>
        </w:rPr>
        <w:t>Divercity</w:t>
      </w:r>
      <w:proofErr w:type="spellEnd"/>
      <w:r w:rsidRPr="711F54F3">
        <w:rPr>
          <w:rFonts w:ascii="Calibri" w:eastAsia="Calibri" w:hAnsi="Calibri" w:cs="Calibri"/>
          <w:b/>
          <w:bCs/>
          <w:color w:val="333333"/>
          <w:sz w:val="28"/>
          <w:szCs w:val="28"/>
        </w:rPr>
        <w:t xml:space="preserve"> </w:t>
      </w:r>
      <w:r w:rsidR="5572EE59" w:rsidRPr="711F54F3">
        <w:rPr>
          <w:rFonts w:ascii="Calibri" w:eastAsia="Calibri" w:hAnsi="Calibri" w:cs="Calibri"/>
          <w:b/>
          <w:bCs/>
          <w:color w:val="333333"/>
          <w:sz w:val="28"/>
          <w:szCs w:val="28"/>
        </w:rPr>
        <w:t xml:space="preserve">takes its </w:t>
      </w:r>
      <w:r w:rsidR="36B7EE83" w:rsidRPr="711F54F3">
        <w:rPr>
          <w:rFonts w:ascii="Calibri" w:eastAsia="Calibri" w:hAnsi="Calibri" w:cs="Calibri"/>
          <w:b/>
          <w:bCs/>
          <w:color w:val="333333"/>
          <w:sz w:val="28"/>
          <w:szCs w:val="28"/>
        </w:rPr>
        <w:t xml:space="preserve">successful </w:t>
      </w:r>
      <w:r w:rsidR="5572EE59" w:rsidRPr="711F54F3">
        <w:rPr>
          <w:rFonts w:ascii="Calibri" w:eastAsia="Calibri" w:hAnsi="Calibri" w:cs="Calibri"/>
          <w:b/>
          <w:bCs/>
          <w:color w:val="333333"/>
          <w:sz w:val="28"/>
          <w:szCs w:val="28"/>
        </w:rPr>
        <w:t>affordable housing model to Cape Town</w:t>
      </w:r>
    </w:p>
    <w:p w14:paraId="1CEC20C2" w14:textId="7BC11508" w:rsidR="00374F5B" w:rsidRDefault="6AEA0F39" w:rsidP="711F54F3">
      <w:pPr>
        <w:jc w:val="both"/>
        <w:rPr>
          <w:rFonts w:ascii="Calibri" w:eastAsia="Calibri" w:hAnsi="Calibri" w:cs="Calibri"/>
          <w:b/>
          <w:bCs/>
          <w:color w:val="333333"/>
        </w:rPr>
      </w:pPr>
      <w:r w:rsidRPr="2D753ED4">
        <w:rPr>
          <w:rFonts w:ascii="Calibri" w:eastAsia="Calibri" w:hAnsi="Calibri" w:cs="Calibri"/>
          <w:b/>
          <w:bCs/>
          <w:color w:val="333333"/>
        </w:rPr>
        <w:t>CAPE TOWN</w:t>
      </w:r>
      <w:r w:rsidR="413E9F4E" w:rsidRPr="2D753ED4">
        <w:rPr>
          <w:rFonts w:ascii="Calibri" w:eastAsia="Calibri" w:hAnsi="Calibri" w:cs="Calibri"/>
          <w:b/>
          <w:bCs/>
          <w:color w:val="333333"/>
        </w:rPr>
        <w:t xml:space="preserve">, SOUTH AFRICA, </w:t>
      </w:r>
      <w:r w:rsidR="26F32018" w:rsidRPr="2D753ED4">
        <w:rPr>
          <w:rFonts w:ascii="Calibri" w:eastAsia="Calibri" w:hAnsi="Calibri" w:cs="Calibri"/>
          <w:b/>
          <w:bCs/>
          <w:color w:val="333333"/>
        </w:rPr>
        <w:t>30</w:t>
      </w:r>
      <w:r w:rsidR="241651C4" w:rsidRPr="2D753ED4">
        <w:rPr>
          <w:rFonts w:ascii="Calibri" w:eastAsia="Calibri" w:hAnsi="Calibri" w:cs="Calibri"/>
          <w:b/>
          <w:bCs/>
          <w:color w:val="333333"/>
        </w:rPr>
        <w:t xml:space="preserve"> October </w:t>
      </w:r>
      <w:r w:rsidR="413E9F4E" w:rsidRPr="2D753ED4">
        <w:rPr>
          <w:rFonts w:ascii="Calibri" w:eastAsia="Calibri" w:hAnsi="Calibri" w:cs="Calibri"/>
          <w:b/>
          <w:bCs/>
          <w:color w:val="333333"/>
        </w:rPr>
        <w:t xml:space="preserve">2023 – </w:t>
      </w:r>
      <w:hyperlink r:id="rId7">
        <w:proofErr w:type="spellStart"/>
        <w:r w:rsidR="413E9F4E" w:rsidRPr="2D753ED4">
          <w:rPr>
            <w:rStyle w:val="Hyperlink"/>
            <w:rFonts w:ascii="Calibri" w:eastAsia="Calibri" w:hAnsi="Calibri" w:cs="Calibri"/>
            <w:b/>
            <w:bCs/>
            <w:color w:val="0563C1"/>
          </w:rPr>
          <w:t>Divercity</w:t>
        </w:r>
        <w:proofErr w:type="spellEnd"/>
        <w:r w:rsidR="413E9F4E" w:rsidRPr="2D753ED4">
          <w:rPr>
            <w:rStyle w:val="Hyperlink"/>
            <w:rFonts w:ascii="Calibri" w:eastAsia="Calibri" w:hAnsi="Calibri" w:cs="Calibri"/>
            <w:b/>
            <w:bCs/>
            <w:color w:val="0563C1"/>
          </w:rPr>
          <w:t xml:space="preserve"> Urban Property Group</w:t>
        </w:r>
      </w:hyperlink>
      <w:r w:rsidR="00CD23AE">
        <w:t xml:space="preserve"> </w:t>
      </w:r>
      <w:r w:rsidR="00374F5B">
        <w:t xml:space="preserve">is breaking ground on a </w:t>
      </w:r>
      <w:r w:rsidR="24226D74">
        <w:t>brand-new</w:t>
      </w:r>
      <w:r w:rsidR="00374F5B">
        <w:t xml:space="preserve"> mixed-use </w:t>
      </w:r>
      <w:r w:rsidR="724C4678">
        <w:t>development that</w:t>
      </w:r>
      <w:r w:rsidR="00374F5B">
        <w:t xml:space="preserve"> will see almost 400 affordable rental apartments constructed in Cape Town’s vibrant Salt River node</w:t>
      </w:r>
      <w:r w:rsidR="169D1F28">
        <w:t xml:space="preserve">. </w:t>
      </w:r>
    </w:p>
    <w:p w14:paraId="0F61EC6C" w14:textId="3516547B" w:rsidR="00374F5B" w:rsidRDefault="27747120" w:rsidP="711F54F3">
      <w:pPr>
        <w:jc w:val="both"/>
      </w:pPr>
      <w:r>
        <w:t>9 Hopkins</w:t>
      </w:r>
      <w:r w:rsidR="6F04E11F">
        <w:t>, which will also feature street-level retail and leisure amenities for its tenants,</w:t>
      </w:r>
      <w:r w:rsidR="169D1F28">
        <w:t xml:space="preserve"> is </w:t>
      </w:r>
      <w:bookmarkStart w:id="0" w:name="_Int_jR9GbBvW"/>
      <w:proofErr w:type="spellStart"/>
      <w:r w:rsidR="169D1F28">
        <w:t>Divercity’s</w:t>
      </w:r>
      <w:bookmarkEnd w:id="0"/>
      <w:proofErr w:type="spellEnd"/>
      <w:r w:rsidR="169D1F28">
        <w:t xml:space="preserve"> first development in Cape Town</w:t>
      </w:r>
      <w:r w:rsidR="68844CD5">
        <w:t xml:space="preserve">. </w:t>
      </w:r>
    </w:p>
    <w:p w14:paraId="0B436B2A" w14:textId="0717DF9A" w:rsidR="00374F5B" w:rsidRDefault="00374F5B" w:rsidP="711F54F3">
      <w:pPr>
        <w:jc w:val="both"/>
      </w:pPr>
      <w:r>
        <w:t xml:space="preserve">Cape Town has a severe shortage of rental housing </w:t>
      </w:r>
      <w:r w:rsidR="3BAC5487">
        <w:t xml:space="preserve">at rates of </w:t>
      </w:r>
      <w:r>
        <w:t>under R8,000</w:t>
      </w:r>
      <w:r w:rsidR="0FA58408">
        <w:t>/</w:t>
      </w:r>
      <w:r>
        <w:t xml:space="preserve">month, and Jonathan Reader, Chief Investment Officer </w:t>
      </w:r>
      <w:r w:rsidR="008B7F73">
        <w:t>at</w:t>
      </w:r>
      <w:r>
        <w:t xml:space="preserve"> </w:t>
      </w:r>
      <w:proofErr w:type="spellStart"/>
      <w:r>
        <w:t>Divercity</w:t>
      </w:r>
      <w:proofErr w:type="spellEnd"/>
      <w:r>
        <w:t xml:space="preserve">, says </w:t>
      </w:r>
      <w:r w:rsidR="008B7F73">
        <w:t xml:space="preserve">9 Hopkins </w:t>
      </w:r>
      <w:r>
        <w:t>aims to fill this gap.</w:t>
      </w:r>
    </w:p>
    <w:p w14:paraId="5142E72D" w14:textId="5BEE3917" w:rsidR="18C096B9" w:rsidRDefault="18C096B9" w:rsidP="711F54F3">
      <w:pPr>
        <w:jc w:val="both"/>
      </w:pPr>
      <w:proofErr w:type="spellStart"/>
      <w:r w:rsidRPr="31CC414B">
        <w:rPr>
          <w:rFonts w:ascii="Calibri" w:eastAsia="Calibri" w:hAnsi="Calibri" w:cs="Calibri"/>
        </w:rPr>
        <w:t>Divercity</w:t>
      </w:r>
      <w:proofErr w:type="spellEnd"/>
      <w:r w:rsidRPr="31CC414B">
        <w:rPr>
          <w:rFonts w:ascii="Calibri" w:eastAsia="Calibri" w:hAnsi="Calibri" w:cs="Calibri"/>
        </w:rPr>
        <w:t xml:space="preserve">, which has been recognised with IFC Edge Champion status for its sustainable and inclusive development, is South Africa’s leading investor in well-located and affordable housing in amenity-rich, mixed-use environments. It </w:t>
      </w:r>
      <w:r>
        <w:t>is partnering with Twin City to develop 9 Hopkins.</w:t>
      </w:r>
    </w:p>
    <w:p w14:paraId="616C71ED" w14:textId="40583239" w:rsidR="30DC6487" w:rsidRDefault="30DC6487" w:rsidP="31CC414B">
      <w:pPr>
        <w:jc w:val="both"/>
        <w:rPr>
          <w:rFonts w:ascii="Calibri" w:eastAsia="Calibri" w:hAnsi="Calibri" w:cs="Calibri"/>
        </w:rPr>
      </w:pPr>
      <w:r w:rsidRPr="210EEF73">
        <w:rPr>
          <w:rFonts w:ascii="Calibri" w:eastAsia="Calibri" w:hAnsi="Calibri" w:cs="Calibri"/>
        </w:rPr>
        <w:t xml:space="preserve">Situated just 2km from the Cape Town CBD, the development will be home to 398 apartments, most of which will be studio and one-bedroom units, totalling 168 and 154 respectively. There will also be 76 two-bedroom apartments. Sizes range from 18sqm for a studio to 50sqm for a two-bedroom </w:t>
      </w:r>
      <w:proofErr w:type="gramStart"/>
      <w:r w:rsidRPr="210EEF73">
        <w:rPr>
          <w:rFonts w:ascii="Calibri" w:eastAsia="Calibri" w:hAnsi="Calibri" w:cs="Calibri"/>
        </w:rPr>
        <w:t>apartment</w:t>
      </w:r>
      <w:proofErr w:type="gramEnd"/>
    </w:p>
    <w:p w14:paraId="694737AC" w14:textId="545F627A" w:rsidR="0081650A" w:rsidRDefault="008B7F73" w:rsidP="711F54F3">
      <w:pPr>
        <w:jc w:val="both"/>
      </w:pPr>
      <w:r>
        <w:t>In addition to the rental homes, 9 Hopkins</w:t>
      </w:r>
      <w:r w:rsidR="62AEFBFA">
        <w:t>, which forms a triangle</w:t>
      </w:r>
      <w:r>
        <w:t xml:space="preserve"> wrapped by Yew, Hopkins, and Aubrey streets</w:t>
      </w:r>
      <w:r w:rsidR="01A787AB">
        <w:t xml:space="preserve">, </w:t>
      </w:r>
      <w:r>
        <w:t>will offer 930</w:t>
      </w:r>
      <w:r w:rsidR="27F89C4D">
        <w:t xml:space="preserve">sqm </w:t>
      </w:r>
      <w:r>
        <w:t xml:space="preserve">of retail space, a clubhouse, gym, co-working </w:t>
      </w:r>
      <w:proofErr w:type="gramStart"/>
      <w:r>
        <w:t>are</w:t>
      </w:r>
      <w:r w:rsidR="00A7261A">
        <w:t>a</w:t>
      </w:r>
      <w:proofErr w:type="gramEnd"/>
      <w:r>
        <w:t xml:space="preserve"> </w:t>
      </w:r>
      <w:r w:rsidR="2FC2B3B1">
        <w:t xml:space="preserve">and </w:t>
      </w:r>
      <w:r>
        <w:t>a communal terrace.</w:t>
      </w:r>
      <w:r w:rsidR="00112D0B">
        <w:t xml:space="preserve"> Furthermore, r</w:t>
      </w:r>
      <w:r w:rsidR="0081650A">
        <w:t>esidents will be able to enjoy a private courtyard in the centre of the development.</w:t>
      </w:r>
    </w:p>
    <w:p w14:paraId="76DFD70A" w14:textId="77777777" w:rsidR="008F44F8" w:rsidRDefault="0081650A" w:rsidP="711F54F3">
      <w:pPr>
        <w:jc w:val="both"/>
      </w:pPr>
      <w:r>
        <w:t xml:space="preserve">With a modern, upmarket design, the development will add an edge of sophistication to the node that already boasts a prime location in the Mother City. </w:t>
      </w:r>
      <w:r w:rsidR="00A7261A">
        <w:t xml:space="preserve">It will also feature green, open spaces for neighbourly engagement and relaxation. </w:t>
      </w:r>
    </w:p>
    <w:p w14:paraId="2C251D86" w14:textId="59878DD4" w:rsidR="00374F5B" w:rsidRDefault="00F316CB" w:rsidP="711F54F3">
      <w:pPr>
        <w:jc w:val="both"/>
      </w:pPr>
      <w:r>
        <w:t>Reader says this development is the start of an “</w:t>
      </w:r>
      <w:r w:rsidR="00374F5B">
        <w:t>exciting new chapter</w:t>
      </w:r>
      <w:r>
        <w:t>”</w:t>
      </w:r>
      <w:r w:rsidR="00374F5B">
        <w:t xml:space="preserve"> for </w:t>
      </w:r>
      <w:proofErr w:type="spellStart"/>
      <w:r w:rsidR="00374F5B">
        <w:t>Divercity</w:t>
      </w:r>
      <w:proofErr w:type="spellEnd"/>
      <w:r w:rsidR="00374F5B">
        <w:t xml:space="preserve">, as </w:t>
      </w:r>
      <w:r w:rsidR="0F15264A">
        <w:t>it</w:t>
      </w:r>
      <w:r>
        <w:t xml:space="preserve"> looks to expand beyond Gauteng</w:t>
      </w:r>
      <w:r w:rsidR="2D9CDBD2">
        <w:t>, where it has already established a leading track record develo</w:t>
      </w:r>
      <w:r w:rsidR="404C6CDC">
        <w:t>ping affordable, yet quality accommodation in mixed-use developments that promote quality urban living</w:t>
      </w:r>
      <w:r w:rsidR="3F8BA61E">
        <w:t>.</w:t>
      </w:r>
    </w:p>
    <w:p w14:paraId="6FBF1BFC" w14:textId="4A164DC6" w:rsidR="00374F5B" w:rsidRDefault="3F8BA61E" w:rsidP="711F54F3">
      <w:pPr>
        <w:jc w:val="both"/>
        <w:rPr>
          <w:rFonts w:ascii="Calibri" w:eastAsia="Calibri" w:hAnsi="Calibri" w:cs="Calibri"/>
        </w:rPr>
      </w:pPr>
      <w:proofErr w:type="spellStart"/>
      <w:r>
        <w:t>Divercity’s</w:t>
      </w:r>
      <w:proofErr w:type="spellEnd"/>
      <w:r>
        <w:t xml:space="preserve"> development</w:t>
      </w:r>
      <w:r w:rsidR="6B80FA45">
        <w:t>s</w:t>
      </w:r>
      <w:r>
        <w:t xml:space="preserve"> include the landmark</w:t>
      </w:r>
      <w:r w:rsidR="3B0A7A71">
        <w:t xml:space="preserve"> Jewel City in </w:t>
      </w:r>
      <w:r w:rsidR="0788329D">
        <w:t xml:space="preserve">the </w:t>
      </w:r>
      <w:r w:rsidR="3B0A7A71">
        <w:t xml:space="preserve">Johannesburg </w:t>
      </w:r>
      <w:r w:rsidR="30D1DABA">
        <w:t xml:space="preserve">CBD </w:t>
      </w:r>
      <w:r w:rsidR="3B0A7A71">
        <w:t xml:space="preserve">and the upcoming Barlow Park </w:t>
      </w:r>
      <w:r w:rsidR="2E834117">
        <w:t>on the periphery of</w:t>
      </w:r>
      <w:r w:rsidR="3B0A7A71">
        <w:t xml:space="preserve"> Sandton</w:t>
      </w:r>
      <w:r w:rsidR="0DEEC901">
        <w:t xml:space="preserve"> CBD</w:t>
      </w:r>
      <w:r w:rsidR="3B0A7A71">
        <w:t>, which it is currently</w:t>
      </w:r>
      <w:r w:rsidR="36CDE8B6">
        <w:t xml:space="preserve"> developing with </w:t>
      </w:r>
      <w:r w:rsidR="583A7E2F" w:rsidRPr="711F54F3">
        <w:rPr>
          <w:rFonts w:ascii="Calibri" w:eastAsia="Calibri" w:hAnsi="Calibri" w:cs="Calibri"/>
        </w:rPr>
        <w:t>Atterbury, in partnership with Barloworld</w:t>
      </w:r>
      <w:r w:rsidR="2186153A" w:rsidRPr="711F54F3">
        <w:rPr>
          <w:rFonts w:ascii="Calibri" w:eastAsia="Calibri" w:hAnsi="Calibri" w:cs="Calibri"/>
        </w:rPr>
        <w:t xml:space="preserve"> and</w:t>
      </w:r>
      <w:r w:rsidR="583A7E2F" w:rsidRPr="711F54F3">
        <w:rPr>
          <w:rFonts w:ascii="Calibri" w:eastAsia="Calibri" w:hAnsi="Calibri" w:cs="Calibri"/>
        </w:rPr>
        <w:t xml:space="preserve"> the Moolman Group</w:t>
      </w:r>
      <w:r w:rsidR="42B7D4C3" w:rsidRPr="711F54F3">
        <w:rPr>
          <w:rFonts w:ascii="Calibri" w:eastAsia="Calibri" w:hAnsi="Calibri" w:cs="Calibri"/>
        </w:rPr>
        <w:t>, as well as Twin City.</w:t>
      </w:r>
    </w:p>
    <w:p w14:paraId="42C146E8" w14:textId="09800E54" w:rsidR="00374F5B" w:rsidRDefault="00F316CB" w:rsidP="711F54F3">
      <w:pPr>
        <w:jc w:val="both"/>
      </w:pPr>
      <w:r>
        <w:t>“</w:t>
      </w:r>
      <w:r w:rsidR="00374F5B">
        <w:t>The team is working on several other opportunities in Cape Town th</w:t>
      </w:r>
      <w:r w:rsidR="008F44F8">
        <w:t xml:space="preserve">at should break ground in 2024,” </w:t>
      </w:r>
      <w:r w:rsidR="220A475C">
        <w:t>confirms Reader.</w:t>
      </w:r>
    </w:p>
    <w:p w14:paraId="1EB88A6D" w14:textId="656086A7" w:rsidR="00374F5B" w:rsidRDefault="220A475C" w:rsidP="711F54F3">
      <w:pPr>
        <w:jc w:val="center"/>
        <w:rPr>
          <w:rFonts w:ascii="Calibri" w:eastAsia="Calibri" w:hAnsi="Calibri" w:cs="Calibri"/>
          <w:b/>
          <w:bCs/>
          <w:color w:val="333333"/>
        </w:rPr>
      </w:pPr>
      <w:r w:rsidRPr="711F54F3">
        <w:rPr>
          <w:rFonts w:ascii="Calibri" w:eastAsia="Calibri" w:hAnsi="Calibri" w:cs="Calibri"/>
          <w:b/>
          <w:bCs/>
          <w:color w:val="333333"/>
        </w:rPr>
        <w:t>/</w:t>
      </w:r>
      <w:proofErr w:type="gramStart"/>
      <w:r w:rsidRPr="711F54F3">
        <w:rPr>
          <w:rFonts w:ascii="Calibri" w:eastAsia="Calibri" w:hAnsi="Calibri" w:cs="Calibri"/>
          <w:b/>
          <w:bCs/>
          <w:color w:val="333333"/>
        </w:rPr>
        <w:t>ends</w:t>
      </w:r>
      <w:proofErr w:type="gramEnd"/>
    </w:p>
    <w:p w14:paraId="231D76E3" w14:textId="3C327771" w:rsidR="00374F5B" w:rsidRDefault="1D349F8C" w:rsidP="711F54F3">
      <w:pPr>
        <w:spacing w:after="0" w:line="257" w:lineRule="auto"/>
        <w:jc w:val="both"/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  <w:r w:rsidRPr="711F54F3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</w:t>
      </w:r>
      <w:r w:rsidR="220A475C" w:rsidRPr="711F54F3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ssued by Catchwords for:</w:t>
      </w:r>
    </w:p>
    <w:p w14:paraId="34D3D70C" w14:textId="0C7BAE70" w:rsidR="00374F5B" w:rsidRDefault="220A475C" w:rsidP="711F54F3">
      <w:pPr>
        <w:spacing w:after="0" w:line="257" w:lineRule="auto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proofErr w:type="spellStart"/>
      <w:r w:rsidRPr="711F54F3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Divercity</w:t>
      </w:r>
      <w:proofErr w:type="spellEnd"/>
      <w:r w:rsidRPr="711F54F3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 xml:space="preserve"> Urban Property Group</w:t>
      </w:r>
    </w:p>
    <w:p w14:paraId="7E1D96FC" w14:textId="4441C317" w:rsidR="00374F5B" w:rsidRDefault="00000000" w:rsidP="711F54F3">
      <w:pPr>
        <w:spacing w:after="0" w:line="257" w:lineRule="auto"/>
        <w:rPr>
          <w:rStyle w:val="Hyperlink"/>
          <w:rFonts w:ascii="Calibri Light" w:eastAsia="Calibri Light" w:hAnsi="Calibri Light" w:cs="Calibri Light"/>
          <w:color w:val="0563C1"/>
          <w:sz w:val="18"/>
          <w:szCs w:val="18"/>
        </w:rPr>
      </w:pPr>
      <w:hyperlink r:id="rId8">
        <w:r w:rsidR="220A475C" w:rsidRPr="711F54F3">
          <w:rPr>
            <w:rStyle w:val="Hyperlink"/>
            <w:rFonts w:ascii="Calibri Light" w:eastAsia="Calibri Light" w:hAnsi="Calibri Light" w:cs="Calibri Light"/>
            <w:color w:val="0563C1"/>
            <w:sz w:val="18"/>
            <w:szCs w:val="18"/>
          </w:rPr>
          <w:t>https://www.divercity.co.za/</w:t>
        </w:r>
      </w:hyperlink>
    </w:p>
    <w:p w14:paraId="52A5B7EB" w14:textId="6660FA05" w:rsidR="00374F5B" w:rsidRDefault="220A475C" w:rsidP="711F54F3">
      <w:pPr>
        <w:spacing w:after="0" w:line="257" w:lineRule="auto"/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</w:pPr>
      <w:r w:rsidRPr="711F54F3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</w:t>
      </w:r>
      <w:r w:rsidRPr="711F54F3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</w:rPr>
        <w:t>For more information or to book an interview:</w:t>
      </w:r>
    </w:p>
    <w:p w14:paraId="3C26BA15" w14:textId="48AED66F" w:rsidR="00374F5B" w:rsidRDefault="220A475C" w:rsidP="09682124">
      <w:pPr>
        <w:spacing w:after="0" w:line="257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u w:val="single"/>
        </w:rPr>
      </w:pPr>
      <w:r w:rsidRPr="0968212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Ang</w:t>
      </w:r>
      <w:r w:rsidR="03C1FDB0" w:rsidRPr="0968212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ie</w:t>
      </w:r>
      <w:r w:rsidRPr="0968212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 Di </w:t>
      </w:r>
      <w:bookmarkStart w:id="1" w:name="_Int_oYehpqL5"/>
      <w:r w:rsidRPr="0968212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>Giovampaolo</w:t>
      </w:r>
      <w:bookmarkEnd w:id="1"/>
      <w:r w:rsidR="258DC381" w:rsidRPr="0968212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, </w:t>
      </w:r>
      <w:r w:rsidRPr="09682124">
        <w:rPr>
          <w:rFonts w:ascii="Calibri Light" w:eastAsia="Calibri Light" w:hAnsi="Calibri Light" w:cs="Calibri Light"/>
          <w:color w:val="000000" w:themeColor="text1"/>
          <w:sz w:val="18"/>
          <w:szCs w:val="18"/>
        </w:rPr>
        <w:t xml:space="preserve">083 453 6668 or </w:t>
      </w:r>
      <w:hyperlink r:id="rId9">
        <w:r w:rsidRPr="09682124">
          <w:rPr>
            <w:rStyle w:val="Hyperlink"/>
            <w:rFonts w:ascii="Calibri Light" w:eastAsia="Calibri Light" w:hAnsi="Calibri Light" w:cs="Calibri Light"/>
            <w:color w:val="000000" w:themeColor="text1"/>
            <w:sz w:val="18"/>
            <w:szCs w:val="18"/>
          </w:rPr>
          <w:t>ang</w:t>
        </w:r>
        <w:r w:rsidR="1EB66F7E" w:rsidRPr="09682124">
          <w:rPr>
            <w:rStyle w:val="Hyperlink"/>
            <w:rFonts w:ascii="Calibri Light" w:eastAsia="Calibri Light" w:hAnsi="Calibri Light" w:cs="Calibri Light"/>
            <w:color w:val="000000" w:themeColor="text1"/>
            <w:sz w:val="18"/>
            <w:szCs w:val="18"/>
          </w:rPr>
          <w:t>ie</w:t>
        </w:r>
        <w:r w:rsidRPr="09682124">
          <w:rPr>
            <w:rStyle w:val="Hyperlink"/>
            <w:rFonts w:ascii="Calibri Light" w:eastAsia="Calibri Light" w:hAnsi="Calibri Light" w:cs="Calibri Light"/>
            <w:color w:val="000000" w:themeColor="text1"/>
            <w:sz w:val="18"/>
            <w:szCs w:val="18"/>
          </w:rPr>
          <w:t>@catchwords.co.za</w:t>
        </w:r>
      </w:hyperlink>
    </w:p>
    <w:p w14:paraId="672A6659" w14:textId="607FC3BC" w:rsidR="00374F5B" w:rsidRDefault="00374F5B" w:rsidP="711F54F3"/>
    <w:sectPr w:rsidR="00374F5B">
      <w:pgSz w:w="11906" w:h="16838"/>
      <w:pgMar w:top="1152" w:right="1440" w:bottom="115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YehpqL5" int2:invalidationBookmarkName="" int2:hashCode="2n2sCx6c4vhtQ5" int2:id="OifUtNqv">
      <int2:state int2:value="Rejected" int2:type="AugLoop_Text_Critique"/>
    </int2:bookmark>
    <int2:bookmark int2:bookmarkName="_Int_jR9GbBvW" int2:invalidationBookmarkName="" int2:hashCode="ph2QxUO4Iu0RN0" int2:id="U21eTym3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42"/>
    <w:rsid w:val="00112D0B"/>
    <w:rsid w:val="00326EB9"/>
    <w:rsid w:val="00374F5B"/>
    <w:rsid w:val="005259DC"/>
    <w:rsid w:val="005D1EC7"/>
    <w:rsid w:val="00630D3E"/>
    <w:rsid w:val="0081650A"/>
    <w:rsid w:val="008B7F73"/>
    <w:rsid w:val="008F44F8"/>
    <w:rsid w:val="00A7261A"/>
    <w:rsid w:val="00CD23AE"/>
    <w:rsid w:val="00DF2542"/>
    <w:rsid w:val="00F316CB"/>
    <w:rsid w:val="01A787AB"/>
    <w:rsid w:val="01E91FC4"/>
    <w:rsid w:val="03C1FDB0"/>
    <w:rsid w:val="0788329D"/>
    <w:rsid w:val="09682124"/>
    <w:rsid w:val="0A850E82"/>
    <w:rsid w:val="0ACB202D"/>
    <w:rsid w:val="0D236B94"/>
    <w:rsid w:val="0DEEC901"/>
    <w:rsid w:val="0F15264A"/>
    <w:rsid w:val="0FA58408"/>
    <w:rsid w:val="105B0C56"/>
    <w:rsid w:val="10CB82D5"/>
    <w:rsid w:val="11F03439"/>
    <w:rsid w:val="169D1F28"/>
    <w:rsid w:val="17788266"/>
    <w:rsid w:val="17EBF7DA"/>
    <w:rsid w:val="18C096B9"/>
    <w:rsid w:val="19A13F9A"/>
    <w:rsid w:val="1B3D0FFB"/>
    <w:rsid w:val="1D349F8C"/>
    <w:rsid w:val="1D70D74B"/>
    <w:rsid w:val="1EB66F7E"/>
    <w:rsid w:val="210EEF73"/>
    <w:rsid w:val="216200C8"/>
    <w:rsid w:val="2186153A"/>
    <w:rsid w:val="220A475C"/>
    <w:rsid w:val="227B9AF3"/>
    <w:rsid w:val="241651C4"/>
    <w:rsid w:val="24176B54"/>
    <w:rsid w:val="24226D74"/>
    <w:rsid w:val="243F70A8"/>
    <w:rsid w:val="258DC381"/>
    <w:rsid w:val="268267FD"/>
    <w:rsid w:val="26F32018"/>
    <w:rsid w:val="275A0E36"/>
    <w:rsid w:val="27747120"/>
    <w:rsid w:val="2777116A"/>
    <w:rsid w:val="27F89C4D"/>
    <w:rsid w:val="282B82B9"/>
    <w:rsid w:val="2C452A08"/>
    <w:rsid w:val="2CDC1514"/>
    <w:rsid w:val="2D0B9649"/>
    <w:rsid w:val="2D248ECF"/>
    <w:rsid w:val="2D753ED4"/>
    <w:rsid w:val="2D9CDBD2"/>
    <w:rsid w:val="2E3AA21B"/>
    <w:rsid w:val="2E834117"/>
    <w:rsid w:val="2EDA15E1"/>
    <w:rsid w:val="2FC2B3B1"/>
    <w:rsid w:val="2FC61E1F"/>
    <w:rsid w:val="30D1DABA"/>
    <w:rsid w:val="30DC6487"/>
    <w:rsid w:val="31C826C7"/>
    <w:rsid w:val="31CA62CF"/>
    <w:rsid w:val="31CC414B"/>
    <w:rsid w:val="322EBEA8"/>
    <w:rsid w:val="32BC37E0"/>
    <w:rsid w:val="33034369"/>
    <w:rsid w:val="33663330"/>
    <w:rsid w:val="338581B0"/>
    <w:rsid w:val="35D89E68"/>
    <w:rsid w:val="36B7EE83"/>
    <w:rsid w:val="36CDE8B6"/>
    <w:rsid w:val="371CA284"/>
    <w:rsid w:val="379522BA"/>
    <w:rsid w:val="38307EA9"/>
    <w:rsid w:val="38A9619C"/>
    <w:rsid w:val="38C4F2F7"/>
    <w:rsid w:val="3B0A7A71"/>
    <w:rsid w:val="3B3D518F"/>
    <w:rsid w:val="3B871F4B"/>
    <w:rsid w:val="3BAC5487"/>
    <w:rsid w:val="3BE1025E"/>
    <w:rsid w:val="3BF013A7"/>
    <w:rsid w:val="3DE267E1"/>
    <w:rsid w:val="3F8BA61E"/>
    <w:rsid w:val="404C6CDC"/>
    <w:rsid w:val="413E9F4E"/>
    <w:rsid w:val="42B7D4C3"/>
    <w:rsid w:val="44764010"/>
    <w:rsid w:val="453BBCD4"/>
    <w:rsid w:val="4584F0CD"/>
    <w:rsid w:val="458A4DA2"/>
    <w:rsid w:val="47261E03"/>
    <w:rsid w:val="49B5B174"/>
    <w:rsid w:val="4A63434D"/>
    <w:rsid w:val="4BE83A9A"/>
    <w:rsid w:val="4D40DA24"/>
    <w:rsid w:val="4F36B470"/>
    <w:rsid w:val="53C893C1"/>
    <w:rsid w:val="5572EE59"/>
    <w:rsid w:val="560B8B16"/>
    <w:rsid w:val="57CBF222"/>
    <w:rsid w:val="583A7E2F"/>
    <w:rsid w:val="58653AAD"/>
    <w:rsid w:val="5BF3FF87"/>
    <w:rsid w:val="5C34ACB2"/>
    <w:rsid w:val="5E799DD5"/>
    <w:rsid w:val="5FFD75C4"/>
    <w:rsid w:val="601C9173"/>
    <w:rsid w:val="61B861D4"/>
    <w:rsid w:val="62AEFBFA"/>
    <w:rsid w:val="64E446A2"/>
    <w:rsid w:val="65A19BB9"/>
    <w:rsid w:val="682A8F6A"/>
    <w:rsid w:val="68844CD5"/>
    <w:rsid w:val="6AEA0F39"/>
    <w:rsid w:val="6B6A2577"/>
    <w:rsid w:val="6B80FA45"/>
    <w:rsid w:val="6D05F5D8"/>
    <w:rsid w:val="6E9125CE"/>
    <w:rsid w:val="6F04E11F"/>
    <w:rsid w:val="6FFC04C8"/>
    <w:rsid w:val="707695AE"/>
    <w:rsid w:val="70993F73"/>
    <w:rsid w:val="711F54F3"/>
    <w:rsid w:val="724C4678"/>
    <w:rsid w:val="79CDB981"/>
    <w:rsid w:val="7A7DE912"/>
    <w:rsid w:val="7D07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DDE71"/>
  <w15:docId w15:val="{856E8E95-3AEB-4DE4-BC27-94B3B6C4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vercity.co.za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ivercity.co.za/" TargetMode="Externa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ngela@catchword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9B0941453C49A8B5E8EFA6538897" ma:contentTypeVersion="14" ma:contentTypeDescription="Create a new document." ma:contentTypeScope="" ma:versionID="14058a59a036a2d8d82ffc1fbdf7ac2e">
  <xsd:schema xmlns:xsd="http://www.w3.org/2001/XMLSchema" xmlns:xs="http://www.w3.org/2001/XMLSchema" xmlns:p="http://schemas.microsoft.com/office/2006/metadata/properties" xmlns:ns2="baf3e43d-d968-47fe-968c-3b3fec2781e9" xmlns:ns3="64bc2744-32c8-4e4e-9615-d29283ff38d7" targetNamespace="http://schemas.microsoft.com/office/2006/metadata/properties" ma:root="true" ma:fieldsID="aefd1a3d5aac2a425c8b6a2ae391f5f1" ns2:_="" ns3:_="">
    <xsd:import namespace="baf3e43d-d968-47fe-968c-3b3fec2781e9"/>
    <xsd:import namespace="64bc2744-32c8-4e4e-9615-d29283ff3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e43d-d968-47fe-968c-3b3fec278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2c1a984-a1b4-4dbd-9004-4129c5b1a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2744-32c8-4e4e-9615-d29283ff38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31a254-f816-470f-bec6-82cbbfc03248}" ma:internalName="TaxCatchAll" ma:showField="CatchAllData" ma:web="64bc2744-32c8-4e4e-9615-d29283ff3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3e43d-d968-47fe-968c-3b3fec2781e9">
      <Terms xmlns="http://schemas.microsoft.com/office/infopath/2007/PartnerControls"/>
    </lcf76f155ced4ddcb4097134ff3c332f>
    <TaxCatchAll xmlns="64bc2744-32c8-4e4e-9615-d29283ff38d7" xsi:nil="true"/>
  </documentManagement>
</p:properties>
</file>

<file path=customXml/itemProps1.xml><?xml version="1.0" encoding="utf-8"?>
<ds:datastoreItem xmlns:ds="http://schemas.openxmlformats.org/officeDocument/2006/customXml" ds:itemID="{DF3B16E1-BC3B-4909-B81D-505F10B1A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AFE95-467A-4F37-A821-708A395BF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3e43d-d968-47fe-968c-3b3fec2781e9"/>
    <ds:schemaRef ds:uri="64bc2744-32c8-4e4e-9615-d29283ff3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A150E-3E34-4C38-A69B-16C01ACAD4DE}">
  <ds:schemaRefs>
    <ds:schemaRef ds:uri="http://schemas.microsoft.com/office/2006/metadata/properties"/>
    <ds:schemaRef ds:uri="http://schemas.microsoft.com/office/infopath/2007/PartnerControls"/>
    <ds:schemaRef ds:uri="baf3e43d-d968-47fe-968c-3b3fec2781e9"/>
    <ds:schemaRef ds:uri="64bc2744-32c8-4e4e-9615-d29283ff3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Company>HP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Catchwords</dc:creator>
  <cp:lastModifiedBy>Angie Di Giovampaolo</cp:lastModifiedBy>
  <cp:revision>2</cp:revision>
  <dcterms:created xsi:type="dcterms:W3CDTF">2023-10-27T10:32:00Z</dcterms:created>
  <dcterms:modified xsi:type="dcterms:W3CDTF">2023-10-27T10:32:00Z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0x01010003449B0941453C49A8B5E8EFA6538897</vt:lpwstr>
  </property>
  <property fmtid="{D5CDD505-2E9C-101B-9397-08002B2CF9AE}" pid="3" name="MediaServiceImageTags">
    <vt:lpwstr/>
  </property>
</Properties>
</file>