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2EB98B5" w14:textId="77777777" w:rsidR="00AD26EB" w:rsidRPr="00AD26EB" w:rsidRDefault="00AD26EB" w:rsidP="00063995">
      <w:pPr>
        <w:pStyle w:val="NormalWeb"/>
        <w:spacing w:before="0" w:beforeAutospacing="0" w:after="0" w:afterAutospacing="0"/>
        <w:jc w:val="right"/>
        <w:rPr>
          <w:rStyle w:val="Strong"/>
          <w:rFonts w:ascii="Arial" w:eastAsiaTheme="majorEastAsia" w:hAnsi="Arial" w:cs="Arial"/>
          <w:color w:val="0E101A"/>
        </w:rPr>
      </w:pPr>
    </w:p>
    <w:p w14:paraId="3D8FF5F5" w14:textId="514CD3E8" w:rsidR="00063995" w:rsidRPr="00AD26EB" w:rsidRDefault="00826AF0" w:rsidP="00063995">
      <w:pPr>
        <w:pStyle w:val="NormalWeb"/>
        <w:spacing w:before="0" w:beforeAutospacing="0" w:after="0" w:afterAutospacing="0"/>
        <w:jc w:val="right"/>
        <w:rPr>
          <w:rStyle w:val="Strong"/>
          <w:rFonts w:ascii="Arial" w:eastAsiaTheme="majorEastAsia" w:hAnsi="Arial" w:cs="Arial"/>
          <w:b w:val="0"/>
          <w:bCs w:val="0"/>
          <w:color w:val="0E101A"/>
        </w:rPr>
      </w:pPr>
      <w:r>
        <w:rPr>
          <w:rStyle w:val="Strong"/>
          <w:rFonts w:ascii="Arial" w:eastAsiaTheme="majorEastAsia" w:hAnsi="Arial" w:cs="Arial"/>
          <w:b w:val="0"/>
          <w:bCs w:val="0"/>
          <w:color w:val="0E101A"/>
        </w:rPr>
        <w:t>10</w:t>
      </w:r>
      <w:r w:rsidR="00063995" w:rsidRPr="00AD26EB">
        <w:rPr>
          <w:rStyle w:val="Strong"/>
          <w:rFonts w:ascii="Arial" w:eastAsiaTheme="majorEastAsia" w:hAnsi="Arial" w:cs="Arial"/>
          <w:b w:val="0"/>
          <w:bCs w:val="0"/>
          <w:color w:val="0E101A"/>
        </w:rPr>
        <w:t xml:space="preserve"> September 2024</w:t>
      </w:r>
    </w:p>
    <w:p w14:paraId="3F20CC88" w14:textId="77777777" w:rsidR="00063995" w:rsidRPr="00AD26EB" w:rsidRDefault="00063995" w:rsidP="006D698B">
      <w:pPr>
        <w:pStyle w:val="NormalWeb"/>
        <w:spacing w:before="0" w:beforeAutospacing="0" w:after="0" w:afterAutospacing="0"/>
        <w:jc w:val="both"/>
        <w:rPr>
          <w:rStyle w:val="Strong"/>
          <w:rFonts w:ascii="Arial" w:eastAsiaTheme="majorEastAsia" w:hAnsi="Arial" w:cs="Arial"/>
          <w:color w:val="0E101A"/>
        </w:rPr>
      </w:pPr>
    </w:p>
    <w:p w14:paraId="745B2DA7" w14:textId="77777777" w:rsidR="00026264" w:rsidRDefault="006D698B" w:rsidP="00AD26EB">
      <w:pPr>
        <w:pStyle w:val="NormalWeb"/>
        <w:spacing w:before="0" w:beforeAutospacing="0" w:after="0" w:afterAutospacing="0"/>
        <w:jc w:val="center"/>
        <w:rPr>
          <w:rStyle w:val="Strong"/>
          <w:rFonts w:ascii="Arial" w:eastAsiaTheme="majorEastAsia" w:hAnsi="Arial" w:cs="Arial"/>
          <w:color w:val="0E101A"/>
          <w:sz w:val="28"/>
          <w:szCs w:val="28"/>
        </w:rPr>
      </w:pPr>
      <w:r w:rsidRPr="00026264">
        <w:rPr>
          <w:rStyle w:val="Strong"/>
          <w:rFonts w:ascii="Arial" w:eastAsiaTheme="majorEastAsia" w:hAnsi="Arial" w:cs="Arial"/>
          <w:color w:val="0E101A"/>
          <w:sz w:val="28"/>
          <w:szCs w:val="28"/>
        </w:rPr>
        <w:t>Property investments will be more attractive</w:t>
      </w:r>
    </w:p>
    <w:p w14:paraId="0AA4310D" w14:textId="12341D78" w:rsidR="006D698B" w:rsidRPr="00026264" w:rsidRDefault="006D698B" w:rsidP="00AD26EB">
      <w:pPr>
        <w:pStyle w:val="NormalWeb"/>
        <w:spacing w:before="0" w:beforeAutospacing="0" w:after="0" w:afterAutospacing="0"/>
        <w:jc w:val="center"/>
        <w:rPr>
          <w:rStyle w:val="Strong"/>
          <w:rFonts w:ascii="Arial" w:eastAsiaTheme="majorEastAsia" w:hAnsi="Arial" w:cs="Arial"/>
          <w:color w:val="0E101A"/>
          <w:sz w:val="28"/>
          <w:szCs w:val="28"/>
        </w:rPr>
      </w:pPr>
      <w:r w:rsidRPr="00026264">
        <w:rPr>
          <w:rStyle w:val="Strong"/>
          <w:rFonts w:ascii="Arial" w:eastAsiaTheme="majorEastAsia" w:hAnsi="Arial" w:cs="Arial"/>
          <w:color w:val="0E101A"/>
          <w:sz w:val="28"/>
          <w:szCs w:val="28"/>
        </w:rPr>
        <w:t xml:space="preserve"> once interest rate cuts start to roll</w:t>
      </w:r>
    </w:p>
    <w:p w14:paraId="09FF31FD" w14:textId="77777777" w:rsidR="006D698B" w:rsidRPr="00AD26EB" w:rsidRDefault="006D698B" w:rsidP="006D698B">
      <w:pPr>
        <w:pStyle w:val="NormalWeb"/>
        <w:spacing w:before="0" w:beforeAutospacing="0" w:after="0" w:afterAutospacing="0"/>
        <w:jc w:val="both"/>
        <w:rPr>
          <w:rFonts w:ascii="Arial" w:hAnsi="Arial" w:cs="Arial"/>
          <w:color w:val="0E101A"/>
        </w:rPr>
      </w:pPr>
    </w:p>
    <w:p w14:paraId="57FA791E" w14:textId="60DECED8" w:rsidR="006D698B" w:rsidRPr="00026264" w:rsidRDefault="006D698B" w:rsidP="006D698B">
      <w:pPr>
        <w:pStyle w:val="NormalWeb"/>
        <w:spacing w:before="0" w:beforeAutospacing="0" w:after="0" w:afterAutospacing="0"/>
        <w:jc w:val="both"/>
        <w:rPr>
          <w:rFonts w:ascii="Arial" w:hAnsi="Arial" w:cs="Arial"/>
          <w:b/>
          <w:bCs/>
          <w:color w:val="0E101A"/>
        </w:rPr>
      </w:pPr>
      <w:r w:rsidRPr="00026264">
        <w:rPr>
          <w:rFonts w:ascii="Arial" w:hAnsi="Arial" w:cs="Arial"/>
          <w:b/>
          <w:bCs/>
          <w:color w:val="0E101A"/>
        </w:rPr>
        <w:t xml:space="preserve">From September this year, several central banks globally are expected to deliver their first interest rate cut in many years. US </w:t>
      </w:r>
      <w:r w:rsidR="00C249D2">
        <w:rPr>
          <w:rFonts w:ascii="Arial" w:hAnsi="Arial" w:cs="Arial"/>
          <w:b/>
          <w:bCs/>
          <w:color w:val="0E101A"/>
        </w:rPr>
        <w:t>Federal Reserve</w:t>
      </w:r>
      <w:r w:rsidRPr="00026264">
        <w:rPr>
          <w:rFonts w:ascii="Arial" w:hAnsi="Arial" w:cs="Arial"/>
          <w:b/>
          <w:bCs/>
          <w:color w:val="0E101A"/>
        </w:rPr>
        <w:t xml:space="preserve"> </w:t>
      </w:r>
      <w:r w:rsidR="006549F4">
        <w:rPr>
          <w:rFonts w:ascii="Arial" w:hAnsi="Arial" w:cs="Arial"/>
          <w:b/>
          <w:bCs/>
          <w:color w:val="0E101A"/>
        </w:rPr>
        <w:t>C</w:t>
      </w:r>
      <w:r w:rsidRPr="00026264">
        <w:rPr>
          <w:rFonts w:ascii="Arial" w:hAnsi="Arial" w:cs="Arial"/>
          <w:b/>
          <w:bCs/>
          <w:color w:val="0E101A"/>
        </w:rPr>
        <w:t>hair, Jerome Powell, was the latest to offer his blessing for the start of interest rate cuts, recently telling an audience of economists and policymakers that “the time has come for policy to adjust”.</w:t>
      </w:r>
    </w:p>
    <w:p w14:paraId="3E72BFD4" w14:textId="77777777" w:rsidR="006D698B" w:rsidRPr="00AD26EB" w:rsidRDefault="006D698B" w:rsidP="006D698B">
      <w:pPr>
        <w:pStyle w:val="NormalWeb"/>
        <w:spacing w:before="0" w:beforeAutospacing="0" w:after="0" w:afterAutospacing="0"/>
        <w:jc w:val="both"/>
        <w:rPr>
          <w:rFonts w:ascii="Arial" w:hAnsi="Arial" w:cs="Arial"/>
          <w:color w:val="0E101A"/>
        </w:rPr>
      </w:pPr>
    </w:p>
    <w:p w14:paraId="3F0552FC" w14:textId="2AEC4D11" w:rsidR="006D698B" w:rsidRPr="00026264" w:rsidRDefault="006D698B" w:rsidP="006D698B">
      <w:pPr>
        <w:pStyle w:val="NormalWeb"/>
        <w:spacing w:before="0" w:beforeAutospacing="0" w:after="0" w:afterAutospacing="0"/>
        <w:jc w:val="both"/>
        <w:rPr>
          <w:rFonts w:ascii="Arial" w:hAnsi="Arial" w:cs="Arial"/>
          <w:color w:val="0E101A"/>
          <w:sz w:val="22"/>
          <w:szCs w:val="22"/>
        </w:rPr>
      </w:pPr>
      <w:r w:rsidRPr="00026264">
        <w:rPr>
          <w:rFonts w:ascii="Arial" w:hAnsi="Arial" w:cs="Arial"/>
          <w:color w:val="0E101A"/>
          <w:sz w:val="22"/>
          <w:szCs w:val="22"/>
        </w:rPr>
        <w:t xml:space="preserve">An interest rate cut will still depend on the US consumer inflation rate reaching </w:t>
      </w:r>
      <w:r w:rsidR="006549F4">
        <w:rPr>
          <w:rFonts w:ascii="Arial" w:hAnsi="Arial" w:cs="Arial"/>
          <w:color w:val="0E101A"/>
          <w:sz w:val="22"/>
          <w:szCs w:val="22"/>
        </w:rPr>
        <w:t>its central</w:t>
      </w:r>
      <w:r w:rsidRPr="00026264">
        <w:rPr>
          <w:rFonts w:ascii="Arial" w:hAnsi="Arial" w:cs="Arial"/>
          <w:color w:val="0E101A"/>
          <w:sz w:val="22"/>
          <w:szCs w:val="22"/>
        </w:rPr>
        <w:t xml:space="preserve"> bank’s 2% target and the</w:t>
      </w:r>
      <w:r w:rsidRPr="00026264">
        <w:rPr>
          <w:rStyle w:val="apple-converted-space"/>
          <w:rFonts w:ascii="Arial" w:eastAsiaTheme="majorEastAsia" w:hAnsi="Arial" w:cs="Arial"/>
          <w:color w:val="0E101A"/>
          <w:sz w:val="22"/>
          <w:szCs w:val="22"/>
        </w:rPr>
        <w:t> </w:t>
      </w:r>
      <w:r w:rsidR="006549F4">
        <w:rPr>
          <w:rStyle w:val="apple-converted-space"/>
          <w:rFonts w:ascii="Arial" w:eastAsiaTheme="majorEastAsia" w:hAnsi="Arial" w:cs="Arial"/>
          <w:color w:val="0E101A"/>
          <w:sz w:val="22"/>
          <w:szCs w:val="22"/>
        </w:rPr>
        <w:t xml:space="preserve">state of the </w:t>
      </w:r>
      <w:r w:rsidRPr="00026264">
        <w:rPr>
          <w:rFonts w:ascii="Arial" w:hAnsi="Arial" w:cs="Arial"/>
          <w:color w:val="0E101A"/>
          <w:sz w:val="22"/>
          <w:szCs w:val="22"/>
        </w:rPr>
        <w:t>labour market. However, market watchers have interpreted Powell’s comments as the US central bank preparing to cut interest rates at its mid-September meeting by between 25 and 50 basis points. </w:t>
      </w:r>
    </w:p>
    <w:p w14:paraId="063CCAAF" w14:textId="77777777" w:rsidR="006D698B" w:rsidRPr="00026264" w:rsidRDefault="006D698B" w:rsidP="006D698B">
      <w:pPr>
        <w:pStyle w:val="NormalWeb"/>
        <w:spacing w:before="0" w:beforeAutospacing="0" w:after="0" w:afterAutospacing="0"/>
        <w:jc w:val="both"/>
        <w:rPr>
          <w:rFonts w:ascii="Arial" w:hAnsi="Arial" w:cs="Arial"/>
          <w:color w:val="0E101A"/>
          <w:sz w:val="22"/>
          <w:szCs w:val="22"/>
        </w:rPr>
      </w:pPr>
    </w:p>
    <w:p w14:paraId="4A4D5447" w14:textId="196E19D0" w:rsidR="006D698B" w:rsidRPr="00026264" w:rsidRDefault="006D698B" w:rsidP="006D698B">
      <w:pPr>
        <w:pStyle w:val="NormalWeb"/>
        <w:spacing w:before="0" w:beforeAutospacing="0" w:after="0" w:afterAutospacing="0"/>
        <w:jc w:val="both"/>
        <w:rPr>
          <w:rFonts w:ascii="Arial" w:hAnsi="Arial" w:cs="Arial"/>
          <w:color w:val="0E101A"/>
          <w:sz w:val="22"/>
          <w:szCs w:val="22"/>
        </w:rPr>
      </w:pPr>
      <w:r w:rsidRPr="00026264">
        <w:rPr>
          <w:rFonts w:ascii="Arial" w:hAnsi="Arial" w:cs="Arial"/>
          <w:color w:val="0E101A"/>
          <w:sz w:val="22"/>
          <w:szCs w:val="22"/>
        </w:rPr>
        <w:t xml:space="preserve">The South African Reserve Bank will watch the US central bank’s moves closely. </w:t>
      </w:r>
      <w:r w:rsidR="00026264">
        <w:rPr>
          <w:rFonts w:ascii="Arial" w:hAnsi="Arial" w:cs="Arial"/>
          <w:color w:val="0E101A"/>
          <w:sz w:val="22"/>
          <w:szCs w:val="22"/>
        </w:rPr>
        <w:t>It appears the Reserve Bank</w:t>
      </w:r>
      <w:r w:rsidRPr="00026264">
        <w:rPr>
          <w:rFonts w:ascii="Arial" w:hAnsi="Arial" w:cs="Arial"/>
          <w:color w:val="0E101A"/>
          <w:sz w:val="22"/>
          <w:szCs w:val="22"/>
        </w:rPr>
        <w:t xml:space="preserve"> has been waiting for the US central bank to start cutting before it embarks on its</w:t>
      </w:r>
      <w:r w:rsidRPr="00026264">
        <w:rPr>
          <w:rStyle w:val="apple-converted-space"/>
          <w:rFonts w:ascii="Arial" w:eastAsiaTheme="majorEastAsia" w:hAnsi="Arial" w:cs="Arial"/>
          <w:color w:val="0E101A"/>
          <w:sz w:val="22"/>
          <w:szCs w:val="22"/>
        </w:rPr>
        <w:t> </w:t>
      </w:r>
      <w:r w:rsidRPr="00026264">
        <w:rPr>
          <w:rFonts w:ascii="Arial" w:hAnsi="Arial" w:cs="Arial"/>
          <w:color w:val="0E101A"/>
          <w:sz w:val="22"/>
          <w:szCs w:val="22"/>
        </w:rPr>
        <w:t>own</w:t>
      </w:r>
      <w:r w:rsidRPr="00026264">
        <w:rPr>
          <w:rStyle w:val="apple-converted-space"/>
          <w:rFonts w:ascii="Arial" w:eastAsiaTheme="majorEastAsia" w:hAnsi="Arial" w:cs="Arial"/>
          <w:color w:val="0E101A"/>
          <w:sz w:val="22"/>
          <w:szCs w:val="22"/>
        </w:rPr>
        <w:t> </w:t>
      </w:r>
      <w:r w:rsidRPr="00026264">
        <w:rPr>
          <w:rFonts w:ascii="Arial" w:hAnsi="Arial" w:cs="Arial"/>
          <w:color w:val="0E101A"/>
          <w:sz w:val="22"/>
          <w:szCs w:val="22"/>
        </w:rPr>
        <w:t>interest rate-cutting cycle.</w:t>
      </w:r>
    </w:p>
    <w:p w14:paraId="39C513D9" w14:textId="77777777" w:rsidR="006D698B" w:rsidRPr="00026264" w:rsidRDefault="006D698B" w:rsidP="006D698B">
      <w:pPr>
        <w:pStyle w:val="NormalWeb"/>
        <w:spacing w:before="0" w:beforeAutospacing="0" w:after="0" w:afterAutospacing="0"/>
        <w:jc w:val="both"/>
        <w:rPr>
          <w:rFonts w:ascii="Arial" w:hAnsi="Arial" w:cs="Arial"/>
          <w:color w:val="0E101A"/>
          <w:sz w:val="22"/>
          <w:szCs w:val="22"/>
        </w:rPr>
      </w:pPr>
    </w:p>
    <w:p w14:paraId="13A7139E" w14:textId="77777777" w:rsidR="006D698B" w:rsidRPr="00026264" w:rsidRDefault="006D698B" w:rsidP="006D698B">
      <w:pPr>
        <w:pStyle w:val="NormalWeb"/>
        <w:spacing w:before="0" w:beforeAutospacing="0" w:after="0" w:afterAutospacing="0"/>
        <w:jc w:val="both"/>
        <w:rPr>
          <w:rFonts w:ascii="Arial" w:hAnsi="Arial" w:cs="Arial"/>
          <w:color w:val="0E101A"/>
          <w:sz w:val="22"/>
          <w:szCs w:val="22"/>
        </w:rPr>
      </w:pPr>
      <w:r w:rsidRPr="00026264">
        <w:rPr>
          <w:rFonts w:ascii="Arial" w:hAnsi="Arial" w:cs="Arial"/>
          <w:color w:val="0E101A"/>
          <w:sz w:val="22"/>
          <w:szCs w:val="22"/>
        </w:rPr>
        <w:t>As it turns out, several economic developments in recent weeks are paving the way for the Reserve Bank to prepare for an interest rate cut in September. It would be the first cut since the bank started raising rates in November 2021. </w:t>
      </w:r>
    </w:p>
    <w:p w14:paraId="3C2B023F" w14:textId="77777777" w:rsidR="006D698B" w:rsidRPr="00026264" w:rsidRDefault="006D698B" w:rsidP="006D698B">
      <w:pPr>
        <w:pStyle w:val="NormalWeb"/>
        <w:spacing w:before="0" w:beforeAutospacing="0" w:after="0" w:afterAutospacing="0"/>
        <w:jc w:val="both"/>
        <w:rPr>
          <w:rFonts w:ascii="Arial" w:hAnsi="Arial" w:cs="Arial"/>
          <w:color w:val="0E101A"/>
          <w:sz w:val="22"/>
          <w:szCs w:val="22"/>
        </w:rPr>
      </w:pPr>
    </w:p>
    <w:p w14:paraId="0BA8567D" w14:textId="442D83C3" w:rsidR="006D698B" w:rsidRPr="00026264" w:rsidRDefault="006D698B" w:rsidP="006D698B">
      <w:pPr>
        <w:pStyle w:val="NormalWeb"/>
        <w:spacing w:before="0" w:beforeAutospacing="0" w:after="0" w:afterAutospacing="0"/>
        <w:jc w:val="both"/>
        <w:rPr>
          <w:rFonts w:ascii="Arial" w:hAnsi="Arial" w:cs="Arial"/>
          <w:color w:val="0E101A"/>
          <w:sz w:val="22"/>
          <w:szCs w:val="22"/>
        </w:rPr>
      </w:pPr>
      <w:r w:rsidRPr="00026264">
        <w:rPr>
          <w:rFonts w:ascii="Arial" w:hAnsi="Arial" w:cs="Arial"/>
          <w:color w:val="0E101A"/>
          <w:sz w:val="22"/>
          <w:szCs w:val="22"/>
        </w:rPr>
        <w:t xml:space="preserve">The consumer inflation rate in South Africa eased markedly from 5.1% in June to 4.6% in July. It is the first time in eight months that the inflation rate </w:t>
      </w:r>
      <w:proofErr w:type="gramStart"/>
      <w:r w:rsidRPr="00026264">
        <w:rPr>
          <w:rFonts w:ascii="Arial" w:hAnsi="Arial" w:cs="Arial"/>
          <w:color w:val="0E101A"/>
          <w:sz w:val="22"/>
          <w:szCs w:val="22"/>
        </w:rPr>
        <w:t>fell</w:t>
      </w:r>
      <w:proofErr w:type="gramEnd"/>
      <w:r w:rsidRPr="00026264">
        <w:rPr>
          <w:rFonts w:ascii="Arial" w:hAnsi="Arial" w:cs="Arial"/>
          <w:color w:val="0E101A"/>
          <w:sz w:val="22"/>
          <w:szCs w:val="22"/>
        </w:rPr>
        <w:t xml:space="preserve"> closer to the </w:t>
      </w:r>
      <w:r w:rsidR="00026264">
        <w:rPr>
          <w:rFonts w:ascii="Arial" w:hAnsi="Arial" w:cs="Arial"/>
          <w:color w:val="0E101A"/>
          <w:sz w:val="22"/>
          <w:szCs w:val="22"/>
        </w:rPr>
        <w:t xml:space="preserve">midpoint of the </w:t>
      </w:r>
      <w:r w:rsidRPr="00026264">
        <w:rPr>
          <w:rFonts w:ascii="Arial" w:hAnsi="Arial" w:cs="Arial"/>
          <w:color w:val="0E101A"/>
          <w:sz w:val="22"/>
          <w:szCs w:val="22"/>
        </w:rPr>
        <w:t xml:space="preserve">Reserve Bank’s </w:t>
      </w:r>
      <w:r w:rsidR="00026264">
        <w:rPr>
          <w:rFonts w:ascii="Arial" w:hAnsi="Arial" w:cs="Arial"/>
          <w:color w:val="0E101A"/>
          <w:sz w:val="22"/>
          <w:szCs w:val="22"/>
        </w:rPr>
        <w:t>3% to 6</w:t>
      </w:r>
      <w:r w:rsidRPr="00026264">
        <w:rPr>
          <w:rFonts w:ascii="Arial" w:hAnsi="Arial" w:cs="Arial"/>
          <w:color w:val="0E101A"/>
          <w:sz w:val="22"/>
          <w:szCs w:val="22"/>
        </w:rPr>
        <w:t xml:space="preserve">% target. Particularly encouraging was the decline in food and transport price inflation. Also in </w:t>
      </w:r>
      <w:r w:rsidR="00D55CA4">
        <w:rPr>
          <w:rFonts w:ascii="Arial" w:hAnsi="Arial" w:cs="Arial"/>
          <w:color w:val="0E101A"/>
          <w:sz w:val="22"/>
          <w:szCs w:val="22"/>
        </w:rPr>
        <w:t>September</w:t>
      </w:r>
      <w:r w:rsidRPr="00026264">
        <w:rPr>
          <w:rFonts w:ascii="Arial" w:hAnsi="Arial" w:cs="Arial"/>
          <w:color w:val="0E101A"/>
          <w:sz w:val="22"/>
          <w:szCs w:val="22"/>
        </w:rPr>
        <w:t xml:space="preserve">, fuel prices </w:t>
      </w:r>
      <w:r w:rsidR="00026264">
        <w:rPr>
          <w:rFonts w:ascii="Arial" w:hAnsi="Arial" w:cs="Arial"/>
          <w:color w:val="0E101A"/>
          <w:sz w:val="22"/>
          <w:szCs w:val="22"/>
        </w:rPr>
        <w:t>dropped</w:t>
      </w:r>
      <w:r w:rsidRPr="00026264">
        <w:rPr>
          <w:rFonts w:ascii="Arial" w:hAnsi="Arial" w:cs="Arial"/>
          <w:color w:val="0E101A"/>
          <w:sz w:val="22"/>
          <w:szCs w:val="22"/>
        </w:rPr>
        <w:t xml:space="preserve"> for the </w:t>
      </w:r>
      <w:r w:rsidR="00D55CA4">
        <w:rPr>
          <w:rFonts w:ascii="Arial" w:hAnsi="Arial" w:cs="Arial"/>
          <w:color w:val="0E101A"/>
          <w:sz w:val="22"/>
          <w:szCs w:val="22"/>
        </w:rPr>
        <w:t>fourth</w:t>
      </w:r>
      <w:r w:rsidRPr="00026264">
        <w:rPr>
          <w:rFonts w:ascii="Arial" w:hAnsi="Arial" w:cs="Arial"/>
          <w:color w:val="0E101A"/>
          <w:sz w:val="22"/>
          <w:szCs w:val="22"/>
        </w:rPr>
        <w:t xml:space="preserve"> consecutive month, providing more relief to consumers.</w:t>
      </w:r>
    </w:p>
    <w:p w14:paraId="4AA4C0E2" w14:textId="77777777" w:rsidR="00830FE3" w:rsidRPr="00026264" w:rsidRDefault="00830FE3" w:rsidP="006D698B">
      <w:pPr>
        <w:pStyle w:val="NormalWeb"/>
        <w:spacing w:before="0" w:beforeAutospacing="0" w:after="0" w:afterAutospacing="0"/>
        <w:jc w:val="both"/>
        <w:rPr>
          <w:rFonts w:ascii="Arial" w:hAnsi="Arial" w:cs="Arial"/>
          <w:color w:val="0E101A"/>
          <w:sz w:val="22"/>
          <w:szCs w:val="22"/>
        </w:rPr>
      </w:pPr>
    </w:p>
    <w:p w14:paraId="540AB4D4" w14:textId="219F6DD9" w:rsidR="006D698B" w:rsidRPr="00026264" w:rsidRDefault="006D698B" w:rsidP="006D698B">
      <w:pPr>
        <w:pStyle w:val="NormalWeb"/>
        <w:spacing w:before="0" w:beforeAutospacing="0" w:after="0" w:afterAutospacing="0"/>
        <w:jc w:val="both"/>
        <w:rPr>
          <w:rFonts w:ascii="Arial" w:hAnsi="Arial" w:cs="Arial"/>
          <w:color w:val="0E101A"/>
          <w:sz w:val="22"/>
          <w:szCs w:val="22"/>
        </w:rPr>
      </w:pPr>
      <w:r w:rsidRPr="00026264">
        <w:rPr>
          <w:rFonts w:ascii="Arial" w:hAnsi="Arial" w:cs="Arial"/>
          <w:color w:val="0E101A"/>
          <w:sz w:val="22"/>
          <w:szCs w:val="22"/>
        </w:rPr>
        <w:t xml:space="preserve">All these factors have pushed several economists to forecast an interest rate cut of 25 basis points at the Reserve Bank’s </w:t>
      </w:r>
      <w:r w:rsidR="006549F4">
        <w:rPr>
          <w:rFonts w:ascii="Arial" w:hAnsi="Arial" w:cs="Arial"/>
          <w:color w:val="0E101A"/>
          <w:sz w:val="22"/>
          <w:szCs w:val="22"/>
        </w:rPr>
        <w:t xml:space="preserve">19 </w:t>
      </w:r>
      <w:r w:rsidRPr="00026264">
        <w:rPr>
          <w:rFonts w:ascii="Arial" w:hAnsi="Arial" w:cs="Arial"/>
          <w:color w:val="0E101A"/>
          <w:sz w:val="22"/>
          <w:szCs w:val="22"/>
        </w:rPr>
        <w:t>September 2024 meeting, bringing the repo rate to 8%. Three more cuts of 25 basis points each are expected by mid-next year.</w:t>
      </w:r>
    </w:p>
    <w:p w14:paraId="3C7F30A0" w14:textId="77777777" w:rsidR="006D698B" w:rsidRPr="00026264" w:rsidRDefault="006D698B" w:rsidP="006D698B">
      <w:pPr>
        <w:pStyle w:val="NormalWeb"/>
        <w:spacing w:before="0" w:beforeAutospacing="0" w:after="0" w:afterAutospacing="0"/>
        <w:jc w:val="both"/>
        <w:rPr>
          <w:rFonts w:ascii="Arial" w:hAnsi="Arial" w:cs="Arial"/>
          <w:color w:val="0E101A"/>
          <w:sz w:val="22"/>
          <w:szCs w:val="22"/>
        </w:rPr>
      </w:pPr>
    </w:p>
    <w:p w14:paraId="266712C6" w14:textId="1A96D763" w:rsidR="00F76A34" w:rsidRDefault="006D698B" w:rsidP="006D698B">
      <w:pPr>
        <w:pStyle w:val="NormalWeb"/>
        <w:spacing w:before="0" w:beforeAutospacing="0" w:after="0" w:afterAutospacing="0"/>
        <w:jc w:val="both"/>
        <w:rPr>
          <w:rFonts w:ascii="Arial" w:hAnsi="Arial" w:cs="Arial"/>
          <w:color w:val="0E101A"/>
          <w:sz w:val="22"/>
          <w:szCs w:val="22"/>
        </w:rPr>
      </w:pPr>
      <w:r w:rsidRPr="00026264">
        <w:rPr>
          <w:rFonts w:ascii="Arial" w:hAnsi="Arial" w:cs="Arial"/>
          <w:color w:val="0E101A"/>
          <w:sz w:val="22"/>
          <w:szCs w:val="22"/>
        </w:rPr>
        <w:t>Calvin Crick, the Managing Director for Transaction Services at Cushman &amp; Wakefield | BROLL, says a long-awaited interest rate cut will transform the commercial property sector.</w:t>
      </w:r>
      <w:r w:rsidR="006549F4">
        <w:rPr>
          <w:rFonts w:ascii="Arial" w:hAnsi="Arial" w:cs="Arial"/>
          <w:color w:val="0E101A"/>
          <w:sz w:val="22"/>
          <w:szCs w:val="22"/>
        </w:rPr>
        <w:t xml:space="preserve"> </w:t>
      </w:r>
      <w:r w:rsidRPr="00026264">
        <w:rPr>
          <w:rFonts w:ascii="Arial" w:hAnsi="Arial" w:cs="Arial"/>
          <w:color w:val="0E101A"/>
          <w:sz w:val="22"/>
          <w:szCs w:val="22"/>
        </w:rPr>
        <w:t xml:space="preserve">As a leader in the property sector, Cushman &amp; Wakefield | BROLL has a direct line of sight to the impact of lower interest rates on financing solutions for property purchases, valuations, and profits that investors can generate. </w:t>
      </w:r>
    </w:p>
    <w:p w14:paraId="74C2FF0F" w14:textId="77777777" w:rsidR="00F76A34" w:rsidRDefault="00F76A34" w:rsidP="006D698B">
      <w:pPr>
        <w:pStyle w:val="NormalWeb"/>
        <w:spacing w:before="0" w:beforeAutospacing="0" w:after="0" w:afterAutospacing="0"/>
        <w:jc w:val="both"/>
        <w:rPr>
          <w:rFonts w:ascii="Arial" w:hAnsi="Arial" w:cs="Arial"/>
          <w:color w:val="0E101A"/>
          <w:sz w:val="22"/>
          <w:szCs w:val="22"/>
        </w:rPr>
      </w:pPr>
    </w:p>
    <w:p w14:paraId="39C8046E" w14:textId="4F760795" w:rsidR="006D698B" w:rsidRPr="00026264" w:rsidRDefault="006D698B" w:rsidP="006D698B">
      <w:pPr>
        <w:pStyle w:val="NormalWeb"/>
        <w:spacing w:before="0" w:beforeAutospacing="0" w:after="0" w:afterAutospacing="0"/>
        <w:jc w:val="both"/>
        <w:rPr>
          <w:rFonts w:ascii="Arial" w:hAnsi="Arial" w:cs="Arial"/>
          <w:color w:val="0E101A"/>
          <w:sz w:val="22"/>
          <w:szCs w:val="22"/>
        </w:rPr>
      </w:pPr>
      <w:r w:rsidRPr="00026264">
        <w:rPr>
          <w:rFonts w:ascii="Arial" w:hAnsi="Arial" w:cs="Arial"/>
          <w:color w:val="0E101A"/>
          <w:sz w:val="22"/>
          <w:szCs w:val="22"/>
        </w:rPr>
        <w:t>A direct benefit that property owners</w:t>
      </w:r>
      <w:r w:rsidR="001D22CD" w:rsidRPr="00026264">
        <w:rPr>
          <w:rFonts w:ascii="Arial" w:hAnsi="Arial" w:cs="Arial"/>
          <w:color w:val="0E101A"/>
          <w:sz w:val="22"/>
          <w:szCs w:val="22"/>
        </w:rPr>
        <w:t xml:space="preserve"> and </w:t>
      </w:r>
      <w:r w:rsidRPr="00026264">
        <w:rPr>
          <w:rFonts w:ascii="Arial" w:hAnsi="Arial" w:cs="Arial"/>
          <w:color w:val="0E101A"/>
          <w:sz w:val="22"/>
          <w:szCs w:val="22"/>
        </w:rPr>
        <w:t>investors will notice is lower borrowing costs, says Crick. This will make it cheaper for investors to finance property purchases, which Crick believes can increase the demand for commercial properties. After all, the property sector is capital-intensive and any reduction in borrowing</w:t>
      </w:r>
      <w:r w:rsidR="001D22CD" w:rsidRPr="00026264">
        <w:rPr>
          <w:rFonts w:ascii="Arial" w:hAnsi="Arial" w:cs="Arial"/>
          <w:color w:val="0E101A"/>
          <w:sz w:val="22"/>
          <w:szCs w:val="22"/>
        </w:rPr>
        <w:t xml:space="preserve"> and </w:t>
      </w:r>
      <w:r w:rsidRPr="00026264">
        <w:rPr>
          <w:rFonts w:ascii="Arial" w:hAnsi="Arial" w:cs="Arial"/>
          <w:color w:val="0E101A"/>
          <w:sz w:val="22"/>
          <w:szCs w:val="22"/>
        </w:rPr>
        <w:t>capital costs will be welcomed.</w:t>
      </w:r>
    </w:p>
    <w:p w14:paraId="21FB1164" w14:textId="77777777" w:rsidR="006D698B" w:rsidRPr="00026264" w:rsidRDefault="006D698B" w:rsidP="006D698B">
      <w:pPr>
        <w:pStyle w:val="NormalWeb"/>
        <w:spacing w:before="0" w:beforeAutospacing="0" w:after="0" w:afterAutospacing="0"/>
        <w:jc w:val="both"/>
        <w:rPr>
          <w:rFonts w:ascii="Arial" w:hAnsi="Arial" w:cs="Arial"/>
          <w:color w:val="0E101A"/>
          <w:sz w:val="22"/>
          <w:szCs w:val="22"/>
        </w:rPr>
      </w:pPr>
    </w:p>
    <w:p w14:paraId="495EBA84" w14:textId="656708DA" w:rsidR="006D698B" w:rsidRPr="00026264" w:rsidRDefault="006D698B" w:rsidP="006D698B">
      <w:pPr>
        <w:pStyle w:val="NormalWeb"/>
        <w:spacing w:before="0" w:beforeAutospacing="0" w:after="0" w:afterAutospacing="0"/>
        <w:jc w:val="both"/>
        <w:rPr>
          <w:rFonts w:ascii="Arial" w:hAnsi="Arial" w:cs="Arial"/>
          <w:color w:val="0E101A"/>
          <w:sz w:val="22"/>
          <w:szCs w:val="22"/>
        </w:rPr>
      </w:pPr>
      <w:r w:rsidRPr="00026264">
        <w:rPr>
          <w:rFonts w:ascii="Arial" w:hAnsi="Arial" w:cs="Arial"/>
          <w:color w:val="0E101A"/>
          <w:sz w:val="22"/>
          <w:szCs w:val="22"/>
        </w:rPr>
        <w:t>As more investors purchase properties in a low-interest rate environment, Crick says this will stimulate the overall commercial property market. “With cheaper financing options, there may be an uptick in property transactions and development projects,” he says, which will, in turn, boost South Africa’s economy.</w:t>
      </w:r>
    </w:p>
    <w:p w14:paraId="4CF7ED6F" w14:textId="77777777" w:rsidR="006D698B" w:rsidRPr="00026264" w:rsidRDefault="006D698B" w:rsidP="006D698B">
      <w:pPr>
        <w:pStyle w:val="NormalWeb"/>
        <w:spacing w:before="0" w:beforeAutospacing="0" w:after="0" w:afterAutospacing="0"/>
        <w:jc w:val="both"/>
        <w:rPr>
          <w:rFonts w:ascii="Arial" w:hAnsi="Arial" w:cs="Arial"/>
          <w:color w:val="0E101A"/>
          <w:sz w:val="22"/>
          <w:szCs w:val="22"/>
        </w:rPr>
      </w:pPr>
    </w:p>
    <w:p w14:paraId="51F49D13" w14:textId="77777777" w:rsidR="006549F4" w:rsidRDefault="006D698B" w:rsidP="006D698B">
      <w:pPr>
        <w:pStyle w:val="NormalWeb"/>
        <w:spacing w:before="0" w:beforeAutospacing="0" w:after="0" w:afterAutospacing="0"/>
        <w:jc w:val="both"/>
        <w:rPr>
          <w:rFonts w:ascii="Arial" w:hAnsi="Arial" w:cs="Arial"/>
          <w:color w:val="0E101A"/>
          <w:sz w:val="22"/>
          <w:szCs w:val="22"/>
        </w:rPr>
      </w:pPr>
      <w:r w:rsidRPr="00026264">
        <w:rPr>
          <w:rFonts w:ascii="Arial" w:hAnsi="Arial" w:cs="Arial"/>
          <w:color w:val="0E101A"/>
          <w:sz w:val="22"/>
          <w:szCs w:val="22"/>
        </w:rPr>
        <w:t xml:space="preserve">Investors also stand to derive more value from their property </w:t>
      </w:r>
      <w:r w:rsidR="001D22CD" w:rsidRPr="00026264">
        <w:rPr>
          <w:rFonts w:ascii="Arial" w:hAnsi="Arial" w:cs="Arial"/>
          <w:color w:val="0E101A"/>
          <w:sz w:val="22"/>
          <w:szCs w:val="22"/>
        </w:rPr>
        <w:t>assets</w:t>
      </w:r>
      <w:r w:rsidRPr="00026264">
        <w:rPr>
          <w:rFonts w:ascii="Arial" w:hAnsi="Arial" w:cs="Arial"/>
          <w:color w:val="0E101A"/>
          <w:sz w:val="22"/>
          <w:szCs w:val="22"/>
        </w:rPr>
        <w:t xml:space="preserve"> as low interest rates normally lead to higher property values, says Crick. This is because </w:t>
      </w:r>
      <w:r w:rsidR="006549F4">
        <w:rPr>
          <w:rFonts w:ascii="Arial" w:hAnsi="Arial" w:cs="Arial"/>
          <w:color w:val="0E101A"/>
          <w:sz w:val="22"/>
          <w:szCs w:val="22"/>
        </w:rPr>
        <w:t>a</w:t>
      </w:r>
      <w:r w:rsidRPr="00026264">
        <w:rPr>
          <w:rFonts w:ascii="Arial" w:hAnsi="Arial" w:cs="Arial"/>
          <w:color w:val="0E101A"/>
          <w:sz w:val="22"/>
          <w:szCs w:val="22"/>
        </w:rPr>
        <w:t xml:space="preserve"> discount rate</w:t>
      </w:r>
      <w:r w:rsidR="006549F4">
        <w:rPr>
          <w:rFonts w:ascii="Arial" w:hAnsi="Arial" w:cs="Arial"/>
          <w:color w:val="0E101A"/>
          <w:sz w:val="22"/>
          <w:szCs w:val="22"/>
        </w:rPr>
        <w:t xml:space="preserve"> that </w:t>
      </w:r>
      <w:r w:rsidRPr="00026264">
        <w:rPr>
          <w:rFonts w:ascii="Arial" w:hAnsi="Arial" w:cs="Arial"/>
          <w:color w:val="0E101A"/>
          <w:sz w:val="22"/>
          <w:szCs w:val="22"/>
        </w:rPr>
        <w:t xml:space="preserve">involves lower interest rates, </w:t>
      </w:r>
      <w:r w:rsidR="006549F4">
        <w:rPr>
          <w:rFonts w:ascii="Arial" w:hAnsi="Arial" w:cs="Arial"/>
          <w:color w:val="0E101A"/>
          <w:sz w:val="22"/>
          <w:szCs w:val="22"/>
        </w:rPr>
        <w:t xml:space="preserve">which </w:t>
      </w:r>
      <w:r w:rsidRPr="00026264">
        <w:rPr>
          <w:rFonts w:ascii="Arial" w:hAnsi="Arial" w:cs="Arial"/>
          <w:color w:val="0E101A"/>
          <w:sz w:val="22"/>
          <w:szCs w:val="22"/>
        </w:rPr>
        <w:t xml:space="preserve">is used to value future cash flows generated by </w:t>
      </w:r>
      <w:r w:rsidR="001D22CD" w:rsidRPr="00026264">
        <w:rPr>
          <w:rFonts w:ascii="Arial" w:hAnsi="Arial" w:cs="Arial"/>
          <w:color w:val="0E101A"/>
          <w:sz w:val="22"/>
          <w:szCs w:val="22"/>
        </w:rPr>
        <w:t xml:space="preserve">property rental streams </w:t>
      </w:r>
      <w:r w:rsidRPr="00026264">
        <w:rPr>
          <w:rFonts w:ascii="Arial" w:hAnsi="Arial" w:cs="Arial"/>
          <w:color w:val="0E101A"/>
          <w:sz w:val="22"/>
          <w:szCs w:val="22"/>
        </w:rPr>
        <w:t xml:space="preserve">decreases, </w:t>
      </w:r>
      <w:r w:rsidR="006549F4">
        <w:rPr>
          <w:rFonts w:ascii="Arial" w:hAnsi="Arial" w:cs="Arial"/>
          <w:color w:val="0E101A"/>
          <w:sz w:val="22"/>
          <w:szCs w:val="22"/>
        </w:rPr>
        <w:t>results in</w:t>
      </w:r>
      <w:r w:rsidRPr="00026264">
        <w:rPr>
          <w:rFonts w:ascii="Arial" w:hAnsi="Arial" w:cs="Arial"/>
          <w:color w:val="0E101A"/>
          <w:sz w:val="22"/>
          <w:szCs w:val="22"/>
        </w:rPr>
        <w:t xml:space="preserve"> higher present values. </w:t>
      </w:r>
    </w:p>
    <w:p w14:paraId="5AF5FA87" w14:textId="77777777" w:rsidR="006549F4" w:rsidRDefault="006549F4" w:rsidP="006D698B">
      <w:pPr>
        <w:pStyle w:val="NormalWeb"/>
        <w:spacing w:before="0" w:beforeAutospacing="0" w:after="0" w:afterAutospacing="0"/>
        <w:jc w:val="both"/>
        <w:rPr>
          <w:rFonts w:ascii="Arial" w:hAnsi="Arial" w:cs="Arial"/>
          <w:color w:val="0E101A"/>
          <w:sz w:val="22"/>
          <w:szCs w:val="22"/>
        </w:rPr>
      </w:pPr>
    </w:p>
    <w:p w14:paraId="52262987" w14:textId="303ACDCD" w:rsidR="006D698B" w:rsidRPr="00026264" w:rsidRDefault="006D698B" w:rsidP="006D698B">
      <w:pPr>
        <w:pStyle w:val="NormalWeb"/>
        <w:spacing w:before="0" w:beforeAutospacing="0" w:after="0" w:afterAutospacing="0"/>
        <w:jc w:val="both"/>
        <w:rPr>
          <w:rFonts w:ascii="Arial" w:hAnsi="Arial" w:cs="Arial"/>
          <w:color w:val="0E101A"/>
          <w:sz w:val="22"/>
          <w:szCs w:val="22"/>
        </w:rPr>
      </w:pPr>
      <w:r w:rsidRPr="00026264">
        <w:rPr>
          <w:rFonts w:ascii="Arial" w:hAnsi="Arial" w:cs="Arial"/>
          <w:color w:val="0E101A"/>
          <w:sz w:val="22"/>
          <w:szCs w:val="22"/>
        </w:rPr>
        <w:t xml:space="preserve">Crick says this benefit will also lead to overall profitability as property investors will </w:t>
      </w:r>
      <w:r w:rsidR="001D22CD" w:rsidRPr="00026264">
        <w:rPr>
          <w:rFonts w:ascii="Arial" w:hAnsi="Arial" w:cs="Arial"/>
          <w:color w:val="0E101A"/>
          <w:sz w:val="22"/>
          <w:szCs w:val="22"/>
        </w:rPr>
        <w:t>enjoy</w:t>
      </w:r>
      <w:r w:rsidRPr="00026264">
        <w:rPr>
          <w:rFonts w:ascii="Arial" w:hAnsi="Arial" w:cs="Arial"/>
          <w:color w:val="0E101A"/>
          <w:sz w:val="22"/>
          <w:szCs w:val="22"/>
        </w:rPr>
        <w:t xml:space="preserve"> reduced debt repayments because of lower interest rates. Once subtracting property costs (including higher debt repayments) from their rental income, investors could generate higher returns. “This results in commercial properties becoming more attractive investments,” says Crick. </w:t>
      </w:r>
    </w:p>
    <w:p w14:paraId="754B90B0" w14:textId="77777777" w:rsidR="001D22CD" w:rsidRPr="00AD26EB" w:rsidRDefault="001D22CD" w:rsidP="006D698B">
      <w:pPr>
        <w:pStyle w:val="NormalWeb"/>
        <w:spacing w:before="0" w:beforeAutospacing="0" w:after="0" w:afterAutospacing="0"/>
        <w:jc w:val="both"/>
        <w:rPr>
          <w:rFonts w:ascii="Arial" w:hAnsi="Arial" w:cs="Arial"/>
          <w:color w:val="0E101A"/>
        </w:rPr>
      </w:pPr>
    </w:p>
    <w:p w14:paraId="7B50DF8E" w14:textId="42C8B1AA" w:rsidR="001D22CD" w:rsidRPr="00AD26EB" w:rsidRDefault="001D22CD" w:rsidP="001D22CD">
      <w:pPr>
        <w:pStyle w:val="NormalWeb"/>
        <w:spacing w:before="0" w:beforeAutospacing="0" w:after="0" w:afterAutospacing="0"/>
        <w:jc w:val="center"/>
        <w:rPr>
          <w:rFonts w:ascii="Arial" w:hAnsi="Arial" w:cs="Arial"/>
          <w:b/>
          <w:bCs/>
          <w:color w:val="0E101A"/>
        </w:rPr>
      </w:pPr>
      <w:r w:rsidRPr="00AD26EB">
        <w:rPr>
          <w:rFonts w:ascii="Arial" w:hAnsi="Arial" w:cs="Arial"/>
          <w:b/>
          <w:bCs/>
          <w:color w:val="0E101A"/>
        </w:rPr>
        <w:t>…/ends</w:t>
      </w:r>
    </w:p>
    <w:p w14:paraId="7982CFE9" w14:textId="77777777" w:rsidR="00322E70" w:rsidRPr="00AD26EB" w:rsidRDefault="00322E70" w:rsidP="006D698B">
      <w:pPr>
        <w:jc w:val="both"/>
        <w:rPr>
          <w:rFonts w:ascii="Arial" w:hAnsi="Arial" w:cs="Arial"/>
        </w:rPr>
      </w:pPr>
    </w:p>
    <w:p w14:paraId="59EDF5C5" w14:textId="77777777" w:rsidR="00E950E0" w:rsidRPr="00AD26EB" w:rsidRDefault="00E950E0" w:rsidP="00E950E0">
      <w:pPr>
        <w:jc w:val="both"/>
        <w:rPr>
          <w:rFonts w:ascii="Arial" w:hAnsi="Arial" w:cs="Arial"/>
          <w:b/>
          <w:bCs/>
          <w:color w:val="000000" w:themeColor="text1"/>
          <w:kern w:val="0"/>
          <w:sz w:val="18"/>
          <w:szCs w:val="18"/>
          <w:lang w:val="en-GB"/>
        </w:rPr>
      </w:pPr>
      <w:r w:rsidRPr="00AD26EB">
        <w:rPr>
          <w:rFonts w:ascii="Arial" w:hAnsi="Arial" w:cs="Arial"/>
          <w:b/>
          <w:bCs/>
          <w:color w:val="000000" w:themeColor="text1"/>
          <w:kern w:val="0"/>
          <w:sz w:val="18"/>
          <w:szCs w:val="18"/>
          <w:lang w:val="en-GB"/>
        </w:rPr>
        <w:t>ABOUT CUSHMAN &amp; WAKEFIELD | BROLL:</w:t>
      </w:r>
    </w:p>
    <w:p w14:paraId="18FA7BE8" w14:textId="77777777" w:rsidR="00E950E0" w:rsidRPr="00AD26EB" w:rsidRDefault="00E950E0" w:rsidP="00E950E0">
      <w:pPr>
        <w:jc w:val="both"/>
        <w:rPr>
          <w:rFonts w:ascii="Arial" w:hAnsi="Arial" w:cs="Arial"/>
          <w:color w:val="000000" w:themeColor="text1"/>
          <w:kern w:val="0"/>
          <w:sz w:val="18"/>
          <w:szCs w:val="18"/>
          <w:lang w:val="en-GB"/>
        </w:rPr>
      </w:pPr>
      <w:r w:rsidRPr="00AD26EB">
        <w:rPr>
          <w:rFonts w:ascii="Arial" w:hAnsi="Arial" w:cs="Arial"/>
          <w:color w:val="000000" w:themeColor="text1"/>
          <w:kern w:val="0"/>
          <w:sz w:val="18"/>
          <w:szCs w:val="18"/>
          <w:lang w:val="en-GB"/>
        </w:rPr>
        <w:t>As a leader in property, Cushman &amp; Wakefield | BROLL designs, delivers and manages real estate solutions to achieve business goals.</w:t>
      </w:r>
      <w:r w:rsidRPr="00AD26EB">
        <w:rPr>
          <w:rFonts w:ascii="Arial" w:hAnsi="Arial" w:cs="Arial"/>
          <w:b/>
          <w:bCs/>
          <w:color w:val="000000" w:themeColor="text1"/>
          <w:kern w:val="0"/>
          <w:sz w:val="18"/>
          <w:szCs w:val="18"/>
          <w:lang w:val="en-GB"/>
        </w:rPr>
        <w:t xml:space="preserve"> </w:t>
      </w:r>
      <w:r w:rsidRPr="00AD26EB">
        <w:rPr>
          <w:rFonts w:ascii="Arial" w:hAnsi="Arial" w:cs="Arial"/>
          <w:color w:val="000000" w:themeColor="text1"/>
          <w:kern w:val="0"/>
          <w:sz w:val="18"/>
          <w:szCs w:val="18"/>
          <w:lang w:val="en-GB"/>
        </w:rPr>
        <w:t xml:space="preserve">We create value across all sectors with expertise, experience and cutting-edge technology. Our proven results in seven African regional hubs are driven by highly specialised real estate intelligence, a network of skilled professionals, and insight gained from years of delivering success to many of the largest corporates in Africa. The exclusive African affiliation of Cushman &amp; Wakefield and Broll Property Group combines resources from a global real estate services leader with a market-leading track record of African operations. Our corporate real estate services and end-to-end solutions prepare our clients for what’s next. Visit </w:t>
      </w:r>
      <w:hyperlink r:id="rId6" w:history="1">
        <w:r w:rsidRPr="00AD26EB">
          <w:rPr>
            <w:rFonts w:ascii="Arial" w:hAnsi="Arial" w:cs="Arial"/>
            <w:color w:val="0000FF"/>
            <w:kern w:val="0"/>
            <w:sz w:val="18"/>
            <w:szCs w:val="18"/>
            <w:u w:val="single"/>
            <w:lang w:val="en-GB"/>
          </w:rPr>
          <w:t>cwbroll.com</w:t>
        </w:r>
      </w:hyperlink>
      <w:r w:rsidRPr="00AD26EB">
        <w:rPr>
          <w:rFonts w:ascii="Arial" w:hAnsi="Arial" w:cs="Arial"/>
          <w:color w:val="000000" w:themeColor="text1"/>
          <w:kern w:val="0"/>
          <w:sz w:val="18"/>
          <w:szCs w:val="18"/>
          <w:lang w:val="en-GB"/>
        </w:rPr>
        <w:t xml:space="preserve"> for more information. Connect with us on </w:t>
      </w:r>
      <w:hyperlink r:id="rId7" w:history="1">
        <w:r w:rsidRPr="00AD26EB">
          <w:rPr>
            <w:rFonts w:ascii="Arial" w:hAnsi="Arial" w:cs="Arial"/>
            <w:color w:val="0000FF"/>
            <w:kern w:val="0"/>
            <w:sz w:val="18"/>
            <w:szCs w:val="18"/>
            <w:u w:val="single"/>
            <w:lang w:val="en-GB"/>
          </w:rPr>
          <w:t>Facebook</w:t>
        </w:r>
      </w:hyperlink>
      <w:r w:rsidRPr="00AD26EB">
        <w:rPr>
          <w:rFonts w:ascii="Arial" w:hAnsi="Arial" w:cs="Arial"/>
          <w:color w:val="000000" w:themeColor="text1"/>
          <w:kern w:val="0"/>
          <w:sz w:val="18"/>
          <w:szCs w:val="18"/>
          <w:lang w:val="en-GB"/>
        </w:rPr>
        <w:t xml:space="preserve">, </w:t>
      </w:r>
      <w:hyperlink r:id="rId8" w:history="1">
        <w:r w:rsidRPr="00AD26EB">
          <w:rPr>
            <w:rFonts w:ascii="Arial" w:hAnsi="Arial" w:cs="Arial"/>
            <w:color w:val="0000FF"/>
            <w:kern w:val="0"/>
            <w:sz w:val="18"/>
            <w:szCs w:val="18"/>
            <w:u w:val="single"/>
            <w:lang w:val="en-GB"/>
          </w:rPr>
          <w:t>LinkedIn</w:t>
        </w:r>
      </w:hyperlink>
      <w:r w:rsidRPr="00AD26EB">
        <w:rPr>
          <w:rFonts w:ascii="Arial" w:hAnsi="Arial" w:cs="Arial"/>
          <w:color w:val="000000" w:themeColor="text1"/>
          <w:kern w:val="0"/>
          <w:sz w:val="18"/>
          <w:szCs w:val="18"/>
          <w:lang w:val="en-GB"/>
        </w:rPr>
        <w:t xml:space="preserve"> and </w:t>
      </w:r>
      <w:hyperlink r:id="rId9" w:history="1">
        <w:r w:rsidRPr="00AD26EB">
          <w:rPr>
            <w:rFonts w:ascii="Arial" w:hAnsi="Arial" w:cs="Arial"/>
            <w:color w:val="0000FF"/>
            <w:kern w:val="0"/>
            <w:sz w:val="18"/>
            <w:szCs w:val="18"/>
            <w:u w:val="single"/>
            <w:lang w:val="en-GB"/>
          </w:rPr>
          <w:t>YouTube</w:t>
        </w:r>
      </w:hyperlink>
      <w:r w:rsidRPr="00AD26EB">
        <w:rPr>
          <w:rFonts w:ascii="Arial" w:hAnsi="Arial" w:cs="Arial"/>
          <w:color w:val="000000" w:themeColor="text1"/>
          <w:kern w:val="0"/>
          <w:sz w:val="18"/>
          <w:szCs w:val="18"/>
          <w:lang w:val="en-GB"/>
        </w:rPr>
        <w:t>.</w:t>
      </w:r>
    </w:p>
    <w:p w14:paraId="5C7037FD" w14:textId="77777777" w:rsidR="00E950E0" w:rsidRPr="00AD26EB" w:rsidRDefault="00E950E0" w:rsidP="00E950E0">
      <w:pPr>
        <w:rPr>
          <w:rFonts w:ascii="Arial" w:hAnsi="Arial" w:cs="Arial"/>
          <w:color w:val="000000" w:themeColor="text1"/>
          <w:kern w:val="0"/>
          <w:sz w:val="18"/>
          <w:szCs w:val="18"/>
          <w:lang w:val="en-GB"/>
        </w:rPr>
      </w:pPr>
    </w:p>
    <w:p w14:paraId="5820D467" w14:textId="77777777" w:rsidR="00E950E0" w:rsidRPr="00AD26EB" w:rsidRDefault="00E950E0" w:rsidP="00E950E0">
      <w:pPr>
        <w:rPr>
          <w:rFonts w:ascii="Arial" w:hAnsi="Arial" w:cs="Arial"/>
          <w:b/>
          <w:bCs/>
          <w:caps/>
          <w:color w:val="000000" w:themeColor="text1"/>
          <w:kern w:val="0"/>
          <w:sz w:val="18"/>
          <w:szCs w:val="18"/>
          <w:lang w:val="en-GB"/>
        </w:rPr>
      </w:pPr>
      <w:r w:rsidRPr="00AD26EB">
        <w:rPr>
          <w:rFonts w:ascii="Arial" w:hAnsi="Arial" w:cs="Arial"/>
          <w:b/>
          <w:bCs/>
          <w:caps/>
          <w:color w:val="000000" w:themeColor="text1"/>
          <w:kern w:val="0"/>
          <w:sz w:val="18"/>
          <w:szCs w:val="18"/>
          <w:lang w:val="en-GB"/>
        </w:rPr>
        <w:t>Released By:</w:t>
      </w:r>
    </w:p>
    <w:p w14:paraId="7E81580B" w14:textId="77777777" w:rsidR="00E950E0" w:rsidRPr="00AD26EB" w:rsidRDefault="00E950E0" w:rsidP="00E950E0">
      <w:pPr>
        <w:rPr>
          <w:rFonts w:ascii="Arial" w:hAnsi="Arial" w:cs="Arial"/>
          <w:b/>
          <w:bCs/>
          <w:caps/>
          <w:color w:val="000000" w:themeColor="text1"/>
          <w:kern w:val="0"/>
          <w:sz w:val="18"/>
          <w:szCs w:val="18"/>
          <w:lang w:val="en-GB"/>
        </w:rPr>
      </w:pPr>
      <w:r w:rsidRPr="00AD26EB">
        <w:rPr>
          <w:rFonts w:ascii="Arial" w:hAnsi="Arial" w:cs="Arial"/>
          <w:noProof/>
          <w:kern w:val="0"/>
          <w:sz w:val="18"/>
          <w:szCs w:val="18"/>
          <w:lang w:val="en-GB" w:eastAsia="en-GB"/>
        </w:rPr>
        <w:drawing>
          <wp:inline distT="0" distB="0" distL="0" distR="0" wp14:anchorId="74C7361C" wp14:editId="0B6A5E73">
            <wp:extent cx="1676400" cy="774700"/>
            <wp:effectExtent l="0" t="0" r="0" b="6350"/>
            <wp:docPr id="897449563" name="Picture 897449563"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logo&#10;&#10;Description automatically generated"/>
                    <pic:cNvPicPr>
                      <a:picLocks noChangeAspect="1"/>
                    </pic:cNvPicPr>
                  </pic:nvPicPr>
                  <pic:blipFill>
                    <a:blip r:embed="rId10" cstate="print">
                      <a:extLst>
                        <a:ext uri="{28A0092B-C50C-407E-A947-70E740481C1C}">
                          <a14:useLocalDpi xmlns:a14="http://schemas.microsoft.com/office/drawing/2010/main" val="0"/>
                        </a:ext>
                      </a:extLst>
                    </a:blip>
                    <a:srcRect l="5199" t="27777" b="13889"/>
                    <a:stretch>
                      <a:fillRect/>
                    </a:stretch>
                  </pic:blipFill>
                  <pic:spPr bwMode="auto">
                    <a:xfrm>
                      <a:off x="0" y="0"/>
                      <a:ext cx="1676400" cy="774700"/>
                    </a:xfrm>
                    <a:prstGeom prst="rect">
                      <a:avLst/>
                    </a:prstGeom>
                    <a:noFill/>
                    <a:ln>
                      <a:noFill/>
                    </a:ln>
                  </pic:spPr>
                </pic:pic>
              </a:graphicData>
            </a:graphic>
          </wp:inline>
        </w:drawing>
      </w:r>
      <w:r w:rsidRPr="00AD26EB">
        <w:rPr>
          <w:rFonts w:ascii="Arial" w:hAnsi="Arial" w:cs="Arial"/>
          <w:b/>
          <w:bCs/>
          <w:caps/>
          <w:color w:val="000000" w:themeColor="text1"/>
          <w:kern w:val="0"/>
          <w:sz w:val="18"/>
          <w:szCs w:val="18"/>
          <w:lang w:val="en-GB"/>
        </w:rPr>
        <w:t xml:space="preserve"> </w:t>
      </w:r>
    </w:p>
    <w:p w14:paraId="431B9C07" w14:textId="77777777" w:rsidR="00E950E0" w:rsidRPr="00AD26EB" w:rsidRDefault="00E950E0" w:rsidP="00E950E0">
      <w:pPr>
        <w:rPr>
          <w:rFonts w:ascii="Arial" w:hAnsi="Arial" w:cs="Arial"/>
          <w:b/>
          <w:bCs/>
          <w:color w:val="000000" w:themeColor="text1"/>
          <w:kern w:val="0"/>
          <w:sz w:val="18"/>
          <w:szCs w:val="18"/>
          <w:lang w:val="en-GB"/>
        </w:rPr>
      </w:pPr>
      <w:r w:rsidRPr="00AD26EB">
        <w:rPr>
          <w:rFonts w:ascii="Arial" w:hAnsi="Arial" w:cs="Arial"/>
          <w:b/>
          <w:bCs/>
          <w:color w:val="000000" w:themeColor="text1"/>
          <w:kern w:val="0"/>
          <w:sz w:val="18"/>
          <w:szCs w:val="18"/>
          <w:lang w:val="en-GB"/>
        </w:rPr>
        <w:t>FOR MORE INFORMATION OR TO BOOK AN INTERVIEW:</w:t>
      </w:r>
    </w:p>
    <w:p w14:paraId="153D801A" w14:textId="77777777" w:rsidR="00E950E0" w:rsidRPr="00AD26EB" w:rsidRDefault="00E950E0" w:rsidP="00E950E0">
      <w:pPr>
        <w:rPr>
          <w:rFonts w:ascii="Arial" w:hAnsi="Arial" w:cs="Arial"/>
          <w:color w:val="000000" w:themeColor="text1"/>
          <w:kern w:val="0"/>
          <w:sz w:val="18"/>
          <w:szCs w:val="18"/>
          <w:lang w:val="en-GB"/>
        </w:rPr>
      </w:pPr>
      <w:r w:rsidRPr="00AD26EB">
        <w:rPr>
          <w:rFonts w:ascii="Arial" w:hAnsi="Arial" w:cs="Arial"/>
          <w:color w:val="000000" w:themeColor="text1"/>
          <w:kern w:val="0"/>
          <w:sz w:val="18"/>
          <w:szCs w:val="18"/>
          <w:lang w:val="en-GB"/>
        </w:rPr>
        <w:t>Bronwen Noble</w:t>
      </w:r>
    </w:p>
    <w:p w14:paraId="73682AD3" w14:textId="77777777" w:rsidR="00E950E0" w:rsidRPr="00AD26EB" w:rsidRDefault="00E950E0" w:rsidP="00E950E0">
      <w:pPr>
        <w:rPr>
          <w:rFonts w:ascii="Arial" w:hAnsi="Arial" w:cs="Arial"/>
          <w:color w:val="000000" w:themeColor="text1"/>
          <w:kern w:val="0"/>
          <w:sz w:val="18"/>
          <w:szCs w:val="18"/>
          <w:lang w:val="en-GB"/>
        </w:rPr>
      </w:pPr>
      <w:r w:rsidRPr="00AD26EB">
        <w:rPr>
          <w:rFonts w:ascii="Arial" w:hAnsi="Arial" w:cs="Arial"/>
          <w:color w:val="000000" w:themeColor="text1"/>
          <w:kern w:val="0"/>
          <w:sz w:val="18"/>
          <w:szCs w:val="18"/>
          <w:lang w:val="en-GB"/>
        </w:rPr>
        <w:t>083 453 6668</w:t>
      </w:r>
    </w:p>
    <w:p w14:paraId="7E3FE87E" w14:textId="77777777" w:rsidR="00E950E0" w:rsidRPr="00AD26EB" w:rsidRDefault="00000000" w:rsidP="00E950E0">
      <w:pPr>
        <w:spacing w:line="276" w:lineRule="auto"/>
        <w:rPr>
          <w:rFonts w:ascii="Arial" w:hAnsi="Arial" w:cs="Arial"/>
          <w:b/>
          <w:bCs/>
          <w:kern w:val="0"/>
          <w:sz w:val="18"/>
          <w:szCs w:val="18"/>
          <w:lang w:val="en-GB"/>
        </w:rPr>
      </w:pPr>
      <w:hyperlink r:id="rId11" w:history="1">
        <w:r w:rsidR="00E950E0" w:rsidRPr="00AD26EB">
          <w:rPr>
            <w:rFonts w:ascii="Arial" w:hAnsi="Arial" w:cs="Arial"/>
            <w:color w:val="0000FF"/>
            <w:kern w:val="0"/>
            <w:sz w:val="18"/>
            <w:szCs w:val="18"/>
            <w:u w:val="single"/>
            <w:lang w:val="en-GB"/>
          </w:rPr>
          <w:t>bronwen@catchwords.co.za</w:t>
        </w:r>
      </w:hyperlink>
      <w:bookmarkStart w:id="0" w:name="txt_subject"/>
      <w:bookmarkEnd w:id="0"/>
    </w:p>
    <w:p w14:paraId="1AB62D20" w14:textId="77777777" w:rsidR="00E950E0" w:rsidRPr="00AD26EB" w:rsidRDefault="00E950E0" w:rsidP="006D698B">
      <w:pPr>
        <w:jc w:val="both"/>
        <w:rPr>
          <w:rFonts w:ascii="Arial" w:hAnsi="Arial" w:cs="Arial"/>
        </w:rPr>
      </w:pPr>
    </w:p>
    <w:sectPr w:rsidR="00E950E0" w:rsidRPr="00AD26EB" w:rsidSect="00E950E0">
      <w:headerReference w:type="first" r:id="rId12"/>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7BA6CAC" w14:textId="77777777" w:rsidR="00115B0A" w:rsidRDefault="00115B0A" w:rsidP="00E950E0">
      <w:r>
        <w:separator/>
      </w:r>
    </w:p>
  </w:endnote>
  <w:endnote w:type="continuationSeparator" w:id="0">
    <w:p w14:paraId="05CC2994" w14:textId="77777777" w:rsidR="00115B0A" w:rsidRDefault="00115B0A" w:rsidP="00E950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51F1F4F" w14:textId="77777777" w:rsidR="00115B0A" w:rsidRDefault="00115B0A" w:rsidP="00E950E0">
      <w:r>
        <w:separator/>
      </w:r>
    </w:p>
  </w:footnote>
  <w:footnote w:type="continuationSeparator" w:id="0">
    <w:p w14:paraId="1F4C32A2" w14:textId="77777777" w:rsidR="00115B0A" w:rsidRDefault="00115B0A" w:rsidP="00E950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70D400" w14:textId="2C4AD2D8" w:rsidR="00E950E0" w:rsidRDefault="00E950E0">
    <w:pPr>
      <w:pStyle w:val="Header"/>
    </w:pPr>
    <w:r>
      <w:rPr>
        <w:noProof/>
      </w:rPr>
      <w:drawing>
        <wp:inline distT="0" distB="0" distL="0" distR="0" wp14:anchorId="4819D4C6" wp14:editId="35A594D0">
          <wp:extent cx="5730875" cy="1054735"/>
          <wp:effectExtent l="0" t="0" r="0" b="0"/>
          <wp:docPr id="55597412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30875" cy="1054735"/>
                  </a:xfrm>
                  <a:prstGeom prst="rect">
                    <a:avLst/>
                  </a:prstGeom>
                  <a:noFill/>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698B"/>
    <w:rsid w:val="0000554E"/>
    <w:rsid w:val="00014CEE"/>
    <w:rsid w:val="00026264"/>
    <w:rsid w:val="00037033"/>
    <w:rsid w:val="00063995"/>
    <w:rsid w:val="00072555"/>
    <w:rsid w:val="00115B0A"/>
    <w:rsid w:val="001D22CD"/>
    <w:rsid w:val="00322E70"/>
    <w:rsid w:val="004B0499"/>
    <w:rsid w:val="006549F4"/>
    <w:rsid w:val="006D698B"/>
    <w:rsid w:val="007245B3"/>
    <w:rsid w:val="00826AF0"/>
    <w:rsid w:val="00830FE3"/>
    <w:rsid w:val="00900B14"/>
    <w:rsid w:val="00AD26EB"/>
    <w:rsid w:val="00B30652"/>
    <w:rsid w:val="00B84B5F"/>
    <w:rsid w:val="00BE2B4D"/>
    <w:rsid w:val="00C249D2"/>
    <w:rsid w:val="00D55CA4"/>
    <w:rsid w:val="00E24C66"/>
    <w:rsid w:val="00E950E0"/>
    <w:rsid w:val="00F76A34"/>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69CB8BE"/>
  <w15:chartTrackingRefBased/>
  <w15:docId w15:val="{06A4288B-4343-4446-8D79-BE45BEA360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ZA"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D69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D69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D69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D69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D69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D698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D698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D698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D698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69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D69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D69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D69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D69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D69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D69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D69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D698B"/>
    <w:rPr>
      <w:rFonts w:eastAsiaTheme="majorEastAsia" w:cstheme="majorBidi"/>
      <w:color w:val="272727" w:themeColor="text1" w:themeTint="D8"/>
    </w:rPr>
  </w:style>
  <w:style w:type="paragraph" w:styleId="Title">
    <w:name w:val="Title"/>
    <w:basedOn w:val="Normal"/>
    <w:next w:val="Normal"/>
    <w:link w:val="TitleChar"/>
    <w:uiPriority w:val="10"/>
    <w:qFormat/>
    <w:rsid w:val="006D698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D69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D698B"/>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D69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D698B"/>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6D698B"/>
    <w:rPr>
      <w:i/>
      <w:iCs/>
      <w:color w:val="404040" w:themeColor="text1" w:themeTint="BF"/>
    </w:rPr>
  </w:style>
  <w:style w:type="paragraph" w:styleId="ListParagraph">
    <w:name w:val="List Paragraph"/>
    <w:basedOn w:val="Normal"/>
    <w:uiPriority w:val="34"/>
    <w:qFormat/>
    <w:rsid w:val="006D698B"/>
    <w:pPr>
      <w:ind w:left="720"/>
      <w:contextualSpacing/>
    </w:pPr>
  </w:style>
  <w:style w:type="character" w:styleId="IntenseEmphasis">
    <w:name w:val="Intense Emphasis"/>
    <w:basedOn w:val="DefaultParagraphFont"/>
    <w:uiPriority w:val="21"/>
    <w:qFormat/>
    <w:rsid w:val="006D698B"/>
    <w:rPr>
      <w:i/>
      <w:iCs/>
      <w:color w:val="0F4761" w:themeColor="accent1" w:themeShade="BF"/>
    </w:rPr>
  </w:style>
  <w:style w:type="paragraph" w:styleId="IntenseQuote">
    <w:name w:val="Intense Quote"/>
    <w:basedOn w:val="Normal"/>
    <w:next w:val="Normal"/>
    <w:link w:val="IntenseQuoteChar"/>
    <w:uiPriority w:val="30"/>
    <w:qFormat/>
    <w:rsid w:val="006D69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D698B"/>
    <w:rPr>
      <w:i/>
      <w:iCs/>
      <w:color w:val="0F4761" w:themeColor="accent1" w:themeShade="BF"/>
    </w:rPr>
  </w:style>
  <w:style w:type="character" w:styleId="IntenseReference">
    <w:name w:val="Intense Reference"/>
    <w:basedOn w:val="DefaultParagraphFont"/>
    <w:uiPriority w:val="32"/>
    <w:qFormat/>
    <w:rsid w:val="006D698B"/>
    <w:rPr>
      <w:b/>
      <w:bCs/>
      <w:smallCaps/>
      <w:color w:val="0F4761" w:themeColor="accent1" w:themeShade="BF"/>
      <w:spacing w:val="5"/>
    </w:rPr>
  </w:style>
  <w:style w:type="paragraph" w:styleId="NormalWeb">
    <w:name w:val="Normal (Web)"/>
    <w:basedOn w:val="Normal"/>
    <w:uiPriority w:val="99"/>
    <w:unhideWhenUsed/>
    <w:rsid w:val="006D698B"/>
    <w:pPr>
      <w:spacing w:before="100" w:beforeAutospacing="1" w:after="100" w:afterAutospacing="1"/>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6D698B"/>
    <w:rPr>
      <w:b/>
      <w:bCs/>
    </w:rPr>
  </w:style>
  <w:style w:type="character" w:customStyle="1" w:styleId="apple-converted-space">
    <w:name w:val="apple-converted-space"/>
    <w:basedOn w:val="DefaultParagraphFont"/>
    <w:rsid w:val="006D698B"/>
  </w:style>
  <w:style w:type="paragraph" w:styleId="Header">
    <w:name w:val="header"/>
    <w:basedOn w:val="Normal"/>
    <w:link w:val="HeaderChar"/>
    <w:uiPriority w:val="99"/>
    <w:unhideWhenUsed/>
    <w:rsid w:val="00E950E0"/>
    <w:pPr>
      <w:tabs>
        <w:tab w:val="center" w:pos="4513"/>
        <w:tab w:val="right" w:pos="9026"/>
      </w:tabs>
    </w:pPr>
  </w:style>
  <w:style w:type="character" w:customStyle="1" w:styleId="HeaderChar">
    <w:name w:val="Header Char"/>
    <w:basedOn w:val="DefaultParagraphFont"/>
    <w:link w:val="Header"/>
    <w:uiPriority w:val="99"/>
    <w:rsid w:val="00E950E0"/>
  </w:style>
  <w:style w:type="paragraph" w:styleId="Footer">
    <w:name w:val="footer"/>
    <w:basedOn w:val="Normal"/>
    <w:link w:val="FooterChar"/>
    <w:uiPriority w:val="99"/>
    <w:unhideWhenUsed/>
    <w:rsid w:val="00E950E0"/>
    <w:pPr>
      <w:tabs>
        <w:tab w:val="center" w:pos="4513"/>
        <w:tab w:val="right" w:pos="9026"/>
      </w:tabs>
    </w:pPr>
  </w:style>
  <w:style w:type="character" w:customStyle="1" w:styleId="FooterChar">
    <w:name w:val="Footer Char"/>
    <w:basedOn w:val="DefaultParagraphFont"/>
    <w:link w:val="Footer"/>
    <w:uiPriority w:val="99"/>
    <w:rsid w:val="00E950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474116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inkedin.com/company/cushman-and-wakefield-broll/"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facebook.com/CWBroll/" TargetMode="External"/><Relationship Id="rId12"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cwbroll.com/" TargetMode="External"/><Relationship Id="rId11" Type="http://schemas.openxmlformats.org/officeDocument/2006/relationships/hyperlink" Target="mailto:bronwen@catchwords.co.za" TargetMode="External"/><Relationship Id="rId5" Type="http://schemas.openxmlformats.org/officeDocument/2006/relationships/endnotes" Target="endnotes.xml"/><Relationship Id="rId10" Type="http://schemas.openxmlformats.org/officeDocument/2006/relationships/image" Target="media/image1.png"/><Relationship Id="rId4" Type="http://schemas.openxmlformats.org/officeDocument/2006/relationships/footnotes" Target="footnotes.xml"/><Relationship Id="rId9" Type="http://schemas.openxmlformats.org/officeDocument/2006/relationships/hyperlink" Target="https://www.youtube.com/@cwbroll"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744</Words>
  <Characters>4241</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Catchwords</dc:creator>
  <cp:keywords/>
  <dc:description/>
  <cp:lastModifiedBy>Angie</cp:lastModifiedBy>
  <cp:revision>3</cp:revision>
  <cp:lastPrinted>2024-08-29T12:14:00Z</cp:lastPrinted>
  <dcterms:created xsi:type="dcterms:W3CDTF">2024-09-10T10:55:00Z</dcterms:created>
  <dcterms:modified xsi:type="dcterms:W3CDTF">2024-09-10T10:55:00Z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b1470f1a2ce7ba27899bbfb5d8760e27fda845e363b5be4b09b62a6c8b94ffa8</vt:lpwstr>
  </property>
</Properties>
</file>