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657F" w14:textId="31420BD6" w:rsidR="00C21C9C" w:rsidRDefault="00C21C9C" w:rsidP="00AC2B8E">
      <w:pPr>
        <w:pStyle w:val="PlainText"/>
        <w:spacing w:line="276" w:lineRule="auto"/>
        <w:jc w:val="right"/>
        <w:rPr>
          <w:rFonts w:ascii="Arial" w:hAnsi="Arial" w:cs="Arial"/>
          <w:color w:val="000000" w:themeColor="text1"/>
          <w:szCs w:val="22"/>
        </w:rPr>
      </w:pPr>
      <w:r>
        <w:rPr>
          <w:rFonts w:ascii="Arial" w:hAnsi="Arial" w:cs="Arial"/>
          <w:color w:val="000000" w:themeColor="text1"/>
          <w:szCs w:val="22"/>
        </w:rPr>
        <w:t>PRESS RELEASE</w:t>
      </w:r>
    </w:p>
    <w:p w14:paraId="5BC58F7F" w14:textId="452EA6E4" w:rsidR="00AC2B8E" w:rsidRPr="00AC2B8E" w:rsidRDefault="002C06BA" w:rsidP="00AC2B8E">
      <w:pPr>
        <w:pStyle w:val="PlainText"/>
        <w:spacing w:line="276" w:lineRule="auto"/>
        <w:jc w:val="right"/>
        <w:rPr>
          <w:rFonts w:ascii="Arial" w:hAnsi="Arial" w:cs="Arial"/>
          <w:color w:val="000000" w:themeColor="text1"/>
          <w:szCs w:val="22"/>
        </w:rPr>
      </w:pPr>
      <w:r>
        <w:rPr>
          <w:rFonts w:ascii="Arial" w:hAnsi="Arial" w:cs="Arial"/>
          <w:color w:val="000000" w:themeColor="text1"/>
          <w:szCs w:val="22"/>
        </w:rPr>
        <w:t xml:space="preserve"> 15 </w:t>
      </w:r>
      <w:r w:rsidR="00AC2B8E" w:rsidRPr="00AC2B8E">
        <w:rPr>
          <w:rFonts w:ascii="Arial" w:hAnsi="Arial" w:cs="Arial"/>
          <w:color w:val="000000" w:themeColor="text1"/>
          <w:szCs w:val="22"/>
        </w:rPr>
        <w:t xml:space="preserve">May 2023 </w:t>
      </w:r>
    </w:p>
    <w:p w14:paraId="53BAE22C" w14:textId="77777777" w:rsidR="00C21C9C" w:rsidRDefault="00C21C9C" w:rsidP="006E490F">
      <w:pPr>
        <w:pStyle w:val="PlainText"/>
        <w:spacing w:line="276" w:lineRule="auto"/>
        <w:jc w:val="center"/>
        <w:rPr>
          <w:rFonts w:ascii="Arial" w:hAnsi="Arial" w:cs="Arial"/>
          <w:b/>
          <w:bCs/>
          <w:color w:val="000000" w:themeColor="text1"/>
          <w:sz w:val="28"/>
          <w:szCs w:val="28"/>
        </w:rPr>
      </w:pPr>
    </w:p>
    <w:p w14:paraId="3D398362" w14:textId="46C3770C" w:rsidR="007E4705" w:rsidRDefault="007E4705" w:rsidP="006E490F">
      <w:pPr>
        <w:pStyle w:val="PlainText"/>
        <w:spacing w:line="276" w:lineRule="auto"/>
        <w:jc w:val="center"/>
        <w:rPr>
          <w:rFonts w:ascii="Arial" w:hAnsi="Arial" w:cs="Arial"/>
          <w:b/>
          <w:bCs/>
          <w:color w:val="000000" w:themeColor="text1"/>
          <w:sz w:val="28"/>
          <w:szCs w:val="28"/>
        </w:rPr>
      </w:pPr>
      <w:r w:rsidRPr="006E490F">
        <w:rPr>
          <w:rFonts w:ascii="Arial" w:hAnsi="Arial" w:cs="Arial"/>
          <w:b/>
          <w:bCs/>
          <w:color w:val="000000" w:themeColor="text1"/>
          <w:sz w:val="28"/>
          <w:szCs w:val="28"/>
        </w:rPr>
        <w:t xml:space="preserve">South Africa’s hotspots for </w:t>
      </w:r>
      <w:proofErr w:type="spellStart"/>
      <w:r w:rsidRPr="006E490F">
        <w:rPr>
          <w:rFonts w:ascii="Arial" w:hAnsi="Arial" w:cs="Arial"/>
          <w:b/>
          <w:bCs/>
          <w:color w:val="000000" w:themeColor="text1"/>
          <w:sz w:val="28"/>
          <w:szCs w:val="28"/>
        </w:rPr>
        <w:t>hyperscalers</w:t>
      </w:r>
      <w:proofErr w:type="spellEnd"/>
    </w:p>
    <w:p w14:paraId="4FC37BAE" w14:textId="5DC24B2C" w:rsidR="007E4705" w:rsidRPr="006E490F" w:rsidRDefault="007E4705" w:rsidP="006E490F">
      <w:pPr>
        <w:pStyle w:val="PlainText"/>
        <w:spacing w:line="276" w:lineRule="auto"/>
        <w:jc w:val="center"/>
        <w:rPr>
          <w:rFonts w:ascii="Arial" w:hAnsi="Arial" w:cs="Arial"/>
          <w:b/>
          <w:bCs/>
          <w:i/>
          <w:iCs/>
          <w:sz w:val="24"/>
          <w:szCs w:val="22"/>
        </w:rPr>
      </w:pPr>
      <w:r w:rsidRPr="006E490F">
        <w:rPr>
          <w:rFonts w:ascii="Arial" w:hAnsi="Arial" w:cs="Arial"/>
          <w:b/>
          <w:bCs/>
          <w:i/>
          <w:iCs/>
          <w:sz w:val="24"/>
          <w:szCs w:val="22"/>
        </w:rPr>
        <w:t xml:space="preserve">Cushman &amp; Wakefield | BROLL facilitates data centre growth in Africa’s emerging </w:t>
      </w:r>
      <w:proofErr w:type="gramStart"/>
      <w:r w:rsidRPr="006E490F">
        <w:rPr>
          <w:rFonts w:ascii="Arial" w:hAnsi="Arial" w:cs="Arial"/>
          <w:b/>
          <w:bCs/>
          <w:i/>
          <w:iCs/>
          <w:sz w:val="24"/>
          <w:szCs w:val="22"/>
        </w:rPr>
        <w:t>markets</w:t>
      </w:r>
      <w:proofErr w:type="gramEnd"/>
    </w:p>
    <w:p w14:paraId="5B07BCA1" w14:textId="77777777" w:rsidR="007E4705" w:rsidRPr="006E490F" w:rsidRDefault="007E4705" w:rsidP="006E490F">
      <w:pPr>
        <w:pStyle w:val="PlainText"/>
        <w:spacing w:line="276" w:lineRule="auto"/>
        <w:jc w:val="both"/>
        <w:rPr>
          <w:rFonts w:ascii="Arial" w:hAnsi="Arial" w:cs="Arial"/>
        </w:rPr>
      </w:pPr>
    </w:p>
    <w:p w14:paraId="592D17B4" w14:textId="790F96C9" w:rsidR="00E74D38" w:rsidRPr="006E490F" w:rsidRDefault="00E74D38" w:rsidP="006E490F">
      <w:pPr>
        <w:pStyle w:val="PlainText"/>
        <w:spacing w:line="276" w:lineRule="auto"/>
        <w:jc w:val="both"/>
        <w:rPr>
          <w:rFonts w:ascii="Arial" w:hAnsi="Arial" w:cs="Arial"/>
          <w:b/>
          <w:bCs/>
        </w:rPr>
      </w:pPr>
      <w:r w:rsidRPr="006E490F">
        <w:rPr>
          <w:rFonts w:ascii="Arial" w:hAnsi="Arial" w:cs="Arial"/>
          <w:b/>
          <w:bCs/>
        </w:rPr>
        <w:t xml:space="preserve">Cushman &amp; Wakefield | BROLL's Managing Director of Transaction Services, Calvin Crick, confirms that South Africa continues to attract data centres to </w:t>
      </w:r>
      <w:r w:rsidR="006E490F">
        <w:rPr>
          <w:rFonts w:ascii="Arial" w:hAnsi="Arial" w:cs="Arial"/>
          <w:b/>
          <w:bCs/>
        </w:rPr>
        <w:t>its</w:t>
      </w:r>
      <w:r w:rsidRPr="006E490F">
        <w:rPr>
          <w:rFonts w:ascii="Arial" w:hAnsi="Arial" w:cs="Arial"/>
          <w:b/>
          <w:bCs/>
        </w:rPr>
        <w:t xml:space="preserve"> property market. The </w:t>
      </w:r>
      <w:r w:rsidR="006E490F">
        <w:rPr>
          <w:rFonts w:ascii="Arial" w:hAnsi="Arial" w:cs="Arial"/>
          <w:b/>
          <w:bCs/>
        </w:rPr>
        <w:t>real estate</w:t>
      </w:r>
      <w:r w:rsidRPr="006E490F">
        <w:rPr>
          <w:rFonts w:ascii="Arial" w:hAnsi="Arial" w:cs="Arial"/>
          <w:b/>
          <w:bCs/>
        </w:rPr>
        <w:t xml:space="preserve"> services company </w:t>
      </w:r>
      <w:r w:rsidR="006E490F">
        <w:rPr>
          <w:rFonts w:ascii="Arial" w:hAnsi="Arial" w:cs="Arial"/>
          <w:b/>
          <w:bCs/>
        </w:rPr>
        <w:t xml:space="preserve">has </w:t>
      </w:r>
      <w:r w:rsidR="007109C1" w:rsidRPr="006E490F">
        <w:rPr>
          <w:rFonts w:ascii="Arial" w:hAnsi="Arial" w:cs="Arial"/>
          <w:b/>
          <w:bCs/>
        </w:rPr>
        <w:t xml:space="preserve">successfully </w:t>
      </w:r>
      <w:r w:rsidR="00C21C9C">
        <w:rPr>
          <w:rFonts w:ascii="Arial" w:hAnsi="Arial" w:cs="Arial"/>
          <w:b/>
          <w:bCs/>
        </w:rPr>
        <w:t xml:space="preserve">recently advised many operators on </w:t>
      </w:r>
      <w:r w:rsidRPr="006E490F">
        <w:rPr>
          <w:rFonts w:ascii="Arial" w:hAnsi="Arial" w:cs="Arial"/>
          <w:b/>
          <w:bCs/>
        </w:rPr>
        <w:t>transactions</w:t>
      </w:r>
      <w:r w:rsidR="007109C1" w:rsidRPr="006E490F">
        <w:rPr>
          <w:rFonts w:ascii="Arial" w:hAnsi="Arial" w:cs="Arial"/>
          <w:b/>
          <w:bCs/>
        </w:rPr>
        <w:t xml:space="preserve"> in SA.</w:t>
      </w:r>
    </w:p>
    <w:p w14:paraId="061C0633" w14:textId="77777777" w:rsidR="00E74D38" w:rsidRPr="006E490F" w:rsidRDefault="00E74D38" w:rsidP="006E490F">
      <w:pPr>
        <w:pStyle w:val="PlainText"/>
        <w:spacing w:line="276" w:lineRule="auto"/>
        <w:jc w:val="both"/>
        <w:rPr>
          <w:rFonts w:ascii="Arial" w:hAnsi="Arial" w:cs="Arial"/>
        </w:rPr>
      </w:pPr>
    </w:p>
    <w:p w14:paraId="31F3398C" w14:textId="2736F22D" w:rsidR="00E74D38" w:rsidRPr="006E490F" w:rsidRDefault="006E490F" w:rsidP="006E490F">
      <w:pPr>
        <w:pStyle w:val="PlainText"/>
        <w:spacing w:line="276" w:lineRule="auto"/>
        <w:jc w:val="both"/>
        <w:rPr>
          <w:rFonts w:ascii="Arial" w:hAnsi="Arial" w:cs="Arial"/>
        </w:rPr>
      </w:pPr>
      <w:r>
        <w:rPr>
          <w:rFonts w:ascii="Arial" w:hAnsi="Arial" w:cs="Arial"/>
        </w:rPr>
        <w:t>This supports the findings published in a</w:t>
      </w:r>
      <w:r w:rsidR="00E74D38" w:rsidRPr="006E490F">
        <w:rPr>
          <w:rFonts w:ascii="Arial" w:hAnsi="Arial" w:cs="Arial"/>
        </w:rPr>
        <w:t xml:space="preserve"> Global Data Centre Market Comparison by Cushman &amp; Wakefield, </w:t>
      </w:r>
      <w:r>
        <w:rPr>
          <w:rFonts w:ascii="Arial" w:hAnsi="Arial" w:cs="Arial"/>
        </w:rPr>
        <w:t xml:space="preserve">which reports that </w:t>
      </w:r>
      <w:r w:rsidR="00E74D38" w:rsidRPr="006E490F">
        <w:rPr>
          <w:rFonts w:ascii="Arial" w:hAnsi="Arial" w:cs="Arial"/>
        </w:rPr>
        <w:t xml:space="preserve">hyperscale tenants continue their relentless expansion across regions, with a specific interest in secondary and emerging markets, and in 2022 made major announcements including Africa. The study analyses over 1,600 data centres across 63 global markets, including Johannesburg, </w:t>
      </w:r>
      <w:proofErr w:type="gramStart"/>
      <w:r w:rsidR="00E74D38" w:rsidRPr="006E490F">
        <w:rPr>
          <w:rFonts w:ascii="Arial" w:hAnsi="Arial" w:cs="Arial"/>
        </w:rPr>
        <w:t>Lagos</w:t>
      </w:r>
      <w:proofErr w:type="gramEnd"/>
      <w:r w:rsidR="00E74D38" w:rsidRPr="006E490F">
        <w:rPr>
          <w:rFonts w:ascii="Arial" w:hAnsi="Arial" w:cs="Arial"/>
        </w:rPr>
        <w:t xml:space="preserve"> and Nairobi.</w:t>
      </w:r>
    </w:p>
    <w:p w14:paraId="6AC7BEDD" w14:textId="77777777" w:rsidR="00E74D38" w:rsidRPr="006E490F" w:rsidRDefault="00E74D38" w:rsidP="006E490F">
      <w:pPr>
        <w:pStyle w:val="PlainText"/>
        <w:spacing w:line="276" w:lineRule="auto"/>
        <w:jc w:val="both"/>
        <w:rPr>
          <w:rFonts w:ascii="Arial" w:hAnsi="Arial" w:cs="Arial"/>
        </w:rPr>
      </w:pPr>
    </w:p>
    <w:p w14:paraId="354D9E67" w14:textId="78C8E16B" w:rsidR="007109C1" w:rsidRPr="006E490F" w:rsidRDefault="00E74D38" w:rsidP="006E490F">
      <w:pPr>
        <w:pStyle w:val="PlainText"/>
        <w:spacing w:line="276" w:lineRule="auto"/>
        <w:jc w:val="both"/>
        <w:rPr>
          <w:rFonts w:ascii="Arial" w:hAnsi="Arial" w:cs="Arial"/>
        </w:rPr>
      </w:pPr>
      <w:r w:rsidRPr="006E490F">
        <w:rPr>
          <w:rFonts w:ascii="Arial" w:hAnsi="Arial" w:cs="Arial"/>
        </w:rPr>
        <w:t xml:space="preserve">Cape Town ranks among the </w:t>
      </w:r>
      <w:r w:rsidR="007109C1" w:rsidRPr="006E490F">
        <w:rPr>
          <w:rFonts w:ascii="Arial" w:hAnsi="Arial" w:cs="Arial"/>
        </w:rPr>
        <w:t xml:space="preserve">report’s </w:t>
      </w:r>
      <w:r w:rsidRPr="006E490F">
        <w:rPr>
          <w:rFonts w:ascii="Arial" w:hAnsi="Arial" w:cs="Arial"/>
        </w:rPr>
        <w:t xml:space="preserve">top 10 global markets to watch for future data centre locations, alongside smaller coastal cities like </w:t>
      </w:r>
      <w:r w:rsidR="007D3A20" w:rsidRPr="006E490F">
        <w:rPr>
          <w:rFonts w:ascii="Arial" w:hAnsi="Arial" w:cs="Arial"/>
        </w:rPr>
        <w:t>Auckland</w:t>
      </w:r>
      <w:r w:rsidRPr="006E490F">
        <w:rPr>
          <w:rFonts w:ascii="Arial" w:hAnsi="Arial" w:cs="Arial"/>
        </w:rPr>
        <w:t xml:space="preserve"> and Patagonia. </w:t>
      </w:r>
    </w:p>
    <w:p w14:paraId="2F4ED9B9" w14:textId="77777777" w:rsidR="007109C1" w:rsidRPr="006E490F" w:rsidRDefault="007109C1" w:rsidP="006E490F">
      <w:pPr>
        <w:pStyle w:val="PlainText"/>
        <w:spacing w:line="276" w:lineRule="auto"/>
        <w:jc w:val="both"/>
        <w:rPr>
          <w:rFonts w:ascii="Arial" w:hAnsi="Arial" w:cs="Arial"/>
        </w:rPr>
      </w:pPr>
    </w:p>
    <w:p w14:paraId="5AF36B93" w14:textId="133B8F7D" w:rsidR="00E74D38" w:rsidRPr="006E490F" w:rsidRDefault="00E74D38" w:rsidP="006E490F">
      <w:pPr>
        <w:pStyle w:val="PlainText"/>
        <w:spacing w:line="276" w:lineRule="auto"/>
        <w:jc w:val="both"/>
        <w:rPr>
          <w:rFonts w:ascii="Arial" w:hAnsi="Arial" w:cs="Arial"/>
        </w:rPr>
      </w:pPr>
      <w:r w:rsidRPr="006E490F">
        <w:rPr>
          <w:rFonts w:ascii="Arial" w:hAnsi="Arial" w:cs="Arial"/>
        </w:rPr>
        <w:t>While Cape Town's competitiveness grows, Crick notes that Johannesburg remains South Africa's lead</w:t>
      </w:r>
      <w:r w:rsidR="007109C1" w:rsidRPr="006E490F">
        <w:rPr>
          <w:rFonts w:ascii="Arial" w:hAnsi="Arial" w:cs="Arial"/>
        </w:rPr>
        <w:t xml:space="preserve">er </w:t>
      </w:r>
      <w:r w:rsidR="007D3A20" w:rsidRPr="006E490F">
        <w:rPr>
          <w:rFonts w:ascii="Arial" w:hAnsi="Arial" w:cs="Arial"/>
        </w:rPr>
        <w:t>in</w:t>
      </w:r>
      <w:r w:rsidR="007109C1" w:rsidRPr="006E490F">
        <w:rPr>
          <w:rFonts w:ascii="Arial" w:hAnsi="Arial" w:cs="Arial"/>
        </w:rPr>
        <w:t xml:space="preserve"> da</w:t>
      </w:r>
      <w:r w:rsidRPr="006E490F">
        <w:rPr>
          <w:rFonts w:ascii="Arial" w:hAnsi="Arial" w:cs="Arial"/>
        </w:rPr>
        <w:t xml:space="preserve">ta centre </w:t>
      </w:r>
      <w:r w:rsidR="007109C1" w:rsidRPr="006E490F">
        <w:rPr>
          <w:rFonts w:ascii="Arial" w:hAnsi="Arial" w:cs="Arial"/>
        </w:rPr>
        <w:t>demand</w:t>
      </w:r>
      <w:r w:rsidRPr="006E490F">
        <w:rPr>
          <w:rFonts w:ascii="Arial" w:hAnsi="Arial" w:cs="Arial"/>
        </w:rPr>
        <w:t>.</w:t>
      </w:r>
    </w:p>
    <w:p w14:paraId="2143F703" w14:textId="77777777" w:rsidR="007109C1" w:rsidRPr="006E490F" w:rsidRDefault="007109C1" w:rsidP="006E490F">
      <w:pPr>
        <w:pStyle w:val="PlainText"/>
        <w:spacing w:line="276" w:lineRule="auto"/>
        <w:jc w:val="both"/>
        <w:rPr>
          <w:rFonts w:ascii="Arial" w:hAnsi="Arial" w:cs="Arial"/>
          <w:b/>
          <w:bCs/>
        </w:rPr>
      </w:pPr>
    </w:p>
    <w:p w14:paraId="6A323796" w14:textId="083355DB" w:rsidR="007D3A20" w:rsidRPr="006E490F" w:rsidRDefault="00E74D38" w:rsidP="006E490F">
      <w:pPr>
        <w:pStyle w:val="PlainText"/>
        <w:spacing w:line="276" w:lineRule="auto"/>
        <w:jc w:val="both"/>
        <w:rPr>
          <w:rFonts w:ascii="Arial" w:hAnsi="Arial" w:cs="Arial"/>
        </w:rPr>
      </w:pPr>
      <w:r w:rsidRPr="006E490F">
        <w:rPr>
          <w:rFonts w:ascii="Arial" w:hAnsi="Arial" w:cs="Arial"/>
        </w:rPr>
        <w:t>The report confirms thi</w:t>
      </w:r>
      <w:r w:rsidR="006E490F">
        <w:rPr>
          <w:rFonts w:ascii="Arial" w:hAnsi="Arial" w:cs="Arial"/>
        </w:rPr>
        <w:t>s:</w:t>
      </w:r>
      <w:r w:rsidR="007109C1" w:rsidRPr="006E490F">
        <w:rPr>
          <w:rFonts w:ascii="Arial" w:hAnsi="Arial" w:cs="Arial"/>
        </w:rPr>
        <w:t xml:space="preserve"> f</w:t>
      </w:r>
      <w:r w:rsidRPr="006E490F">
        <w:rPr>
          <w:rFonts w:ascii="Arial" w:hAnsi="Arial" w:cs="Arial"/>
        </w:rPr>
        <w:t xml:space="preserve">or the first time in </w:t>
      </w:r>
      <w:r w:rsidR="007109C1" w:rsidRPr="006E490F">
        <w:rPr>
          <w:rFonts w:ascii="Arial" w:hAnsi="Arial" w:cs="Arial"/>
        </w:rPr>
        <w:t>its</w:t>
      </w:r>
      <w:r w:rsidRPr="006E490F">
        <w:rPr>
          <w:rFonts w:ascii="Arial" w:hAnsi="Arial" w:cs="Arial"/>
        </w:rPr>
        <w:t xml:space="preserve"> four editions, Johannesburg is listed among markets for cloud availability - a high-weight criterion for data centres, alongside market size and fibre connectivity. </w:t>
      </w:r>
    </w:p>
    <w:p w14:paraId="33ED905A" w14:textId="77777777" w:rsidR="007D3A20" w:rsidRPr="006E490F" w:rsidRDefault="007D3A20" w:rsidP="006E490F">
      <w:pPr>
        <w:pStyle w:val="PlainText"/>
        <w:spacing w:line="276" w:lineRule="auto"/>
        <w:jc w:val="both"/>
        <w:rPr>
          <w:rFonts w:ascii="Arial" w:hAnsi="Arial" w:cs="Arial"/>
        </w:rPr>
      </w:pPr>
    </w:p>
    <w:p w14:paraId="4772DDB0" w14:textId="7929F308" w:rsidR="00E74D38" w:rsidRPr="006E490F" w:rsidRDefault="007109C1" w:rsidP="006E490F">
      <w:pPr>
        <w:pStyle w:val="PlainText"/>
        <w:spacing w:line="276" w:lineRule="auto"/>
        <w:jc w:val="both"/>
        <w:rPr>
          <w:rFonts w:ascii="Arial" w:hAnsi="Arial" w:cs="Arial"/>
        </w:rPr>
      </w:pPr>
      <w:r w:rsidRPr="006E490F">
        <w:rPr>
          <w:rFonts w:ascii="Arial" w:hAnsi="Arial" w:cs="Arial"/>
        </w:rPr>
        <w:t>Joburg</w:t>
      </w:r>
      <w:r w:rsidR="00E74D38" w:rsidRPr="006E490F">
        <w:rPr>
          <w:rFonts w:ascii="Arial" w:hAnsi="Arial" w:cs="Arial"/>
        </w:rPr>
        <w:t xml:space="preserve"> is one of 34 global markets with some form of presence of all three of world’s largest hyperscale services – Amazon Web Services, Microsoft </w:t>
      </w:r>
      <w:proofErr w:type="gramStart"/>
      <w:r w:rsidR="00E74D38" w:rsidRPr="006E490F">
        <w:rPr>
          <w:rFonts w:ascii="Arial" w:hAnsi="Arial" w:cs="Arial"/>
        </w:rPr>
        <w:t>Azure</w:t>
      </w:r>
      <w:proofErr w:type="gramEnd"/>
      <w:r w:rsidR="00E74D38" w:rsidRPr="006E490F">
        <w:rPr>
          <w:rFonts w:ascii="Arial" w:hAnsi="Arial" w:cs="Arial"/>
        </w:rPr>
        <w:t xml:space="preserve"> and Google Cloud. It is the only African city in the report that can make this claim.</w:t>
      </w:r>
    </w:p>
    <w:p w14:paraId="74172EC4" w14:textId="77777777" w:rsidR="007D3A20" w:rsidRPr="006E490F" w:rsidRDefault="007D3A20" w:rsidP="006E490F">
      <w:pPr>
        <w:pStyle w:val="PlainText"/>
        <w:spacing w:line="276" w:lineRule="auto"/>
        <w:jc w:val="both"/>
        <w:rPr>
          <w:rFonts w:ascii="Arial" w:hAnsi="Arial" w:cs="Arial"/>
        </w:rPr>
      </w:pPr>
    </w:p>
    <w:p w14:paraId="1CAF895F" w14:textId="3957B067" w:rsidR="00E74D38" w:rsidRPr="006E490F" w:rsidRDefault="00E74D38" w:rsidP="006E490F">
      <w:pPr>
        <w:pStyle w:val="PlainText"/>
        <w:spacing w:line="276" w:lineRule="auto"/>
        <w:jc w:val="both"/>
        <w:rPr>
          <w:rFonts w:ascii="Arial" w:hAnsi="Arial" w:cs="Arial"/>
        </w:rPr>
      </w:pPr>
      <w:r w:rsidRPr="006E490F">
        <w:rPr>
          <w:rFonts w:ascii="Arial" w:hAnsi="Arial" w:cs="Arial"/>
        </w:rPr>
        <w:t xml:space="preserve">Crick anticipates that the transformative 2Africa subsea cable will be a game-changer for South Africa's fibre connectivity in 2023. Spanning 45,000 km, it will interconnect Europe, Asia, and Africa and provide up to 180Tbps of capacity -- more than the total combined capacity of all subsea cables serving Africa today. China Mobile, MTN, Meta Platforms, Orange, Center3, Telecom Egypt, Vodafone, and the West Indian Ocean Cable Company are driving the project. </w:t>
      </w:r>
    </w:p>
    <w:p w14:paraId="619F266F" w14:textId="77777777" w:rsidR="00E74D38" w:rsidRPr="006E490F" w:rsidRDefault="00E74D38" w:rsidP="006E490F">
      <w:pPr>
        <w:pStyle w:val="PlainText"/>
        <w:spacing w:line="276" w:lineRule="auto"/>
        <w:jc w:val="both"/>
        <w:rPr>
          <w:rFonts w:ascii="Arial" w:hAnsi="Arial" w:cs="Arial"/>
        </w:rPr>
      </w:pPr>
    </w:p>
    <w:p w14:paraId="1535D296" w14:textId="77777777" w:rsidR="00E74D38" w:rsidRPr="006E490F" w:rsidRDefault="00E74D38" w:rsidP="006E490F">
      <w:pPr>
        <w:pStyle w:val="PlainText"/>
        <w:spacing w:line="276" w:lineRule="auto"/>
        <w:jc w:val="both"/>
        <w:rPr>
          <w:rFonts w:ascii="Arial" w:hAnsi="Arial" w:cs="Arial"/>
        </w:rPr>
      </w:pPr>
      <w:r w:rsidRPr="006E490F">
        <w:rPr>
          <w:rFonts w:ascii="Arial" w:hAnsi="Arial" w:cs="Arial"/>
          <w:i/>
          <w:iCs/>
        </w:rPr>
        <w:t>“The 2Africa subsea cable will ramp up connectivity with three landings in South Africa, significantly increasing the country's appeal as a data centre location,”</w:t>
      </w:r>
      <w:r w:rsidRPr="006E490F">
        <w:rPr>
          <w:rFonts w:ascii="Arial" w:hAnsi="Arial" w:cs="Arial"/>
        </w:rPr>
        <w:t xml:space="preserve"> says Crick.</w:t>
      </w:r>
    </w:p>
    <w:p w14:paraId="54A419E3" w14:textId="77777777" w:rsidR="00E74D38" w:rsidRPr="006E490F" w:rsidRDefault="00E74D38" w:rsidP="006E490F">
      <w:pPr>
        <w:pStyle w:val="PlainText"/>
        <w:spacing w:line="276" w:lineRule="auto"/>
        <w:jc w:val="both"/>
        <w:rPr>
          <w:rFonts w:ascii="Arial" w:hAnsi="Arial" w:cs="Arial"/>
        </w:rPr>
      </w:pPr>
    </w:p>
    <w:p w14:paraId="04B28365" w14:textId="77777777" w:rsidR="002C06BA" w:rsidRDefault="00E74D38" w:rsidP="002C06BA">
      <w:pPr>
        <w:pStyle w:val="PlainText"/>
        <w:spacing w:line="276" w:lineRule="auto"/>
        <w:jc w:val="both"/>
        <w:rPr>
          <w:rFonts w:ascii="Arial" w:hAnsi="Arial" w:cs="Arial"/>
        </w:rPr>
      </w:pPr>
      <w:r w:rsidRPr="006E490F">
        <w:rPr>
          <w:rFonts w:ascii="Arial" w:hAnsi="Arial" w:cs="Arial"/>
        </w:rPr>
        <w:t xml:space="preserve">Moreover, Johannesburg ranks third globally for best land price. Although land cost is only a small fraction of total data centre construction expenses, affordable land reduces barriers to entry. </w:t>
      </w:r>
    </w:p>
    <w:p w14:paraId="3137B654" w14:textId="23F83914" w:rsidR="00E74D38" w:rsidRPr="002C06BA" w:rsidRDefault="00E74D38" w:rsidP="002C06BA">
      <w:pPr>
        <w:pStyle w:val="PlainText"/>
        <w:spacing w:line="276" w:lineRule="auto"/>
        <w:jc w:val="both"/>
        <w:rPr>
          <w:rFonts w:ascii="Arial" w:hAnsi="Arial" w:cs="Arial"/>
        </w:rPr>
      </w:pPr>
      <w:r w:rsidRPr="006E490F">
        <w:rPr>
          <w:rFonts w:ascii="Arial" w:hAnsi="Arial" w:cs="Arial"/>
          <w:i/>
          <w:iCs/>
        </w:rPr>
        <w:lastRenderedPageBreak/>
        <w:t>“</w:t>
      </w:r>
      <w:r w:rsidR="00C21C9C">
        <w:rPr>
          <w:rFonts w:ascii="Arial" w:hAnsi="Arial" w:cs="Arial"/>
          <w:i/>
          <w:iCs/>
        </w:rPr>
        <w:t>Land suitable for data centres in Johannesburg and Cape Town is considered affordable when compared to land in established European and US market</w:t>
      </w:r>
      <w:r w:rsidRPr="006E490F">
        <w:rPr>
          <w:rFonts w:ascii="Arial" w:hAnsi="Arial" w:cs="Arial"/>
          <w:i/>
          <w:iCs/>
        </w:rPr>
        <w:t>,”</w:t>
      </w:r>
      <w:r w:rsidRPr="006E490F">
        <w:rPr>
          <w:rFonts w:ascii="Arial" w:hAnsi="Arial" w:cs="Arial"/>
        </w:rPr>
        <w:t xml:space="preserve"> says Crick.</w:t>
      </w:r>
      <w:r w:rsidR="006F2DDA">
        <w:rPr>
          <w:rFonts w:ascii="Arial" w:hAnsi="Arial" w:cs="Arial"/>
        </w:rPr>
        <w:t xml:space="preserve"> </w:t>
      </w:r>
    </w:p>
    <w:p w14:paraId="553CC031" w14:textId="77777777" w:rsidR="007D3A20" w:rsidRPr="006E490F" w:rsidRDefault="00E74D38" w:rsidP="006E490F">
      <w:pPr>
        <w:pStyle w:val="PlainText"/>
        <w:spacing w:line="276" w:lineRule="auto"/>
        <w:jc w:val="both"/>
        <w:rPr>
          <w:rFonts w:ascii="Arial" w:hAnsi="Arial" w:cs="Arial"/>
        </w:rPr>
      </w:pPr>
      <w:r w:rsidRPr="006E490F">
        <w:rPr>
          <w:rFonts w:ascii="Arial" w:hAnsi="Arial" w:cs="Arial"/>
        </w:rPr>
        <w:t xml:space="preserve">Other low-weight criteria are power price and environmental risk. Floods, earthquakes, </w:t>
      </w:r>
      <w:proofErr w:type="gramStart"/>
      <w:r w:rsidRPr="006E490F">
        <w:rPr>
          <w:rFonts w:ascii="Arial" w:hAnsi="Arial" w:cs="Arial"/>
        </w:rPr>
        <w:t>tornadoes</w:t>
      </w:r>
      <w:proofErr w:type="gramEnd"/>
      <w:r w:rsidRPr="006E490F">
        <w:rPr>
          <w:rFonts w:ascii="Arial" w:hAnsi="Arial" w:cs="Arial"/>
        </w:rPr>
        <w:t xml:space="preserve"> and hurricanes are all considered environmental risks. The need to locate data centres in areas that are safe from natural and other disasters is crucial to maintain uptime, particularly if other sectors of the economy are disrupted. </w:t>
      </w:r>
    </w:p>
    <w:p w14:paraId="7902BD6D" w14:textId="77777777" w:rsidR="007D3A20" w:rsidRPr="006E490F" w:rsidRDefault="007D3A20" w:rsidP="006E490F">
      <w:pPr>
        <w:pStyle w:val="PlainText"/>
        <w:spacing w:line="276" w:lineRule="auto"/>
        <w:jc w:val="both"/>
        <w:rPr>
          <w:rFonts w:ascii="Arial" w:hAnsi="Arial" w:cs="Arial"/>
        </w:rPr>
      </w:pPr>
    </w:p>
    <w:p w14:paraId="54E62CA2" w14:textId="6EDAAA5E" w:rsidR="00E74D38" w:rsidRPr="006E490F" w:rsidRDefault="00E74D38" w:rsidP="006E490F">
      <w:pPr>
        <w:pStyle w:val="PlainText"/>
        <w:spacing w:line="276" w:lineRule="auto"/>
        <w:jc w:val="both"/>
        <w:rPr>
          <w:rFonts w:ascii="Arial" w:hAnsi="Arial" w:cs="Arial"/>
        </w:rPr>
      </w:pPr>
      <w:r w:rsidRPr="006E490F">
        <w:rPr>
          <w:rFonts w:ascii="Arial" w:hAnsi="Arial" w:cs="Arial"/>
        </w:rPr>
        <w:t>Nairobi and Lagos both rank in the top 10 for markets that offer low environmental risk.</w:t>
      </w:r>
    </w:p>
    <w:p w14:paraId="4A61A73D" w14:textId="77777777" w:rsidR="00E74D38" w:rsidRPr="006E490F" w:rsidRDefault="00E74D38" w:rsidP="006E490F">
      <w:pPr>
        <w:pStyle w:val="PlainText"/>
        <w:spacing w:line="276" w:lineRule="auto"/>
        <w:jc w:val="both"/>
        <w:rPr>
          <w:rFonts w:ascii="Arial" w:hAnsi="Arial" w:cs="Arial"/>
        </w:rPr>
      </w:pPr>
    </w:p>
    <w:p w14:paraId="1D4B2B01" w14:textId="77777777" w:rsidR="00E74D38" w:rsidRPr="006E490F" w:rsidRDefault="00E74D38" w:rsidP="006E490F">
      <w:pPr>
        <w:pStyle w:val="PlainText"/>
        <w:spacing w:line="276" w:lineRule="auto"/>
        <w:jc w:val="both"/>
        <w:rPr>
          <w:rFonts w:ascii="Arial" w:hAnsi="Arial" w:cs="Arial"/>
        </w:rPr>
      </w:pPr>
      <w:r w:rsidRPr="006E490F">
        <w:rPr>
          <w:rFonts w:ascii="Arial" w:hAnsi="Arial" w:cs="Arial"/>
        </w:rPr>
        <w:t>Crick notes that the stringent environmental criteria for data centre locations – away from flood plains, wetlands, flight paths, residential areas, and more – limits the availability of sites in Johannesburg but rewards early entrants with prime spots.</w:t>
      </w:r>
    </w:p>
    <w:p w14:paraId="4E3690DA" w14:textId="77777777" w:rsidR="00E74D38" w:rsidRPr="006E490F" w:rsidRDefault="00E74D38" w:rsidP="006E490F">
      <w:pPr>
        <w:pStyle w:val="PlainText"/>
        <w:spacing w:line="276" w:lineRule="auto"/>
        <w:jc w:val="both"/>
        <w:rPr>
          <w:rFonts w:ascii="Arial" w:hAnsi="Arial" w:cs="Arial"/>
        </w:rPr>
      </w:pPr>
    </w:p>
    <w:p w14:paraId="67BD8B45" w14:textId="39C2A8D1" w:rsidR="00E74D38" w:rsidRPr="006E490F" w:rsidRDefault="00E74D38" w:rsidP="006E490F">
      <w:pPr>
        <w:pStyle w:val="PlainText"/>
        <w:spacing w:line="276" w:lineRule="auto"/>
        <w:jc w:val="both"/>
        <w:rPr>
          <w:rFonts w:ascii="Arial" w:hAnsi="Arial" w:cs="Arial"/>
        </w:rPr>
      </w:pPr>
      <w:r w:rsidRPr="006E490F">
        <w:rPr>
          <w:rFonts w:ascii="Arial" w:hAnsi="Arial" w:cs="Arial"/>
        </w:rPr>
        <w:t xml:space="preserve">He also highlights that power issues in South Africa do not deter </w:t>
      </w:r>
      <w:proofErr w:type="spellStart"/>
      <w:r w:rsidRPr="006E490F">
        <w:rPr>
          <w:rFonts w:ascii="Arial" w:hAnsi="Arial" w:cs="Arial"/>
        </w:rPr>
        <w:t>hyperscalers</w:t>
      </w:r>
      <w:proofErr w:type="spellEnd"/>
      <w:r w:rsidRPr="006E490F">
        <w:rPr>
          <w:rFonts w:ascii="Arial" w:hAnsi="Arial" w:cs="Arial"/>
        </w:rPr>
        <w:t xml:space="preserve"> due to alternative energy sources being available and given that data centre development has</w:t>
      </w:r>
      <w:r w:rsidR="00C21C9C">
        <w:rPr>
          <w:rFonts w:ascii="Arial" w:hAnsi="Arial" w:cs="Arial"/>
        </w:rPr>
        <w:t xml:space="preserve"> a multi</w:t>
      </w:r>
      <w:r w:rsidRPr="006E490F">
        <w:rPr>
          <w:rFonts w:ascii="Arial" w:hAnsi="Arial" w:cs="Arial"/>
        </w:rPr>
        <w:t xml:space="preserve">-year </w:t>
      </w:r>
      <w:r w:rsidR="00C21C9C">
        <w:rPr>
          <w:rFonts w:ascii="Arial" w:hAnsi="Arial" w:cs="Arial"/>
        </w:rPr>
        <w:t>development programme</w:t>
      </w:r>
      <w:r w:rsidRPr="006E490F">
        <w:rPr>
          <w:rFonts w:ascii="Arial" w:hAnsi="Arial" w:cs="Arial"/>
        </w:rPr>
        <w:t>.</w:t>
      </w:r>
    </w:p>
    <w:p w14:paraId="5E5FA1B9" w14:textId="77777777" w:rsidR="00E74D38" w:rsidRPr="006E490F" w:rsidRDefault="00E74D38" w:rsidP="006E490F">
      <w:pPr>
        <w:pStyle w:val="PlainText"/>
        <w:spacing w:line="276" w:lineRule="auto"/>
        <w:jc w:val="both"/>
        <w:rPr>
          <w:rFonts w:ascii="Arial" w:hAnsi="Arial" w:cs="Arial"/>
        </w:rPr>
      </w:pPr>
    </w:p>
    <w:p w14:paraId="7EE1E9C8" w14:textId="77777777" w:rsidR="00E74D38" w:rsidRPr="006E490F" w:rsidRDefault="00E74D38" w:rsidP="006E490F">
      <w:pPr>
        <w:pStyle w:val="PlainText"/>
        <w:spacing w:line="276" w:lineRule="auto"/>
        <w:jc w:val="both"/>
        <w:rPr>
          <w:rFonts w:ascii="Arial" w:hAnsi="Arial" w:cs="Arial"/>
        </w:rPr>
      </w:pPr>
      <w:r w:rsidRPr="006E490F">
        <w:rPr>
          <w:rFonts w:ascii="Arial" w:hAnsi="Arial" w:cs="Arial"/>
        </w:rPr>
        <w:t xml:space="preserve">Nairobi is the only African city mentioned for mid-weight criteria (incentives, taxes, political stability, vacancy, development pipeline, sustainability, and smart cities) thanks to its focus on sustainability. </w:t>
      </w:r>
    </w:p>
    <w:p w14:paraId="297F2609" w14:textId="77777777" w:rsidR="007D3A20" w:rsidRPr="006E490F" w:rsidRDefault="007D3A20" w:rsidP="006E490F">
      <w:pPr>
        <w:pStyle w:val="PlainText"/>
        <w:spacing w:line="276" w:lineRule="auto"/>
        <w:jc w:val="both"/>
        <w:rPr>
          <w:rFonts w:ascii="Arial" w:hAnsi="Arial" w:cs="Arial"/>
        </w:rPr>
      </w:pPr>
    </w:p>
    <w:p w14:paraId="3BD2A1C1" w14:textId="180D069D" w:rsidR="00E74D38" w:rsidRPr="006E490F" w:rsidRDefault="00E74D38" w:rsidP="006E490F">
      <w:pPr>
        <w:pStyle w:val="PlainText"/>
        <w:spacing w:line="276" w:lineRule="auto"/>
        <w:jc w:val="both"/>
        <w:rPr>
          <w:rFonts w:ascii="Arial" w:hAnsi="Arial" w:cs="Arial"/>
        </w:rPr>
      </w:pPr>
      <w:r w:rsidRPr="006E490F">
        <w:rPr>
          <w:rFonts w:ascii="Arial" w:hAnsi="Arial" w:cs="Arial"/>
        </w:rPr>
        <w:t xml:space="preserve">Given hyperscale tenants' commitment to reducing carbon footprints, </w:t>
      </w:r>
      <w:r w:rsidR="00C21C9C">
        <w:rPr>
          <w:rFonts w:ascii="Arial" w:hAnsi="Arial" w:cs="Arial"/>
        </w:rPr>
        <w:t xml:space="preserve">construction of </w:t>
      </w:r>
      <w:r w:rsidRPr="006E490F">
        <w:rPr>
          <w:rFonts w:ascii="Arial" w:hAnsi="Arial" w:cs="Arial"/>
        </w:rPr>
        <w:t>renewable energy - such as wind, solar, or hydropower - is increasingly important for data centre locations.</w:t>
      </w:r>
    </w:p>
    <w:p w14:paraId="49336FF2" w14:textId="77777777" w:rsidR="00E74D38" w:rsidRPr="006E490F" w:rsidRDefault="00E74D38" w:rsidP="006E490F">
      <w:pPr>
        <w:pStyle w:val="PlainText"/>
        <w:spacing w:line="276" w:lineRule="auto"/>
        <w:jc w:val="both"/>
        <w:rPr>
          <w:rFonts w:ascii="Arial" w:hAnsi="Arial" w:cs="Arial"/>
        </w:rPr>
      </w:pPr>
    </w:p>
    <w:p w14:paraId="1A944BF2" w14:textId="77777777" w:rsidR="00E74D38" w:rsidRPr="006E490F" w:rsidRDefault="00E74D38" w:rsidP="006E490F">
      <w:pPr>
        <w:pStyle w:val="PlainText"/>
        <w:spacing w:line="276" w:lineRule="auto"/>
        <w:jc w:val="both"/>
        <w:rPr>
          <w:rFonts w:ascii="Arial" w:hAnsi="Arial" w:cs="Arial"/>
        </w:rPr>
      </w:pPr>
      <w:r w:rsidRPr="006E490F">
        <w:rPr>
          <w:rFonts w:ascii="Arial" w:hAnsi="Arial" w:cs="Arial"/>
          <w:i/>
          <w:iCs/>
        </w:rPr>
        <w:t xml:space="preserve">“As a high-tech and multi-layered asset class, data centres have numerous opportunities to lessen their carbon footprint. Like businesses across all sectors, </w:t>
      </w:r>
      <w:proofErr w:type="spellStart"/>
      <w:r w:rsidRPr="006E490F">
        <w:rPr>
          <w:rFonts w:ascii="Arial" w:hAnsi="Arial" w:cs="Arial"/>
          <w:i/>
          <w:iCs/>
        </w:rPr>
        <w:t>hyperscalers</w:t>
      </w:r>
      <w:proofErr w:type="spellEnd"/>
      <w:r w:rsidRPr="006E490F">
        <w:rPr>
          <w:rFonts w:ascii="Arial" w:hAnsi="Arial" w:cs="Arial"/>
          <w:i/>
          <w:iCs/>
        </w:rPr>
        <w:t xml:space="preserve"> are rapidly realising that their real estate strategies are pivotal in meeting their environmental commitments, and working with like-minded property services companies that appreciate the critical role of climate impact to ensure that they achieve both,”</w:t>
      </w:r>
      <w:r w:rsidRPr="006E490F">
        <w:rPr>
          <w:rFonts w:ascii="Arial" w:hAnsi="Arial" w:cs="Arial"/>
        </w:rPr>
        <w:t xml:space="preserve"> emphasises Crick.</w:t>
      </w:r>
    </w:p>
    <w:p w14:paraId="09E0CB13" w14:textId="77777777" w:rsidR="00E74D38" w:rsidRPr="006E490F" w:rsidRDefault="00E74D38" w:rsidP="006E490F">
      <w:pPr>
        <w:pStyle w:val="PlainText"/>
        <w:spacing w:line="276" w:lineRule="auto"/>
        <w:jc w:val="both"/>
        <w:rPr>
          <w:rFonts w:ascii="Arial" w:hAnsi="Arial" w:cs="Arial"/>
        </w:rPr>
      </w:pPr>
    </w:p>
    <w:p w14:paraId="46324CCB" w14:textId="77777777" w:rsidR="00E74D38" w:rsidRPr="006E490F" w:rsidRDefault="00E74D38" w:rsidP="006E490F">
      <w:pPr>
        <w:pStyle w:val="PlainText"/>
        <w:spacing w:line="276" w:lineRule="auto"/>
        <w:jc w:val="both"/>
        <w:rPr>
          <w:rFonts w:ascii="Arial" w:hAnsi="Arial" w:cs="Arial"/>
        </w:rPr>
      </w:pPr>
      <w:r w:rsidRPr="006E490F">
        <w:rPr>
          <w:rFonts w:ascii="Arial" w:hAnsi="Arial" w:cs="Arial"/>
        </w:rPr>
        <w:t>Carbon-reducing initiatives include renewable construction materials, immersion cooling, AI-assisted workload management, and more inventive methods like using waste heat for warming nearby homes.</w:t>
      </w:r>
    </w:p>
    <w:p w14:paraId="695DCBA0" w14:textId="77777777" w:rsidR="00E74D38" w:rsidRPr="006E490F" w:rsidRDefault="00E74D38" w:rsidP="006E490F">
      <w:pPr>
        <w:pStyle w:val="PlainText"/>
        <w:spacing w:line="276" w:lineRule="auto"/>
        <w:rPr>
          <w:rFonts w:ascii="Arial" w:hAnsi="Arial" w:cs="Arial"/>
        </w:rPr>
      </w:pPr>
    </w:p>
    <w:p w14:paraId="617590B7" w14:textId="4EE11F64" w:rsidR="00E74D38" w:rsidRPr="00D26C6F" w:rsidRDefault="00E74D38" w:rsidP="006E490F">
      <w:pPr>
        <w:pStyle w:val="PlainText"/>
        <w:spacing w:line="276" w:lineRule="auto"/>
        <w:rPr>
          <w:rFonts w:ascii="Arial" w:hAnsi="Arial" w:cs="Arial"/>
          <w:b/>
          <w:bCs/>
          <w:i/>
          <w:iCs/>
        </w:rPr>
      </w:pPr>
      <w:r w:rsidRPr="006E490F">
        <w:rPr>
          <w:rFonts w:ascii="Arial" w:hAnsi="Arial" w:cs="Arial"/>
          <w:b/>
          <w:bCs/>
          <w:i/>
          <w:iCs/>
        </w:rPr>
        <w:t xml:space="preserve">Download the full Cushman &amp; Wakefield </w:t>
      </w:r>
      <w:r w:rsidR="007D3A20" w:rsidRPr="006E490F">
        <w:rPr>
          <w:rFonts w:ascii="Arial" w:hAnsi="Arial" w:cs="Arial"/>
          <w:b/>
          <w:bCs/>
          <w:i/>
          <w:iCs/>
        </w:rPr>
        <w:t>Global Data Centre Market Comparison</w:t>
      </w:r>
      <w:r w:rsidRPr="006E490F">
        <w:rPr>
          <w:rFonts w:ascii="Arial" w:hAnsi="Arial" w:cs="Arial"/>
          <w:b/>
          <w:bCs/>
          <w:i/>
          <w:iCs/>
        </w:rPr>
        <w:t xml:space="preserve"> here</w:t>
      </w:r>
      <w:r w:rsidR="007945ED" w:rsidRPr="007945ED">
        <w:t xml:space="preserve"> </w:t>
      </w:r>
      <w:hyperlink r:id="rId6" w:history="1">
        <w:r w:rsidR="007945ED" w:rsidRPr="00D15012">
          <w:rPr>
            <w:rStyle w:val="Hyperlink"/>
            <w:rFonts w:ascii="Arial" w:hAnsi="Arial" w:cs="Arial"/>
            <w:b/>
            <w:bCs/>
            <w:i/>
            <w:iCs/>
          </w:rPr>
          <w:t>https://catchwords.prowly.com/243279-south-africas-hotspots-for-hyperscalers</w:t>
        </w:r>
      </w:hyperlink>
      <w:r w:rsidR="007945ED">
        <w:rPr>
          <w:rFonts w:ascii="Arial" w:hAnsi="Arial" w:cs="Arial"/>
          <w:b/>
          <w:bCs/>
          <w:i/>
          <w:iCs/>
        </w:rPr>
        <w:t>.</w:t>
      </w:r>
    </w:p>
    <w:p w14:paraId="475EE9AD" w14:textId="77777777" w:rsidR="00C21C9C" w:rsidRDefault="00C21C9C" w:rsidP="006E490F">
      <w:pPr>
        <w:pStyle w:val="PlainText"/>
        <w:spacing w:line="276" w:lineRule="auto"/>
        <w:jc w:val="center"/>
        <w:rPr>
          <w:rFonts w:ascii="Arial" w:hAnsi="Arial" w:cs="Arial"/>
          <w:b/>
          <w:bCs/>
        </w:rPr>
      </w:pPr>
    </w:p>
    <w:p w14:paraId="5A42C2B2" w14:textId="4DCCDD9F" w:rsidR="00E74D38" w:rsidRPr="006E490F" w:rsidRDefault="00E74D38" w:rsidP="006E490F">
      <w:pPr>
        <w:pStyle w:val="PlainText"/>
        <w:spacing w:line="276" w:lineRule="auto"/>
        <w:jc w:val="center"/>
        <w:rPr>
          <w:rFonts w:ascii="Arial" w:hAnsi="Arial" w:cs="Arial"/>
          <w:b/>
          <w:bCs/>
        </w:rPr>
      </w:pPr>
      <w:r w:rsidRPr="006E490F">
        <w:rPr>
          <w:rFonts w:ascii="Arial" w:hAnsi="Arial" w:cs="Arial"/>
          <w:b/>
          <w:bCs/>
        </w:rPr>
        <w:t>/</w:t>
      </w:r>
      <w:proofErr w:type="gramStart"/>
      <w:r w:rsidRPr="006E490F">
        <w:rPr>
          <w:rFonts w:ascii="Arial" w:hAnsi="Arial" w:cs="Arial"/>
          <w:b/>
          <w:bCs/>
        </w:rPr>
        <w:t>ends</w:t>
      </w:r>
      <w:proofErr w:type="gramEnd"/>
    </w:p>
    <w:p w14:paraId="34688AEA" w14:textId="77777777" w:rsidR="00AC2B8E" w:rsidRPr="00AC2B8E" w:rsidRDefault="00AC2B8E" w:rsidP="00AC2B8E">
      <w:pPr>
        <w:spacing w:after="0" w:line="240" w:lineRule="auto"/>
        <w:jc w:val="both"/>
        <w:rPr>
          <w:rFonts w:ascii="Arial" w:hAnsi="Arial" w:cs="Arial"/>
          <w:b/>
          <w:bCs/>
          <w:color w:val="000000" w:themeColor="text1"/>
          <w:kern w:val="0"/>
          <w:sz w:val="18"/>
          <w:szCs w:val="18"/>
          <w:lang w:val="en-ZA"/>
        </w:rPr>
      </w:pPr>
    </w:p>
    <w:p w14:paraId="5AEFA181" w14:textId="77777777" w:rsidR="00AC2B8E" w:rsidRDefault="00AC2B8E" w:rsidP="00AC2B8E">
      <w:pPr>
        <w:spacing w:after="0" w:line="240" w:lineRule="auto"/>
        <w:jc w:val="both"/>
        <w:rPr>
          <w:rFonts w:ascii="Arial" w:hAnsi="Arial" w:cs="Arial"/>
          <w:b/>
          <w:bCs/>
          <w:color w:val="000000" w:themeColor="text1"/>
          <w:kern w:val="0"/>
          <w:sz w:val="18"/>
          <w:szCs w:val="18"/>
          <w:lang w:val="en-ZA"/>
        </w:rPr>
      </w:pPr>
    </w:p>
    <w:p w14:paraId="29A61504" w14:textId="27B4B77B" w:rsidR="00AC2B8E" w:rsidRPr="00AC2B8E" w:rsidRDefault="00AC2B8E" w:rsidP="00AC2B8E">
      <w:pPr>
        <w:spacing w:after="0" w:line="240" w:lineRule="auto"/>
        <w:jc w:val="both"/>
        <w:rPr>
          <w:rFonts w:ascii="Arial" w:hAnsi="Arial" w:cs="Arial"/>
          <w:b/>
          <w:bCs/>
          <w:color w:val="000000" w:themeColor="text1"/>
          <w:kern w:val="0"/>
          <w:sz w:val="18"/>
          <w:szCs w:val="18"/>
          <w:lang w:val="en-ZA"/>
        </w:rPr>
      </w:pPr>
      <w:r w:rsidRPr="00AC2B8E">
        <w:rPr>
          <w:rFonts w:ascii="Arial" w:hAnsi="Arial" w:cs="Arial"/>
          <w:b/>
          <w:bCs/>
          <w:color w:val="000000" w:themeColor="text1"/>
          <w:kern w:val="0"/>
          <w:sz w:val="18"/>
          <w:szCs w:val="18"/>
          <w:lang w:val="en-ZA"/>
        </w:rPr>
        <w:t>ABOUT CUSHMAN &amp; WAKEFIELD | BROLL:</w:t>
      </w:r>
    </w:p>
    <w:p w14:paraId="63810468" w14:textId="77777777" w:rsidR="00AC2B8E" w:rsidRPr="00AC2B8E" w:rsidRDefault="00AC2B8E" w:rsidP="00AC2B8E">
      <w:pPr>
        <w:spacing w:after="0" w:line="240" w:lineRule="auto"/>
        <w:jc w:val="both"/>
        <w:rPr>
          <w:rFonts w:ascii="Arial" w:hAnsi="Arial" w:cs="Arial"/>
          <w:color w:val="000000" w:themeColor="text1"/>
          <w:kern w:val="0"/>
          <w:sz w:val="18"/>
          <w:szCs w:val="18"/>
        </w:rPr>
      </w:pPr>
      <w:r w:rsidRPr="00AC2B8E">
        <w:rPr>
          <w:rFonts w:ascii="Arial" w:hAnsi="Arial" w:cs="Arial"/>
          <w:color w:val="000000" w:themeColor="text1"/>
          <w:kern w:val="0"/>
          <w:sz w:val="18"/>
          <w:szCs w:val="18"/>
        </w:rPr>
        <w:t xml:space="preserve">As a leader in property, Cushman &amp; Wakefield | BROLL designs, </w:t>
      </w:r>
      <w:proofErr w:type="gramStart"/>
      <w:r w:rsidRPr="00AC2B8E">
        <w:rPr>
          <w:rFonts w:ascii="Arial" w:hAnsi="Arial" w:cs="Arial"/>
          <w:color w:val="000000" w:themeColor="text1"/>
          <w:kern w:val="0"/>
          <w:sz w:val="18"/>
          <w:szCs w:val="18"/>
        </w:rPr>
        <w:t>delivers</w:t>
      </w:r>
      <w:proofErr w:type="gramEnd"/>
      <w:r w:rsidRPr="00AC2B8E">
        <w:rPr>
          <w:rFonts w:ascii="Arial" w:hAnsi="Arial" w:cs="Arial"/>
          <w:color w:val="000000" w:themeColor="text1"/>
          <w:kern w:val="0"/>
          <w:sz w:val="18"/>
          <w:szCs w:val="18"/>
        </w:rPr>
        <w:t xml:space="preserve"> and manages real estate solutions to achieve business goals.</w:t>
      </w:r>
      <w:r w:rsidRPr="00AC2B8E">
        <w:rPr>
          <w:rFonts w:ascii="Arial" w:hAnsi="Arial" w:cs="Arial"/>
          <w:b/>
          <w:bCs/>
          <w:color w:val="000000" w:themeColor="text1"/>
          <w:kern w:val="0"/>
          <w:sz w:val="18"/>
          <w:szCs w:val="18"/>
        </w:rPr>
        <w:t xml:space="preserve"> </w:t>
      </w:r>
      <w:r w:rsidRPr="00AC2B8E">
        <w:rPr>
          <w:rFonts w:ascii="Arial" w:hAnsi="Arial" w:cs="Arial"/>
          <w:color w:val="000000" w:themeColor="text1"/>
          <w:kern w:val="0"/>
          <w:sz w:val="18"/>
          <w:szCs w:val="18"/>
        </w:rPr>
        <w:t xml:space="preserve">We create value across all sectors with expertise, </w:t>
      </w:r>
      <w:proofErr w:type="gramStart"/>
      <w:r w:rsidRPr="00AC2B8E">
        <w:rPr>
          <w:rFonts w:ascii="Arial" w:hAnsi="Arial" w:cs="Arial"/>
          <w:color w:val="000000" w:themeColor="text1"/>
          <w:kern w:val="0"/>
          <w:sz w:val="18"/>
          <w:szCs w:val="18"/>
        </w:rPr>
        <w:t>experience</w:t>
      </w:r>
      <w:proofErr w:type="gramEnd"/>
      <w:r w:rsidRPr="00AC2B8E">
        <w:rPr>
          <w:rFonts w:ascii="Arial" w:hAnsi="Arial" w:cs="Arial"/>
          <w:color w:val="000000" w:themeColor="text1"/>
          <w:kern w:val="0"/>
          <w:sz w:val="18"/>
          <w:szCs w:val="18"/>
        </w:rPr>
        <w:t xml:space="preserv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7" w:history="1">
        <w:r w:rsidRPr="00AC2B8E">
          <w:rPr>
            <w:rFonts w:ascii="Arial" w:hAnsi="Arial" w:cs="Arial"/>
            <w:color w:val="0000FF"/>
            <w:kern w:val="0"/>
            <w:sz w:val="18"/>
            <w:szCs w:val="18"/>
            <w:u w:val="single"/>
          </w:rPr>
          <w:t>cwbroll.com</w:t>
        </w:r>
      </w:hyperlink>
      <w:r w:rsidRPr="00AC2B8E">
        <w:rPr>
          <w:rFonts w:ascii="Arial" w:hAnsi="Arial" w:cs="Arial"/>
          <w:color w:val="000000" w:themeColor="text1"/>
          <w:kern w:val="0"/>
          <w:sz w:val="18"/>
          <w:szCs w:val="18"/>
        </w:rPr>
        <w:t xml:space="preserve"> for more information. Connect with us on </w:t>
      </w:r>
      <w:hyperlink r:id="rId8" w:history="1">
        <w:r w:rsidRPr="00AC2B8E">
          <w:rPr>
            <w:rFonts w:ascii="Arial" w:hAnsi="Arial" w:cs="Arial"/>
            <w:color w:val="0000FF"/>
            <w:kern w:val="0"/>
            <w:sz w:val="18"/>
            <w:szCs w:val="18"/>
            <w:u w:val="single"/>
          </w:rPr>
          <w:t>Facebook</w:t>
        </w:r>
      </w:hyperlink>
      <w:r w:rsidRPr="00AC2B8E">
        <w:rPr>
          <w:rFonts w:ascii="Arial" w:hAnsi="Arial" w:cs="Arial"/>
          <w:color w:val="000000" w:themeColor="text1"/>
          <w:kern w:val="0"/>
          <w:sz w:val="18"/>
          <w:szCs w:val="18"/>
        </w:rPr>
        <w:t xml:space="preserve">, </w:t>
      </w:r>
      <w:hyperlink r:id="rId9" w:history="1">
        <w:r w:rsidRPr="00AC2B8E">
          <w:rPr>
            <w:rFonts w:ascii="Arial" w:hAnsi="Arial" w:cs="Arial"/>
            <w:color w:val="0000FF"/>
            <w:kern w:val="0"/>
            <w:sz w:val="18"/>
            <w:szCs w:val="18"/>
            <w:u w:val="single"/>
          </w:rPr>
          <w:t>LinkedIn</w:t>
        </w:r>
      </w:hyperlink>
      <w:r w:rsidRPr="00AC2B8E">
        <w:rPr>
          <w:rFonts w:ascii="Arial" w:hAnsi="Arial" w:cs="Arial"/>
          <w:color w:val="000000" w:themeColor="text1"/>
          <w:kern w:val="0"/>
          <w:sz w:val="18"/>
          <w:szCs w:val="18"/>
        </w:rPr>
        <w:t xml:space="preserve"> and </w:t>
      </w:r>
      <w:hyperlink r:id="rId10" w:history="1">
        <w:r w:rsidRPr="00AC2B8E">
          <w:rPr>
            <w:rFonts w:ascii="Arial" w:hAnsi="Arial" w:cs="Arial"/>
            <w:color w:val="0000FF"/>
            <w:kern w:val="0"/>
            <w:sz w:val="18"/>
            <w:szCs w:val="18"/>
            <w:u w:val="single"/>
          </w:rPr>
          <w:t>YouTube</w:t>
        </w:r>
      </w:hyperlink>
      <w:r w:rsidRPr="00AC2B8E">
        <w:rPr>
          <w:rFonts w:ascii="Arial" w:hAnsi="Arial" w:cs="Arial"/>
          <w:color w:val="000000" w:themeColor="text1"/>
          <w:kern w:val="0"/>
          <w:sz w:val="18"/>
          <w:szCs w:val="18"/>
        </w:rPr>
        <w:t>.</w:t>
      </w:r>
    </w:p>
    <w:p w14:paraId="4CBFE8B5" w14:textId="77777777" w:rsidR="002C06BA" w:rsidRDefault="002C06BA" w:rsidP="00AC2B8E">
      <w:pPr>
        <w:spacing w:after="0" w:line="240" w:lineRule="auto"/>
        <w:rPr>
          <w:rFonts w:ascii="Arial" w:hAnsi="Arial" w:cs="Arial"/>
          <w:color w:val="000000" w:themeColor="text1"/>
          <w:kern w:val="0"/>
          <w:sz w:val="18"/>
          <w:szCs w:val="18"/>
          <w:lang w:val="en-ZA"/>
        </w:rPr>
      </w:pPr>
    </w:p>
    <w:p w14:paraId="0ACE29F2" w14:textId="4F6765F9" w:rsidR="00AC2B8E" w:rsidRPr="00AC2B8E" w:rsidRDefault="00AC2B8E" w:rsidP="00AC2B8E">
      <w:pPr>
        <w:spacing w:after="0" w:line="240" w:lineRule="auto"/>
        <w:rPr>
          <w:rFonts w:cstheme="minorHAnsi"/>
          <w:b/>
          <w:bCs/>
          <w:caps/>
          <w:color w:val="000000" w:themeColor="text1"/>
          <w:kern w:val="0"/>
          <w:sz w:val="18"/>
          <w:szCs w:val="18"/>
          <w:lang w:val="en-ZA"/>
        </w:rPr>
      </w:pPr>
      <w:r w:rsidRPr="00AC2B8E">
        <w:rPr>
          <w:rFonts w:cstheme="minorHAnsi"/>
          <w:b/>
          <w:bCs/>
          <w:caps/>
          <w:color w:val="000000" w:themeColor="text1"/>
          <w:kern w:val="0"/>
          <w:sz w:val="18"/>
          <w:szCs w:val="18"/>
          <w:lang w:val="en-ZA"/>
        </w:rPr>
        <w:lastRenderedPageBreak/>
        <w:t>Released By:</w:t>
      </w:r>
    </w:p>
    <w:p w14:paraId="222BCE15" w14:textId="77777777" w:rsidR="00AC2B8E" w:rsidRPr="00AC2B8E" w:rsidRDefault="00AC2B8E" w:rsidP="00AC2B8E">
      <w:pPr>
        <w:spacing w:after="0" w:line="240" w:lineRule="auto"/>
        <w:rPr>
          <w:rFonts w:cstheme="minorHAnsi"/>
          <w:b/>
          <w:bCs/>
          <w:caps/>
          <w:color w:val="000000" w:themeColor="text1"/>
          <w:kern w:val="0"/>
          <w:sz w:val="18"/>
          <w:szCs w:val="18"/>
          <w:lang w:val="en-ZA"/>
        </w:rPr>
      </w:pPr>
      <w:r w:rsidRPr="00AC2B8E">
        <w:rPr>
          <w:rFonts w:cstheme="minorHAnsi"/>
          <w:noProof/>
          <w:kern w:val="0"/>
          <w:sz w:val="18"/>
          <w:szCs w:val="18"/>
          <w:lang w:eastAsia="en-GB"/>
        </w:rPr>
        <w:drawing>
          <wp:inline distT="0" distB="0" distL="0" distR="0" wp14:anchorId="617C8273" wp14:editId="00A57084">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AC2B8E">
        <w:rPr>
          <w:rFonts w:cstheme="minorHAnsi"/>
          <w:b/>
          <w:bCs/>
          <w:caps/>
          <w:color w:val="000000" w:themeColor="text1"/>
          <w:kern w:val="0"/>
          <w:sz w:val="18"/>
          <w:szCs w:val="18"/>
          <w:lang w:val="en-ZA"/>
        </w:rPr>
        <w:t xml:space="preserve"> </w:t>
      </w:r>
    </w:p>
    <w:p w14:paraId="058DB2B5" w14:textId="77777777" w:rsidR="00AC2B8E" w:rsidRPr="00AC2B8E" w:rsidRDefault="00AC2B8E" w:rsidP="00AC2B8E">
      <w:pPr>
        <w:spacing w:after="0" w:line="240" w:lineRule="auto"/>
        <w:rPr>
          <w:rFonts w:cstheme="minorHAnsi"/>
          <w:b/>
          <w:bCs/>
          <w:color w:val="000000" w:themeColor="text1"/>
          <w:kern w:val="0"/>
          <w:sz w:val="18"/>
          <w:szCs w:val="18"/>
          <w:lang w:val="en-ZA"/>
        </w:rPr>
      </w:pPr>
      <w:r w:rsidRPr="00AC2B8E">
        <w:rPr>
          <w:rFonts w:cstheme="minorHAnsi"/>
          <w:b/>
          <w:bCs/>
          <w:color w:val="000000" w:themeColor="text1"/>
          <w:kern w:val="0"/>
          <w:sz w:val="18"/>
          <w:szCs w:val="18"/>
          <w:lang w:val="en-ZA"/>
        </w:rPr>
        <w:t>FOR MORE INFORMATION OR TO BOOK AN INTERVIEW:</w:t>
      </w:r>
    </w:p>
    <w:p w14:paraId="280D6A46" w14:textId="77777777" w:rsidR="00AC2B8E" w:rsidRPr="00AC2B8E" w:rsidRDefault="00AC2B8E" w:rsidP="00AC2B8E">
      <w:pPr>
        <w:spacing w:after="0" w:line="240" w:lineRule="auto"/>
        <w:rPr>
          <w:rFonts w:cstheme="minorHAnsi"/>
          <w:color w:val="000000" w:themeColor="text1"/>
          <w:kern w:val="0"/>
          <w:sz w:val="18"/>
          <w:szCs w:val="18"/>
          <w:lang w:val="en-ZA"/>
        </w:rPr>
      </w:pPr>
      <w:r w:rsidRPr="00AC2B8E">
        <w:rPr>
          <w:rFonts w:cstheme="minorHAnsi"/>
          <w:color w:val="000000" w:themeColor="text1"/>
          <w:kern w:val="0"/>
          <w:sz w:val="18"/>
          <w:szCs w:val="18"/>
          <w:lang w:val="en-ZA"/>
        </w:rPr>
        <w:t>Bronwen Noble</w:t>
      </w:r>
    </w:p>
    <w:p w14:paraId="25B2D2D4" w14:textId="77777777" w:rsidR="00AC2B8E" w:rsidRPr="00AC2B8E" w:rsidRDefault="00AC2B8E" w:rsidP="00AC2B8E">
      <w:pPr>
        <w:spacing w:after="0" w:line="240" w:lineRule="auto"/>
        <w:rPr>
          <w:rFonts w:cstheme="minorHAnsi"/>
          <w:color w:val="000000" w:themeColor="text1"/>
          <w:kern w:val="0"/>
          <w:sz w:val="18"/>
          <w:szCs w:val="18"/>
          <w:lang w:val="en-ZA"/>
        </w:rPr>
      </w:pPr>
      <w:r w:rsidRPr="00AC2B8E">
        <w:rPr>
          <w:rFonts w:cstheme="minorHAnsi"/>
          <w:color w:val="000000" w:themeColor="text1"/>
          <w:kern w:val="0"/>
          <w:sz w:val="18"/>
          <w:szCs w:val="18"/>
          <w:lang w:val="en-ZA"/>
        </w:rPr>
        <w:t>083 453 6668</w:t>
      </w:r>
    </w:p>
    <w:p w14:paraId="584EC8DC" w14:textId="77777777" w:rsidR="00AC2B8E" w:rsidRPr="00AC2B8E" w:rsidRDefault="002D135A" w:rsidP="00AC2B8E">
      <w:pPr>
        <w:spacing w:after="0" w:line="276" w:lineRule="auto"/>
        <w:rPr>
          <w:rFonts w:cstheme="minorHAnsi"/>
          <w:b/>
          <w:bCs/>
          <w:kern w:val="0"/>
          <w:sz w:val="18"/>
          <w:szCs w:val="18"/>
        </w:rPr>
      </w:pPr>
      <w:hyperlink r:id="rId12" w:history="1">
        <w:r w:rsidR="00AC2B8E" w:rsidRPr="00AC2B8E">
          <w:rPr>
            <w:rFonts w:cstheme="minorHAnsi"/>
            <w:color w:val="0000FF"/>
            <w:kern w:val="0"/>
            <w:sz w:val="18"/>
            <w:szCs w:val="18"/>
            <w:u w:val="single"/>
            <w:lang w:val="en-ZA"/>
          </w:rPr>
          <w:t>bronwen@catchwords.co.za</w:t>
        </w:r>
      </w:hyperlink>
      <w:bookmarkStart w:id="0" w:name="txt_subject"/>
      <w:bookmarkEnd w:id="0"/>
    </w:p>
    <w:p w14:paraId="07766F40" w14:textId="0718B038" w:rsidR="001144B0" w:rsidRPr="006E490F" w:rsidRDefault="001144B0" w:rsidP="006E490F">
      <w:pPr>
        <w:spacing w:line="276" w:lineRule="auto"/>
        <w:rPr>
          <w:rFonts w:ascii="Arial" w:hAnsi="Arial" w:cs="Arial"/>
        </w:rPr>
      </w:pPr>
    </w:p>
    <w:sectPr w:rsidR="001144B0" w:rsidRPr="006E490F" w:rsidSect="002C06BA">
      <w:head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86E3" w14:textId="77777777" w:rsidR="0073572F" w:rsidRDefault="0073572F" w:rsidP="00D26C6F">
      <w:pPr>
        <w:spacing w:after="0" w:line="240" w:lineRule="auto"/>
      </w:pPr>
      <w:r>
        <w:separator/>
      </w:r>
    </w:p>
  </w:endnote>
  <w:endnote w:type="continuationSeparator" w:id="0">
    <w:p w14:paraId="7B9A60FF" w14:textId="77777777" w:rsidR="0073572F" w:rsidRDefault="0073572F" w:rsidP="00D2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48E1" w14:textId="77777777" w:rsidR="0073572F" w:rsidRDefault="0073572F" w:rsidP="00D26C6F">
      <w:pPr>
        <w:spacing w:after="0" w:line="240" w:lineRule="auto"/>
      </w:pPr>
      <w:r>
        <w:separator/>
      </w:r>
    </w:p>
  </w:footnote>
  <w:footnote w:type="continuationSeparator" w:id="0">
    <w:p w14:paraId="629958C3" w14:textId="77777777" w:rsidR="0073572F" w:rsidRDefault="0073572F" w:rsidP="00D2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D6BE" w14:textId="440186CC" w:rsidR="002C06BA" w:rsidRPr="002C06BA" w:rsidRDefault="002C06BA" w:rsidP="002C06BA">
    <w:pPr>
      <w:pStyle w:val="Header"/>
    </w:pPr>
    <w:r>
      <w:rPr>
        <w:noProof/>
      </w:rPr>
      <w:drawing>
        <wp:inline distT="0" distB="0" distL="0" distR="0" wp14:anchorId="099D1D79" wp14:editId="6B806ADE">
          <wp:extent cx="5730875" cy="895985"/>
          <wp:effectExtent l="0" t="0" r="0" b="0"/>
          <wp:docPr id="1907098827" name="Picture 1907098827"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98827" name="Picture 1907098827"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959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B0"/>
    <w:rsid w:val="000473F6"/>
    <w:rsid w:val="00050C01"/>
    <w:rsid w:val="00101DB8"/>
    <w:rsid w:val="001144B0"/>
    <w:rsid w:val="0013640B"/>
    <w:rsid w:val="0021242D"/>
    <w:rsid w:val="00283E55"/>
    <w:rsid w:val="002C06BA"/>
    <w:rsid w:val="00313C49"/>
    <w:rsid w:val="0031798C"/>
    <w:rsid w:val="00341554"/>
    <w:rsid w:val="003A597D"/>
    <w:rsid w:val="00402D81"/>
    <w:rsid w:val="005218EA"/>
    <w:rsid w:val="006C7E57"/>
    <w:rsid w:val="006D5403"/>
    <w:rsid w:val="006E490F"/>
    <w:rsid w:val="006F2DDA"/>
    <w:rsid w:val="007109C1"/>
    <w:rsid w:val="0073572F"/>
    <w:rsid w:val="007945ED"/>
    <w:rsid w:val="007D3A20"/>
    <w:rsid w:val="007E4705"/>
    <w:rsid w:val="008329CC"/>
    <w:rsid w:val="0089588D"/>
    <w:rsid w:val="00916477"/>
    <w:rsid w:val="00AC2B8E"/>
    <w:rsid w:val="00BD4B32"/>
    <w:rsid w:val="00C07766"/>
    <w:rsid w:val="00C21C9C"/>
    <w:rsid w:val="00D26C6F"/>
    <w:rsid w:val="00E645DB"/>
    <w:rsid w:val="00E74D38"/>
    <w:rsid w:val="00E9157A"/>
    <w:rsid w:val="00EA6AFA"/>
    <w:rsid w:val="00EB2955"/>
    <w:rsid w:val="00ED4351"/>
    <w:rsid w:val="00EF364B"/>
    <w:rsid w:val="00F70EF3"/>
    <w:rsid w:val="00F7562E"/>
    <w:rsid w:val="00FB4AF9"/>
    <w:rsid w:val="00FE4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0FD1C"/>
  <w15:docId w15:val="{FBF97294-35A8-4821-BFE8-BA70915B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4D3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74D38"/>
    <w:rPr>
      <w:rFonts w:ascii="Calibri" w:hAnsi="Calibri"/>
      <w:szCs w:val="21"/>
    </w:rPr>
  </w:style>
  <w:style w:type="paragraph" w:styleId="Header">
    <w:name w:val="header"/>
    <w:basedOn w:val="Normal"/>
    <w:link w:val="HeaderChar"/>
    <w:uiPriority w:val="99"/>
    <w:unhideWhenUsed/>
    <w:rsid w:val="00D2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C6F"/>
  </w:style>
  <w:style w:type="paragraph" w:styleId="Footer">
    <w:name w:val="footer"/>
    <w:basedOn w:val="Normal"/>
    <w:link w:val="FooterChar"/>
    <w:uiPriority w:val="99"/>
    <w:unhideWhenUsed/>
    <w:rsid w:val="00D2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C6F"/>
  </w:style>
  <w:style w:type="character" w:styleId="CommentReference">
    <w:name w:val="annotation reference"/>
    <w:basedOn w:val="DefaultParagraphFont"/>
    <w:uiPriority w:val="99"/>
    <w:semiHidden/>
    <w:unhideWhenUsed/>
    <w:rsid w:val="006F2DDA"/>
    <w:rPr>
      <w:sz w:val="16"/>
      <w:szCs w:val="16"/>
    </w:rPr>
  </w:style>
  <w:style w:type="paragraph" w:styleId="CommentText">
    <w:name w:val="annotation text"/>
    <w:basedOn w:val="Normal"/>
    <w:link w:val="CommentTextChar"/>
    <w:uiPriority w:val="99"/>
    <w:semiHidden/>
    <w:unhideWhenUsed/>
    <w:rsid w:val="006F2DDA"/>
    <w:pPr>
      <w:spacing w:line="240" w:lineRule="auto"/>
    </w:pPr>
    <w:rPr>
      <w:sz w:val="20"/>
      <w:szCs w:val="20"/>
    </w:rPr>
  </w:style>
  <w:style w:type="character" w:customStyle="1" w:styleId="CommentTextChar">
    <w:name w:val="Comment Text Char"/>
    <w:basedOn w:val="DefaultParagraphFont"/>
    <w:link w:val="CommentText"/>
    <w:uiPriority w:val="99"/>
    <w:semiHidden/>
    <w:rsid w:val="006F2DDA"/>
    <w:rPr>
      <w:sz w:val="20"/>
      <w:szCs w:val="20"/>
    </w:rPr>
  </w:style>
  <w:style w:type="paragraph" w:styleId="CommentSubject">
    <w:name w:val="annotation subject"/>
    <w:basedOn w:val="CommentText"/>
    <w:next w:val="CommentText"/>
    <w:link w:val="CommentSubjectChar"/>
    <w:uiPriority w:val="99"/>
    <w:semiHidden/>
    <w:unhideWhenUsed/>
    <w:rsid w:val="006F2DDA"/>
    <w:rPr>
      <w:b/>
      <w:bCs/>
    </w:rPr>
  </w:style>
  <w:style w:type="character" w:customStyle="1" w:styleId="CommentSubjectChar">
    <w:name w:val="Comment Subject Char"/>
    <w:basedOn w:val="CommentTextChar"/>
    <w:link w:val="CommentSubject"/>
    <w:uiPriority w:val="99"/>
    <w:semiHidden/>
    <w:rsid w:val="006F2DDA"/>
    <w:rPr>
      <w:b/>
      <w:bCs/>
      <w:sz w:val="20"/>
      <w:szCs w:val="20"/>
    </w:rPr>
  </w:style>
  <w:style w:type="character" w:styleId="Hyperlink">
    <w:name w:val="Hyperlink"/>
    <w:basedOn w:val="DefaultParagraphFont"/>
    <w:uiPriority w:val="99"/>
    <w:unhideWhenUsed/>
    <w:rsid w:val="007945ED"/>
    <w:rPr>
      <w:color w:val="0563C1" w:themeColor="hyperlink"/>
      <w:u w:val="single"/>
    </w:rPr>
  </w:style>
  <w:style w:type="character" w:styleId="UnresolvedMention">
    <w:name w:val="Unresolved Mention"/>
    <w:basedOn w:val="DefaultParagraphFont"/>
    <w:uiPriority w:val="99"/>
    <w:semiHidden/>
    <w:unhideWhenUsed/>
    <w:rsid w:val="0079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226177">
      <w:bodyDiv w:val="1"/>
      <w:marLeft w:val="0"/>
      <w:marRight w:val="0"/>
      <w:marTop w:val="0"/>
      <w:marBottom w:val="0"/>
      <w:divBdr>
        <w:top w:val="none" w:sz="0" w:space="0" w:color="auto"/>
        <w:left w:val="none" w:sz="0" w:space="0" w:color="auto"/>
        <w:bottom w:val="none" w:sz="0" w:space="0" w:color="auto"/>
        <w:right w:val="none" w:sz="0" w:space="0" w:color="auto"/>
      </w:divBdr>
    </w:div>
    <w:div w:id="2064333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WBrol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wbroll.com/" TargetMode="External"/><Relationship Id="rId12" Type="http://schemas.openxmlformats.org/officeDocument/2006/relationships/hyperlink" Target="mailto:bronwen@catchword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chwords.prowly.com/243279-south-africas-hotspots-for-hyperscalers"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youtube.com/@cwbroll" TargetMode="External"/><Relationship Id="rId4" Type="http://schemas.openxmlformats.org/officeDocument/2006/relationships/footnotes" Target="footnotes.xml"/><Relationship Id="rId9" Type="http://schemas.openxmlformats.org/officeDocument/2006/relationships/hyperlink" Target="https://www.linkedin.com/company/cushman-and-wakefield-brol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5142</Characters>
  <Application>Microsoft Office Word</Application>
  <DocSecurity>0</DocSecurity>
  <Lines>128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Angela Di Giovampaolo</cp:lastModifiedBy>
  <cp:revision>2</cp:revision>
  <dcterms:created xsi:type="dcterms:W3CDTF">2023-05-15T06:37:00Z</dcterms:created>
  <dcterms:modified xsi:type="dcterms:W3CDTF">2023-05-15T06:37:00Z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7757fd08-06e1-4855-97b3-1889bf53d686</vt:lpwstr>
  </property>
</Properties>
</file>