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C0E3" w14:textId="42E511D7" w:rsidR="00111432" w:rsidRPr="00111432" w:rsidRDefault="00111432" w:rsidP="00111432">
      <w:pPr>
        <w:spacing w:after="0" w:line="276" w:lineRule="auto"/>
        <w:rPr>
          <w:rFonts w:ascii="Trebuchet MS" w:hAnsi="Trebuchet MS" w:cs="Calibri"/>
          <w:color w:val="000000" w:themeColor="text1"/>
          <w:kern w:val="0"/>
          <w:sz w:val="20"/>
          <w:szCs w:val="20"/>
          <w:lang w:eastAsia="en-GB"/>
        </w:rPr>
      </w:pPr>
      <w:r w:rsidRPr="00111432">
        <w:rPr>
          <w:rFonts w:ascii="Trebuchet MS" w:hAnsi="Trebuchet MS" w:cs="Calibri"/>
          <w:color w:val="000000" w:themeColor="text1"/>
          <w:kern w:val="0"/>
          <w:sz w:val="20"/>
          <w:szCs w:val="20"/>
          <w:lang w:eastAsia="en-GB"/>
        </w:rPr>
        <w:t>MEDIA RELEASE FROM GROWTHPOINT PROPERTIES</w:t>
      </w:r>
    </w:p>
    <w:p w14:paraId="7ACAB002" w14:textId="48AE0BFE" w:rsidR="008D3C85" w:rsidRPr="00111432" w:rsidRDefault="008D3C85" w:rsidP="002C5557">
      <w:pPr>
        <w:spacing w:after="0"/>
        <w:rPr>
          <w:rFonts w:ascii="Trebuchet MS" w:hAnsi="Trebuchet MS"/>
          <w:sz w:val="20"/>
          <w:szCs w:val="20"/>
        </w:rPr>
      </w:pPr>
      <w:r w:rsidRPr="00111432">
        <w:rPr>
          <w:rFonts w:ascii="Trebuchet MS" w:hAnsi="Trebuchet MS"/>
          <w:sz w:val="20"/>
          <w:szCs w:val="20"/>
        </w:rPr>
        <w:t>10 September 2025</w:t>
      </w:r>
    </w:p>
    <w:p w14:paraId="1CD4BDEB" w14:textId="77777777" w:rsidR="00860C41" w:rsidRPr="008D3C85" w:rsidRDefault="00860C41" w:rsidP="002C5557">
      <w:pPr>
        <w:spacing w:after="0"/>
        <w:rPr>
          <w:rFonts w:ascii="Trebuchet MS" w:hAnsi="Trebuchet MS"/>
        </w:rPr>
      </w:pPr>
    </w:p>
    <w:p w14:paraId="4CCF489E" w14:textId="732EA2C6" w:rsidR="008D3C85" w:rsidRPr="008A4A99" w:rsidRDefault="008D3C85" w:rsidP="002C5557">
      <w:pPr>
        <w:spacing w:after="0"/>
        <w:jc w:val="center"/>
        <w:rPr>
          <w:rFonts w:ascii="Trebuchet MS" w:hAnsi="Trebuchet MS"/>
          <w:b/>
          <w:bCs/>
        </w:rPr>
      </w:pPr>
      <w:r w:rsidRPr="008D3C85">
        <w:rPr>
          <w:rFonts w:ascii="Trebuchet MS" w:hAnsi="Trebuchet MS"/>
          <w:b/>
          <w:bCs/>
          <w:sz w:val="28"/>
          <w:szCs w:val="28"/>
        </w:rPr>
        <w:t xml:space="preserve">Growthpoint </w:t>
      </w:r>
      <w:r w:rsidR="00A17C06">
        <w:rPr>
          <w:rFonts w:ascii="Trebuchet MS" w:hAnsi="Trebuchet MS"/>
          <w:b/>
          <w:bCs/>
          <w:sz w:val="28"/>
          <w:szCs w:val="28"/>
        </w:rPr>
        <w:t>exceeds</w:t>
      </w:r>
      <w:r w:rsidR="00F83E2D" w:rsidRPr="008D3C85">
        <w:rPr>
          <w:rFonts w:ascii="Trebuchet MS" w:hAnsi="Trebuchet MS"/>
          <w:b/>
          <w:bCs/>
          <w:sz w:val="28"/>
          <w:szCs w:val="28"/>
        </w:rPr>
        <w:t xml:space="preserve"> </w:t>
      </w:r>
      <w:r w:rsidR="008C4953">
        <w:rPr>
          <w:rFonts w:ascii="Trebuchet MS" w:hAnsi="Trebuchet MS"/>
          <w:b/>
          <w:bCs/>
          <w:sz w:val="28"/>
          <w:szCs w:val="28"/>
        </w:rPr>
        <w:t>upper</w:t>
      </w:r>
      <w:r w:rsidR="008C4953" w:rsidRPr="008D3C85">
        <w:rPr>
          <w:rFonts w:ascii="Trebuchet MS" w:hAnsi="Trebuchet MS"/>
          <w:b/>
          <w:bCs/>
          <w:sz w:val="28"/>
          <w:szCs w:val="28"/>
        </w:rPr>
        <w:t xml:space="preserve"> end</w:t>
      </w:r>
      <w:r w:rsidR="00B668B8">
        <w:rPr>
          <w:rFonts w:ascii="Trebuchet MS" w:hAnsi="Trebuchet MS"/>
          <w:b/>
          <w:bCs/>
          <w:sz w:val="28"/>
          <w:szCs w:val="28"/>
        </w:rPr>
        <w:t xml:space="preserve"> of</w:t>
      </w:r>
      <w:r w:rsidRPr="008D3C85">
        <w:rPr>
          <w:rFonts w:ascii="Trebuchet MS" w:hAnsi="Trebuchet MS"/>
          <w:b/>
          <w:bCs/>
          <w:sz w:val="28"/>
          <w:szCs w:val="28"/>
        </w:rPr>
        <w:t xml:space="preserve"> </w:t>
      </w:r>
      <w:r w:rsidR="00CD7747">
        <w:rPr>
          <w:rFonts w:ascii="Trebuchet MS" w:hAnsi="Trebuchet MS"/>
          <w:b/>
          <w:bCs/>
          <w:sz w:val="28"/>
          <w:szCs w:val="28"/>
        </w:rPr>
        <w:t xml:space="preserve">distributable income per share </w:t>
      </w:r>
      <w:r w:rsidRPr="008D3C85">
        <w:rPr>
          <w:rFonts w:ascii="Trebuchet MS" w:hAnsi="Trebuchet MS"/>
          <w:b/>
          <w:bCs/>
          <w:sz w:val="28"/>
          <w:szCs w:val="28"/>
        </w:rPr>
        <w:t>forecast and sees stronger growth ahead</w:t>
      </w:r>
    </w:p>
    <w:p w14:paraId="500AA4AC" w14:textId="77777777" w:rsidR="00860C41" w:rsidRPr="008D3C85" w:rsidRDefault="00860C41" w:rsidP="002C5557">
      <w:pPr>
        <w:spacing w:after="0"/>
        <w:jc w:val="center"/>
        <w:rPr>
          <w:rFonts w:ascii="Trebuchet MS" w:hAnsi="Trebuchet MS"/>
          <w:b/>
          <w:bCs/>
        </w:rPr>
      </w:pPr>
    </w:p>
    <w:p w14:paraId="4721B408" w14:textId="272371EE" w:rsidR="008D3C85" w:rsidRPr="00111432" w:rsidRDefault="008D3C85" w:rsidP="00E41801">
      <w:pPr>
        <w:spacing w:after="0"/>
        <w:jc w:val="both"/>
        <w:rPr>
          <w:rFonts w:ascii="Trebuchet MS" w:hAnsi="Trebuchet MS"/>
          <w:b/>
          <w:bCs/>
          <w:sz w:val="20"/>
          <w:szCs w:val="20"/>
        </w:rPr>
      </w:pPr>
      <w:r w:rsidRPr="00111432">
        <w:rPr>
          <w:rFonts w:ascii="Trebuchet MS" w:hAnsi="Trebuchet MS"/>
          <w:b/>
          <w:bCs/>
          <w:sz w:val="20"/>
          <w:szCs w:val="20"/>
        </w:rPr>
        <w:t xml:space="preserve">Growthpoint Properties Limited (JSE: GRT) delivered results </w:t>
      </w:r>
      <w:r w:rsidR="00A17C06" w:rsidRPr="00111432">
        <w:rPr>
          <w:rFonts w:ascii="Trebuchet MS" w:hAnsi="Trebuchet MS"/>
          <w:b/>
          <w:bCs/>
          <w:sz w:val="20"/>
          <w:szCs w:val="20"/>
        </w:rPr>
        <w:t xml:space="preserve">exceeding </w:t>
      </w:r>
      <w:r w:rsidRPr="00111432">
        <w:rPr>
          <w:rFonts w:ascii="Trebuchet MS" w:hAnsi="Trebuchet MS"/>
          <w:b/>
          <w:bCs/>
          <w:sz w:val="20"/>
          <w:szCs w:val="20"/>
        </w:rPr>
        <w:t xml:space="preserve">the top-end of </w:t>
      </w:r>
      <w:r w:rsidR="00995A5C" w:rsidRPr="00111432">
        <w:rPr>
          <w:rFonts w:ascii="Trebuchet MS" w:hAnsi="Trebuchet MS"/>
          <w:b/>
          <w:bCs/>
          <w:sz w:val="20"/>
          <w:szCs w:val="20"/>
        </w:rPr>
        <w:t xml:space="preserve">its </w:t>
      </w:r>
      <w:r w:rsidRPr="00111432">
        <w:rPr>
          <w:rFonts w:ascii="Trebuchet MS" w:hAnsi="Trebuchet MS"/>
          <w:b/>
          <w:bCs/>
          <w:sz w:val="20"/>
          <w:szCs w:val="20"/>
        </w:rPr>
        <w:t xml:space="preserve">guidance for </w:t>
      </w:r>
      <w:r w:rsidR="00995A5C" w:rsidRPr="00111432">
        <w:rPr>
          <w:rFonts w:ascii="Trebuchet MS" w:hAnsi="Trebuchet MS"/>
          <w:b/>
          <w:bCs/>
          <w:sz w:val="20"/>
          <w:szCs w:val="20"/>
        </w:rPr>
        <w:t>the</w:t>
      </w:r>
      <w:r w:rsidRPr="00111432">
        <w:rPr>
          <w:rFonts w:ascii="Trebuchet MS" w:hAnsi="Trebuchet MS"/>
          <w:b/>
          <w:bCs/>
          <w:sz w:val="20"/>
          <w:szCs w:val="20"/>
        </w:rPr>
        <w:t xml:space="preserve"> financial year ended 30 June 2025, reporting distributable income per share (DIPS) of 146.3c</w:t>
      </w:r>
      <w:r w:rsidR="00E94ACF" w:rsidRPr="00111432">
        <w:rPr>
          <w:rFonts w:ascii="Trebuchet MS" w:hAnsi="Trebuchet MS"/>
          <w:b/>
          <w:bCs/>
          <w:sz w:val="20"/>
          <w:szCs w:val="20"/>
        </w:rPr>
        <w:t>ps</w:t>
      </w:r>
      <w:r w:rsidRPr="00111432">
        <w:rPr>
          <w:rFonts w:ascii="Trebuchet MS" w:hAnsi="Trebuchet MS"/>
          <w:b/>
          <w:bCs/>
          <w:sz w:val="20"/>
          <w:szCs w:val="20"/>
        </w:rPr>
        <w:t xml:space="preserve">, up 3.1% from the prior financial year, </w:t>
      </w:r>
      <w:r w:rsidR="00493DB3" w:rsidRPr="00111432">
        <w:rPr>
          <w:rFonts w:ascii="Trebuchet MS" w:hAnsi="Trebuchet MS"/>
          <w:b/>
          <w:bCs/>
          <w:sz w:val="20"/>
          <w:szCs w:val="20"/>
        </w:rPr>
        <w:t xml:space="preserve">and </w:t>
      </w:r>
      <w:r w:rsidR="0028378F" w:rsidRPr="00111432">
        <w:rPr>
          <w:rFonts w:ascii="Trebuchet MS" w:hAnsi="Trebuchet MS"/>
          <w:b/>
          <w:bCs/>
          <w:sz w:val="20"/>
          <w:szCs w:val="20"/>
        </w:rPr>
        <w:t>a total</w:t>
      </w:r>
      <w:r w:rsidRPr="00111432">
        <w:rPr>
          <w:rFonts w:ascii="Trebuchet MS" w:hAnsi="Trebuchet MS"/>
          <w:b/>
          <w:bCs/>
          <w:sz w:val="20"/>
          <w:szCs w:val="20"/>
        </w:rPr>
        <w:t xml:space="preserve"> dividend per share (DPS) of 124.3c</w:t>
      </w:r>
      <w:r w:rsidR="00E94ACF" w:rsidRPr="00111432">
        <w:rPr>
          <w:rFonts w:ascii="Trebuchet MS" w:hAnsi="Trebuchet MS"/>
          <w:b/>
          <w:bCs/>
          <w:sz w:val="20"/>
          <w:szCs w:val="20"/>
        </w:rPr>
        <w:t>ps</w:t>
      </w:r>
      <w:r w:rsidRPr="00111432">
        <w:rPr>
          <w:rFonts w:ascii="Trebuchet MS" w:hAnsi="Trebuchet MS"/>
          <w:b/>
          <w:bCs/>
          <w:sz w:val="20"/>
          <w:szCs w:val="20"/>
        </w:rPr>
        <w:t xml:space="preserve">, an increase of 6.1%. </w:t>
      </w:r>
    </w:p>
    <w:p w14:paraId="4566CDC5" w14:textId="77777777" w:rsidR="00860C41" w:rsidRPr="00111432" w:rsidRDefault="00860C41" w:rsidP="00E41801">
      <w:pPr>
        <w:spacing w:after="0"/>
        <w:jc w:val="both"/>
        <w:rPr>
          <w:rFonts w:ascii="Trebuchet MS" w:hAnsi="Trebuchet MS"/>
          <w:sz w:val="20"/>
          <w:szCs w:val="20"/>
        </w:rPr>
      </w:pPr>
    </w:p>
    <w:p w14:paraId="0540489A" w14:textId="77777777" w:rsidR="00AA21A7" w:rsidRPr="00111432" w:rsidRDefault="008D3C85" w:rsidP="00E41801">
      <w:pPr>
        <w:spacing w:after="0"/>
        <w:jc w:val="both"/>
        <w:rPr>
          <w:rFonts w:ascii="Trebuchet MS" w:hAnsi="Trebuchet MS"/>
          <w:sz w:val="20"/>
          <w:szCs w:val="20"/>
        </w:rPr>
      </w:pPr>
      <w:r w:rsidRPr="00111432">
        <w:rPr>
          <w:rFonts w:ascii="Trebuchet MS" w:hAnsi="Trebuchet MS"/>
          <w:sz w:val="20"/>
          <w:szCs w:val="20"/>
        </w:rPr>
        <w:t>Growthpoint’s return to growth comes a full year earlier than initially expected.</w:t>
      </w:r>
    </w:p>
    <w:p w14:paraId="206E81B1" w14:textId="77777777" w:rsidR="00AA21A7" w:rsidRPr="00111432" w:rsidRDefault="00AA21A7" w:rsidP="00E41801">
      <w:pPr>
        <w:spacing w:after="0"/>
        <w:jc w:val="both"/>
        <w:rPr>
          <w:rFonts w:ascii="Trebuchet MS" w:hAnsi="Trebuchet MS"/>
          <w:sz w:val="20"/>
          <w:szCs w:val="20"/>
        </w:rPr>
      </w:pPr>
    </w:p>
    <w:p w14:paraId="7304808D" w14:textId="1D6AA4FB" w:rsidR="008D3C85" w:rsidRPr="00111432" w:rsidRDefault="00162775" w:rsidP="00E41801">
      <w:pPr>
        <w:spacing w:after="0"/>
        <w:jc w:val="both"/>
        <w:rPr>
          <w:rFonts w:ascii="Trebuchet MS" w:hAnsi="Trebuchet MS"/>
          <w:sz w:val="20"/>
          <w:szCs w:val="20"/>
        </w:rPr>
      </w:pPr>
      <w:r w:rsidRPr="00111432">
        <w:rPr>
          <w:rFonts w:ascii="Trebuchet MS" w:hAnsi="Trebuchet MS"/>
          <w:sz w:val="20"/>
          <w:szCs w:val="20"/>
        </w:rPr>
        <w:t>Growthpoint</w:t>
      </w:r>
      <w:r w:rsidR="008D3C85" w:rsidRPr="00111432">
        <w:rPr>
          <w:rFonts w:ascii="Trebuchet MS" w:hAnsi="Trebuchet MS"/>
          <w:sz w:val="20"/>
          <w:szCs w:val="20"/>
        </w:rPr>
        <w:t xml:space="preserve"> entered the 2025 financial year </w:t>
      </w:r>
      <w:r w:rsidR="00547235" w:rsidRPr="00111432">
        <w:rPr>
          <w:rFonts w:ascii="Trebuchet MS" w:hAnsi="Trebuchet MS"/>
          <w:sz w:val="20"/>
          <w:szCs w:val="20"/>
        </w:rPr>
        <w:t xml:space="preserve">(FY25) </w:t>
      </w:r>
      <w:r w:rsidR="008D3C85" w:rsidRPr="00111432">
        <w:rPr>
          <w:rFonts w:ascii="Trebuchet MS" w:hAnsi="Trebuchet MS"/>
          <w:sz w:val="20"/>
          <w:szCs w:val="20"/>
        </w:rPr>
        <w:t>forecasting an earnings contraction of -2</w:t>
      </w:r>
      <w:r w:rsidR="00547235" w:rsidRPr="00111432">
        <w:rPr>
          <w:rFonts w:ascii="Trebuchet MS" w:hAnsi="Trebuchet MS"/>
          <w:sz w:val="20"/>
          <w:szCs w:val="20"/>
        </w:rPr>
        <w:t>.0</w:t>
      </w:r>
      <w:r w:rsidR="008D3C85" w:rsidRPr="00111432">
        <w:rPr>
          <w:rFonts w:ascii="Trebuchet MS" w:hAnsi="Trebuchet MS"/>
          <w:sz w:val="20"/>
          <w:szCs w:val="20"/>
        </w:rPr>
        <w:t>% to -5</w:t>
      </w:r>
      <w:r w:rsidR="00547235" w:rsidRPr="00111432">
        <w:rPr>
          <w:rFonts w:ascii="Trebuchet MS" w:hAnsi="Trebuchet MS"/>
          <w:sz w:val="20"/>
          <w:szCs w:val="20"/>
        </w:rPr>
        <w:t>.0</w:t>
      </w:r>
      <w:r w:rsidR="008D3C85" w:rsidRPr="00111432">
        <w:rPr>
          <w:rFonts w:ascii="Trebuchet MS" w:hAnsi="Trebuchet MS"/>
          <w:sz w:val="20"/>
          <w:szCs w:val="20"/>
        </w:rPr>
        <w:t xml:space="preserve">%. Better-than-expected half-year results, driven mainly by improved performance from the South African portfolio, better finance cost expectations and outperformance from the V&amp;A Waterfront, marked a turnaround and Growthpoint upgraded its guidance to </w:t>
      </w:r>
      <w:proofErr w:type="gramStart"/>
      <w:r w:rsidR="008D3C85" w:rsidRPr="00111432">
        <w:rPr>
          <w:rFonts w:ascii="Trebuchet MS" w:hAnsi="Trebuchet MS"/>
          <w:sz w:val="20"/>
          <w:szCs w:val="20"/>
        </w:rPr>
        <w:t>positive growth</w:t>
      </w:r>
      <w:proofErr w:type="gramEnd"/>
      <w:r w:rsidR="008D3C85" w:rsidRPr="00111432">
        <w:rPr>
          <w:rFonts w:ascii="Trebuchet MS" w:hAnsi="Trebuchet MS"/>
          <w:sz w:val="20"/>
          <w:szCs w:val="20"/>
        </w:rPr>
        <w:t xml:space="preserve"> of between 1</w:t>
      </w:r>
      <w:r w:rsidR="00547235" w:rsidRPr="00111432">
        <w:rPr>
          <w:rFonts w:ascii="Trebuchet MS" w:hAnsi="Trebuchet MS"/>
          <w:sz w:val="20"/>
          <w:szCs w:val="20"/>
        </w:rPr>
        <w:t>.0</w:t>
      </w:r>
      <w:r w:rsidR="008D3C85" w:rsidRPr="00111432">
        <w:rPr>
          <w:rFonts w:ascii="Trebuchet MS" w:hAnsi="Trebuchet MS"/>
          <w:sz w:val="20"/>
          <w:szCs w:val="20"/>
        </w:rPr>
        <w:t>% and 3</w:t>
      </w:r>
      <w:r w:rsidR="00547235" w:rsidRPr="00111432">
        <w:rPr>
          <w:rFonts w:ascii="Trebuchet MS" w:hAnsi="Trebuchet MS"/>
          <w:sz w:val="20"/>
          <w:szCs w:val="20"/>
        </w:rPr>
        <w:t>.0</w:t>
      </w:r>
      <w:r w:rsidR="008D3C85" w:rsidRPr="00111432">
        <w:rPr>
          <w:rFonts w:ascii="Trebuchet MS" w:hAnsi="Trebuchet MS"/>
          <w:sz w:val="20"/>
          <w:szCs w:val="20"/>
        </w:rPr>
        <w:t xml:space="preserve">%. </w:t>
      </w:r>
      <w:r w:rsidR="00BB1F49" w:rsidRPr="00111432">
        <w:rPr>
          <w:rFonts w:ascii="Trebuchet MS" w:hAnsi="Trebuchet MS"/>
          <w:sz w:val="20"/>
          <w:szCs w:val="20"/>
        </w:rPr>
        <w:t>A</w:t>
      </w:r>
      <w:r w:rsidR="008D3C85" w:rsidRPr="00111432">
        <w:rPr>
          <w:rFonts w:ascii="Trebuchet MS" w:hAnsi="Trebuchet MS"/>
          <w:sz w:val="20"/>
          <w:szCs w:val="20"/>
        </w:rPr>
        <w:t xml:space="preserve"> further upgrade in June 2025 tighten</w:t>
      </w:r>
      <w:r w:rsidR="00BB1F49" w:rsidRPr="00111432">
        <w:rPr>
          <w:rFonts w:ascii="Trebuchet MS" w:hAnsi="Trebuchet MS"/>
          <w:sz w:val="20"/>
          <w:szCs w:val="20"/>
        </w:rPr>
        <w:t>ed</w:t>
      </w:r>
      <w:r w:rsidR="008D3C85" w:rsidRPr="00111432">
        <w:rPr>
          <w:rFonts w:ascii="Trebuchet MS" w:hAnsi="Trebuchet MS"/>
          <w:sz w:val="20"/>
          <w:szCs w:val="20"/>
        </w:rPr>
        <w:t xml:space="preserve"> </w:t>
      </w:r>
      <w:r w:rsidR="00BB1F49" w:rsidRPr="00111432">
        <w:rPr>
          <w:rFonts w:ascii="Trebuchet MS" w:hAnsi="Trebuchet MS"/>
          <w:sz w:val="20"/>
          <w:szCs w:val="20"/>
        </w:rPr>
        <w:t>the</w:t>
      </w:r>
      <w:r w:rsidR="008D3C85" w:rsidRPr="00111432">
        <w:rPr>
          <w:rFonts w:ascii="Trebuchet MS" w:hAnsi="Trebuchet MS"/>
          <w:sz w:val="20"/>
          <w:szCs w:val="20"/>
        </w:rPr>
        <w:t xml:space="preserve"> guidance range at the upper end of between 2</w:t>
      </w:r>
      <w:r w:rsidR="00547235" w:rsidRPr="00111432">
        <w:rPr>
          <w:rFonts w:ascii="Trebuchet MS" w:hAnsi="Trebuchet MS"/>
          <w:sz w:val="20"/>
          <w:szCs w:val="20"/>
        </w:rPr>
        <w:t>.0</w:t>
      </w:r>
      <w:r w:rsidR="008D3C85" w:rsidRPr="00111432">
        <w:rPr>
          <w:rFonts w:ascii="Trebuchet MS" w:hAnsi="Trebuchet MS"/>
          <w:sz w:val="20"/>
          <w:szCs w:val="20"/>
        </w:rPr>
        <w:t>% and 3</w:t>
      </w:r>
      <w:r w:rsidR="00547235" w:rsidRPr="00111432">
        <w:rPr>
          <w:rFonts w:ascii="Trebuchet MS" w:hAnsi="Trebuchet MS"/>
          <w:sz w:val="20"/>
          <w:szCs w:val="20"/>
        </w:rPr>
        <w:t>.0</w:t>
      </w:r>
      <w:r w:rsidR="008D3C85" w:rsidRPr="00111432">
        <w:rPr>
          <w:rFonts w:ascii="Trebuchet MS" w:hAnsi="Trebuchet MS"/>
          <w:sz w:val="20"/>
          <w:szCs w:val="20"/>
        </w:rPr>
        <w:t>%.</w:t>
      </w:r>
    </w:p>
    <w:p w14:paraId="3A5470EE" w14:textId="77777777" w:rsidR="00066852" w:rsidRPr="00111432" w:rsidRDefault="00066852" w:rsidP="00E41801">
      <w:pPr>
        <w:spacing w:after="0"/>
        <w:jc w:val="both"/>
        <w:rPr>
          <w:rFonts w:ascii="Trebuchet MS" w:hAnsi="Trebuchet MS"/>
          <w:sz w:val="20"/>
          <w:szCs w:val="20"/>
        </w:rPr>
      </w:pPr>
    </w:p>
    <w:p w14:paraId="63FB6C3E" w14:textId="56039788" w:rsidR="00066852" w:rsidRPr="00111432" w:rsidRDefault="00066852" w:rsidP="00E41801">
      <w:pPr>
        <w:spacing w:after="0"/>
        <w:jc w:val="both"/>
        <w:rPr>
          <w:rFonts w:ascii="Trebuchet MS" w:hAnsi="Trebuchet MS"/>
          <w:sz w:val="20"/>
          <w:szCs w:val="20"/>
        </w:rPr>
      </w:pPr>
      <w:r w:rsidRPr="00111432">
        <w:rPr>
          <w:rFonts w:ascii="Trebuchet MS" w:hAnsi="Trebuchet MS"/>
          <w:sz w:val="20"/>
          <w:szCs w:val="20"/>
        </w:rPr>
        <w:t xml:space="preserve">The same factors </w:t>
      </w:r>
      <w:r w:rsidR="008A4A99" w:rsidRPr="00111432">
        <w:rPr>
          <w:rFonts w:ascii="Trebuchet MS" w:hAnsi="Trebuchet MS"/>
          <w:sz w:val="20"/>
          <w:szCs w:val="20"/>
        </w:rPr>
        <w:t>contributing</w:t>
      </w:r>
      <w:r w:rsidRPr="00111432">
        <w:rPr>
          <w:rFonts w:ascii="Trebuchet MS" w:hAnsi="Trebuchet MS"/>
          <w:sz w:val="20"/>
          <w:szCs w:val="20"/>
        </w:rPr>
        <w:t xml:space="preserve"> to Growthpoint’s half-year outperformance, </w:t>
      </w:r>
      <w:r w:rsidR="00C11813" w:rsidRPr="00111432">
        <w:rPr>
          <w:rFonts w:ascii="Trebuchet MS" w:hAnsi="Trebuchet MS"/>
          <w:sz w:val="20"/>
          <w:szCs w:val="20"/>
        </w:rPr>
        <w:t xml:space="preserve">cemented </w:t>
      </w:r>
      <w:r w:rsidR="008A4A99" w:rsidRPr="00111432">
        <w:rPr>
          <w:rFonts w:ascii="Trebuchet MS" w:hAnsi="Trebuchet MS"/>
          <w:sz w:val="20"/>
          <w:szCs w:val="20"/>
        </w:rPr>
        <w:t>its</w:t>
      </w:r>
      <w:r w:rsidR="00C11813" w:rsidRPr="00111432">
        <w:rPr>
          <w:rFonts w:ascii="Trebuchet MS" w:hAnsi="Trebuchet MS"/>
          <w:sz w:val="20"/>
          <w:szCs w:val="20"/>
        </w:rPr>
        <w:t xml:space="preserve"> positive </w:t>
      </w:r>
      <w:r w:rsidR="00DF4A72" w:rsidRPr="00111432">
        <w:rPr>
          <w:rFonts w:ascii="Trebuchet MS" w:hAnsi="Trebuchet MS"/>
          <w:sz w:val="20"/>
          <w:szCs w:val="20"/>
        </w:rPr>
        <w:t xml:space="preserve">performance </w:t>
      </w:r>
      <w:r w:rsidR="00C11813" w:rsidRPr="00111432">
        <w:rPr>
          <w:rFonts w:ascii="Trebuchet MS" w:hAnsi="Trebuchet MS"/>
          <w:sz w:val="20"/>
          <w:szCs w:val="20"/>
        </w:rPr>
        <w:t xml:space="preserve">in the second half. </w:t>
      </w:r>
    </w:p>
    <w:p w14:paraId="3C245174" w14:textId="77777777" w:rsidR="00860C41" w:rsidRPr="00111432" w:rsidRDefault="00860C41" w:rsidP="00E41801">
      <w:pPr>
        <w:spacing w:after="0"/>
        <w:jc w:val="both"/>
        <w:rPr>
          <w:rFonts w:ascii="Trebuchet MS" w:hAnsi="Trebuchet MS"/>
          <w:sz w:val="20"/>
          <w:szCs w:val="20"/>
        </w:rPr>
      </w:pPr>
    </w:p>
    <w:p w14:paraId="44EA27D4" w14:textId="567E8634" w:rsidR="008D3C85" w:rsidRPr="00111432" w:rsidRDefault="008D3C85" w:rsidP="00E41801">
      <w:pPr>
        <w:spacing w:after="0"/>
        <w:jc w:val="both"/>
        <w:rPr>
          <w:rFonts w:ascii="Trebuchet MS" w:hAnsi="Trebuchet MS"/>
          <w:i/>
          <w:iCs/>
          <w:sz w:val="20"/>
          <w:szCs w:val="20"/>
        </w:rPr>
      </w:pPr>
      <w:r w:rsidRPr="00111432">
        <w:rPr>
          <w:rFonts w:ascii="Trebuchet MS" w:hAnsi="Trebuchet MS"/>
          <w:b/>
          <w:bCs/>
          <w:sz w:val="20"/>
          <w:szCs w:val="20"/>
        </w:rPr>
        <w:t>Norbert Sasse, Group CEO of Growthpoint Properties, comments,</w:t>
      </w:r>
      <w:r w:rsidRPr="00111432">
        <w:rPr>
          <w:rFonts w:ascii="Trebuchet MS" w:hAnsi="Trebuchet MS"/>
          <w:sz w:val="20"/>
          <w:szCs w:val="20"/>
        </w:rPr>
        <w:t xml:space="preserve"> “</w:t>
      </w:r>
      <w:r w:rsidRPr="00111432">
        <w:rPr>
          <w:rFonts w:ascii="Trebuchet MS" w:hAnsi="Trebuchet MS"/>
          <w:i/>
          <w:iCs/>
          <w:sz w:val="20"/>
          <w:szCs w:val="20"/>
        </w:rPr>
        <w:t>This strong set of results shows that Growthpoint has done well to exceed expectations</w:t>
      </w:r>
      <w:r w:rsidR="009F7AB8" w:rsidRPr="00111432">
        <w:rPr>
          <w:rFonts w:ascii="Trebuchet MS" w:hAnsi="Trebuchet MS"/>
          <w:i/>
          <w:iCs/>
          <w:sz w:val="20"/>
          <w:szCs w:val="20"/>
        </w:rPr>
        <w:t xml:space="preserve"> and</w:t>
      </w:r>
      <w:r w:rsidRPr="00111432">
        <w:rPr>
          <w:rFonts w:ascii="Trebuchet MS" w:hAnsi="Trebuchet MS"/>
          <w:i/>
          <w:iCs/>
          <w:sz w:val="20"/>
          <w:szCs w:val="20"/>
        </w:rPr>
        <w:t xml:space="preserve"> deliver solid earnings growth while executing our strategic priorities. The progress made in further strengthening our SA portfolio </w:t>
      </w:r>
      <w:r w:rsidR="00292475" w:rsidRPr="00111432">
        <w:rPr>
          <w:rFonts w:ascii="Trebuchet MS" w:hAnsi="Trebuchet MS"/>
          <w:i/>
          <w:iCs/>
          <w:sz w:val="20"/>
          <w:szCs w:val="20"/>
        </w:rPr>
        <w:t>is evident</w:t>
      </w:r>
      <w:r w:rsidRPr="00111432">
        <w:rPr>
          <w:rFonts w:ascii="Trebuchet MS" w:hAnsi="Trebuchet MS"/>
          <w:i/>
          <w:iCs/>
          <w:sz w:val="20"/>
          <w:szCs w:val="20"/>
        </w:rPr>
        <w:t xml:space="preserve"> in its improved performance</w:t>
      </w:r>
      <w:r w:rsidR="00377E12" w:rsidRPr="00111432">
        <w:rPr>
          <w:rFonts w:ascii="Trebuchet MS" w:hAnsi="Trebuchet MS"/>
          <w:i/>
          <w:iCs/>
          <w:sz w:val="20"/>
          <w:szCs w:val="20"/>
        </w:rPr>
        <w:t xml:space="preserve">. The V&amp;A Waterfront </w:t>
      </w:r>
      <w:r w:rsidR="000205B3" w:rsidRPr="00111432">
        <w:rPr>
          <w:rFonts w:ascii="Trebuchet MS" w:hAnsi="Trebuchet MS"/>
          <w:i/>
          <w:iCs/>
          <w:sz w:val="20"/>
          <w:szCs w:val="20"/>
        </w:rPr>
        <w:t xml:space="preserve">once again delivered stand-out </w:t>
      </w:r>
      <w:r w:rsidR="00A5659A" w:rsidRPr="00111432">
        <w:rPr>
          <w:rFonts w:ascii="Trebuchet MS" w:hAnsi="Trebuchet MS"/>
          <w:i/>
          <w:iCs/>
          <w:sz w:val="20"/>
          <w:szCs w:val="20"/>
        </w:rPr>
        <w:t>results</w:t>
      </w:r>
      <w:r w:rsidR="00377E12" w:rsidRPr="00111432">
        <w:rPr>
          <w:rFonts w:ascii="Trebuchet MS" w:hAnsi="Trebuchet MS"/>
          <w:i/>
          <w:iCs/>
          <w:sz w:val="20"/>
          <w:szCs w:val="20"/>
        </w:rPr>
        <w:t>. S</w:t>
      </w:r>
      <w:r w:rsidRPr="00111432">
        <w:rPr>
          <w:rFonts w:ascii="Trebuchet MS" w:hAnsi="Trebuchet MS"/>
          <w:i/>
          <w:iCs/>
          <w:sz w:val="20"/>
          <w:szCs w:val="20"/>
        </w:rPr>
        <w:t>treamlining our international investments has simplified our capital structure</w:t>
      </w:r>
      <w:r w:rsidR="00D859F2" w:rsidRPr="00111432">
        <w:rPr>
          <w:rFonts w:ascii="Trebuchet MS" w:hAnsi="Trebuchet MS"/>
          <w:i/>
          <w:iCs/>
          <w:sz w:val="20"/>
          <w:szCs w:val="20"/>
        </w:rPr>
        <w:t xml:space="preserve"> and equity story</w:t>
      </w:r>
      <w:r w:rsidR="008C4953" w:rsidRPr="00111432">
        <w:rPr>
          <w:rFonts w:ascii="Trebuchet MS" w:hAnsi="Trebuchet MS"/>
          <w:i/>
          <w:iCs/>
          <w:sz w:val="20"/>
          <w:szCs w:val="20"/>
        </w:rPr>
        <w:t>, and d</w:t>
      </w:r>
      <w:r w:rsidR="0025607D" w:rsidRPr="00111432">
        <w:rPr>
          <w:rFonts w:ascii="Trebuchet MS" w:hAnsi="Trebuchet MS"/>
          <w:i/>
          <w:iCs/>
          <w:sz w:val="20"/>
          <w:szCs w:val="20"/>
        </w:rPr>
        <w:t>i</w:t>
      </w:r>
      <w:r w:rsidRPr="00111432">
        <w:rPr>
          <w:rFonts w:ascii="Trebuchet MS" w:hAnsi="Trebuchet MS"/>
          <w:i/>
          <w:iCs/>
          <w:sz w:val="20"/>
          <w:szCs w:val="20"/>
        </w:rPr>
        <w:t>sciplined treasury management kept finance costs below expectations.”</w:t>
      </w:r>
    </w:p>
    <w:p w14:paraId="5C485320" w14:textId="2134A7A5" w:rsidR="000205B3" w:rsidRPr="00111432" w:rsidRDefault="000205B3" w:rsidP="00E41801">
      <w:pPr>
        <w:spacing w:after="0"/>
        <w:jc w:val="both"/>
        <w:rPr>
          <w:rFonts w:ascii="Trebuchet MS" w:hAnsi="Trebuchet MS"/>
          <w:i/>
          <w:iCs/>
          <w:sz w:val="20"/>
          <w:szCs w:val="20"/>
        </w:rPr>
      </w:pPr>
    </w:p>
    <w:p w14:paraId="0B5590A0" w14:textId="159861A7" w:rsidR="000205B3" w:rsidRPr="00111432" w:rsidRDefault="000205B3" w:rsidP="00E41801">
      <w:pPr>
        <w:spacing w:after="0"/>
        <w:jc w:val="both"/>
        <w:rPr>
          <w:rFonts w:ascii="Trebuchet MS" w:hAnsi="Trebuchet MS"/>
          <w:sz w:val="20"/>
          <w:szCs w:val="20"/>
        </w:rPr>
      </w:pPr>
      <w:r w:rsidRPr="00111432">
        <w:rPr>
          <w:rFonts w:ascii="Trebuchet MS" w:hAnsi="Trebuchet MS"/>
          <w:sz w:val="20"/>
          <w:szCs w:val="20"/>
        </w:rPr>
        <w:t xml:space="preserve">The watershed year also resulted in Growthpoint upgrading its payout ratio to 87.5% for the second half. </w:t>
      </w:r>
      <w:r w:rsidR="00D859F2" w:rsidRPr="00111432">
        <w:rPr>
          <w:rFonts w:ascii="Trebuchet MS" w:hAnsi="Trebuchet MS"/>
          <w:sz w:val="20"/>
          <w:szCs w:val="20"/>
        </w:rPr>
        <w:t xml:space="preserve">Together </w:t>
      </w:r>
      <w:r w:rsidRPr="00111432">
        <w:rPr>
          <w:rFonts w:ascii="Trebuchet MS" w:hAnsi="Trebuchet MS"/>
          <w:sz w:val="20"/>
          <w:szCs w:val="20"/>
        </w:rPr>
        <w:t>with the 82.5% payout ratio for the first half, Growthpoint’s payout ratio for the full year is 85</w:t>
      </w:r>
      <w:r w:rsidR="00065707" w:rsidRPr="00111432">
        <w:rPr>
          <w:rFonts w:ascii="Trebuchet MS" w:hAnsi="Trebuchet MS"/>
          <w:sz w:val="20"/>
          <w:szCs w:val="20"/>
        </w:rPr>
        <w:t>.0</w:t>
      </w:r>
      <w:r w:rsidRPr="00111432">
        <w:rPr>
          <w:rFonts w:ascii="Trebuchet MS" w:hAnsi="Trebuchet MS"/>
          <w:sz w:val="20"/>
          <w:szCs w:val="20"/>
        </w:rPr>
        <w:t>%.</w:t>
      </w:r>
    </w:p>
    <w:p w14:paraId="6C99F881" w14:textId="77777777" w:rsidR="000205B3" w:rsidRPr="00111432" w:rsidRDefault="000205B3" w:rsidP="00E41801">
      <w:pPr>
        <w:spacing w:after="0"/>
        <w:jc w:val="both"/>
        <w:rPr>
          <w:rFonts w:ascii="Trebuchet MS" w:hAnsi="Trebuchet MS"/>
          <w:sz w:val="20"/>
          <w:szCs w:val="20"/>
        </w:rPr>
      </w:pPr>
    </w:p>
    <w:p w14:paraId="69DF5769" w14:textId="776E92D0" w:rsidR="000205B3" w:rsidRPr="00111432" w:rsidRDefault="000205B3" w:rsidP="00E41801">
      <w:pPr>
        <w:spacing w:after="0"/>
        <w:jc w:val="both"/>
        <w:rPr>
          <w:rFonts w:ascii="Trebuchet MS" w:hAnsi="Trebuchet MS"/>
          <w:sz w:val="20"/>
          <w:szCs w:val="20"/>
        </w:rPr>
      </w:pPr>
      <w:r w:rsidRPr="00111432">
        <w:rPr>
          <w:rFonts w:ascii="Trebuchet MS" w:hAnsi="Trebuchet MS"/>
          <w:sz w:val="20"/>
          <w:szCs w:val="20"/>
        </w:rPr>
        <w:t xml:space="preserve">Shifting its outlook from cautious to optimistic, Growthpoint will maintain its payout ratio </w:t>
      </w:r>
      <w:r w:rsidR="009B0DD6" w:rsidRPr="00111432">
        <w:rPr>
          <w:rFonts w:ascii="Trebuchet MS" w:hAnsi="Trebuchet MS"/>
          <w:sz w:val="20"/>
          <w:szCs w:val="20"/>
        </w:rPr>
        <w:t xml:space="preserve">at </w:t>
      </w:r>
      <w:r w:rsidRPr="00111432">
        <w:rPr>
          <w:rFonts w:ascii="Trebuchet MS" w:hAnsi="Trebuchet MS"/>
          <w:sz w:val="20"/>
          <w:szCs w:val="20"/>
        </w:rPr>
        <w:t xml:space="preserve">87.5% for </w:t>
      </w:r>
      <w:r w:rsidR="00E474A0" w:rsidRPr="00111432">
        <w:rPr>
          <w:rFonts w:ascii="Trebuchet MS" w:hAnsi="Trebuchet MS"/>
          <w:sz w:val="20"/>
          <w:szCs w:val="20"/>
        </w:rPr>
        <w:t xml:space="preserve">the </w:t>
      </w:r>
      <w:r w:rsidRPr="00111432">
        <w:rPr>
          <w:rFonts w:ascii="Trebuchet MS" w:hAnsi="Trebuchet MS"/>
          <w:sz w:val="20"/>
          <w:szCs w:val="20"/>
        </w:rPr>
        <w:t xml:space="preserve">2026 financial year (FY26). The reset to </w:t>
      </w:r>
      <w:r w:rsidR="00C05C8D" w:rsidRPr="00111432">
        <w:rPr>
          <w:rFonts w:ascii="Trebuchet MS" w:hAnsi="Trebuchet MS"/>
          <w:sz w:val="20"/>
          <w:szCs w:val="20"/>
        </w:rPr>
        <w:t xml:space="preserve">the </w:t>
      </w:r>
      <w:r w:rsidRPr="00111432">
        <w:rPr>
          <w:rFonts w:ascii="Trebuchet MS" w:hAnsi="Trebuchet MS"/>
          <w:sz w:val="20"/>
          <w:szCs w:val="20"/>
        </w:rPr>
        <w:t xml:space="preserve">higher payout ratio </w:t>
      </w:r>
      <w:r w:rsidR="00C05C8D" w:rsidRPr="00111432">
        <w:rPr>
          <w:rFonts w:ascii="Trebuchet MS" w:hAnsi="Trebuchet MS"/>
          <w:sz w:val="20"/>
          <w:szCs w:val="20"/>
        </w:rPr>
        <w:t xml:space="preserve">reflects </w:t>
      </w:r>
      <w:r w:rsidRPr="00111432">
        <w:rPr>
          <w:rFonts w:ascii="Trebuchet MS" w:hAnsi="Trebuchet MS"/>
          <w:sz w:val="20"/>
          <w:szCs w:val="20"/>
        </w:rPr>
        <w:t>Growthpoint’s</w:t>
      </w:r>
      <w:r w:rsidR="001964A1" w:rsidRPr="00111432">
        <w:rPr>
          <w:rFonts w:ascii="Trebuchet MS" w:hAnsi="Trebuchet MS"/>
          <w:sz w:val="20"/>
          <w:szCs w:val="20"/>
        </w:rPr>
        <w:t xml:space="preserve"> strong balance sheet, effective strategy execution and disciplined capital management leading to positive momentum in SA property values and </w:t>
      </w:r>
      <w:r w:rsidR="00C05C8D" w:rsidRPr="00111432">
        <w:rPr>
          <w:rFonts w:ascii="Trebuchet MS" w:hAnsi="Trebuchet MS"/>
          <w:sz w:val="20"/>
          <w:szCs w:val="20"/>
        </w:rPr>
        <w:t>operations</w:t>
      </w:r>
      <w:r w:rsidR="001964A1" w:rsidRPr="00111432">
        <w:rPr>
          <w:rFonts w:ascii="Trebuchet MS" w:hAnsi="Trebuchet MS"/>
          <w:sz w:val="20"/>
          <w:szCs w:val="20"/>
        </w:rPr>
        <w:t xml:space="preserve"> and a </w:t>
      </w:r>
      <w:r w:rsidR="00351AB0" w:rsidRPr="00111432">
        <w:rPr>
          <w:rFonts w:ascii="Trebuchet MS" w:hAnsi="Trebuchet MS"/>
          <w:sz w:val="20"/>
          <w:szCs w:val="20"/>
        </w:rPr>
        <w:t xml:space="preserve">simpler </w:t>
      </w:r>
      <w:r w:rsidR="001964A1" w:rsidRPr="00111432">
        <w:rPr>
          <w:rFonts w:ascii="Trebuchet MS" w:hAnsi="Trebuchet MS"/>
          <w:sz w:val="20"/>
          <w:szCs w:val="20"/>
        </w:rPr>
        <w:t>international investment capital structure. Growthpoint’s strong position is further reinforced by the tailwind</w:t>
      </w:r>
      <w:r w:rsidR="00C05C8D" w:rsidRPr="00111432">
        <w:rPr>
          <w:rFonts w:ascii="Trebuchet MS" w:hAnsi="Trebuchet MS"/>
          <w:sz w:val="20"/>
          <w:szCs w:val="20"/>
        </w:rPr>
        <w:t>s</w:t>
      </w:r>
      <w:r w:rsidR="001964A1" w:rsidRPr="00111432">
        <w:rPr>
          <w:rFonts w:ascii="Trebuchet MS" w:hAnsi="Trebuchet MS"/>
          <w:sz w:val="20"/>
          <w:szCs w:val="20"/>
        </w:rPr>
        <w:t xml:space="preserve"> of decreasing interest rate</w:t>
      </w:r>
      <w:r w:rsidR="001C3B6F" w:rsidRPr="00111432">
        <w:rPr>
          <w:rFonts w:ascii="Trebuchet MS" w:hAnsi="Trebuchet MS"/>
          <w:sz w:val="20"/>
          <w:szCs w:val="20"/>
        </w:rPr>
        <w:t>s</w:t>
      </w:r>
      <w:r w:rsidR="001964A1" w:rsidRPr="00111432">
        <w:rPr>
          <w:rFonts w:ascii="Trebuchet MS" w:hAnsi="Trebuchet MS"/>
          <w:sz w:val="20"/>
          <w:szCs w:val="20"/>
        </w:rPr>
        <w:t xml:space="preserve"> and a growth phase taking shape in the property cycle.</w:t>
      </w:r>
    </w:p>
    <w:p w14:paraId="680A04D2" w14:textId="77777777" w:rsidR="00860C41" w:rsidRPr="00111432" w:rsidRDefault="00860C41" w:rsidP="00E41801">
      <w:pPr>
        <w:spacing w:after="0"/>
        <w:jc w:val="both"/>
        <w:rPr>
          <w:rFonts w:ascii="Trebuchet MS" w:hAnsi="Trebuchet MS"/>
          <w:sz w:val="20"/>
          <w:szCs w:val="20"/>
        </w:rPr>
      </w:pPr>
    </w:p>
    <w:p w14:paraId="6606DBE9" w14:textId="2676A298" w:rsidR="008D3C85" w:rsidRPr="00111432" w:rsidRDefault="002E142B" w:rsidP="00E41801">
      <w:pPr>
        <w:spacing w:after="0"/>
        <w:jc w:val="both"/>
        <w:rPr>
          <w:rFonts w:ascii="Trebuchet MS" w:hAnsi="Trebuchet MS"/>
          <w:b/>
          <w:bCs/>
          <w:sz w:val="20"/>
          <w:szCs w:val="20"/>
        </w:rPr>
      </w:pPr>
      <w:r w:rsidRPr="00111432">
        <w:rPr>
          <w:rFonts w:ascii="Trebuchet MS" w:hAnsi="Trebuchet MS"/>
          <w:b/>
          <w:bCs/>
          <w:sz w:val="20"/>
          <w:szCs w:val="20"/>
        </w:rPr>
        <w:t>FINANCIAL PERFORMANCE</w:t>
      </w:r>
    </w:p>
    <w:p w14:paraId="25881858" w14:textId="77777777" w:rsidR="00664C2B" w:rsidRPr="00111432" w:rsidRDefault="00664C2B" w:rsidP="00E41801">
      <w:pPr>
        <w:spacing w:after="0"/>
        <w:jc w:val="both"/>
        <w:rPr>
          <w:rFonts w:ascii="Trebuchet MS" w:hAnsi="Trebuchet MS"/>
          <w:b/>
          <w:bCs/>
          <w:i/>
          <w:iCs/>
          <w:sz w:val="20"/>
          <w:szCs w:val="20"/>
        </w:rPr>
      </w:pPr>
    </w:p>
    <w:p w14:paraId="302F6910" w14:textId="1CCC5D2A"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Growthpoint delivered </w:t>
      </w:r>
      <w:r w:rsidR="0025607D" w:rsidRPr="00111432">
        <w:rPr>
          <w:rFonts w:ascii="Trebuchet MS" w:hAnsi="Trebuchet MS"/>
          <w:sz w:val="20"/>
          <w:szCs w:val="20"/>
        </w:rPr>
        <w:t>rewarding</w:t>
      </w:r>
      <w:r w:rsidR="007A59B2" w:rsidRPr="00111432">
        <w:rPr>
          <w:rFonts w:ascii="Trebuchet MS" w:hAnsi="Trebuchet MS"/>
          <w:sz w:val="20"/>
          <w:szCs w:val="20"/>
        </w:rPr>
        <w:t xml:space="preserve"> financial</w:t>
      </w:r>
      <w:r w:rsidR="00A30C06" w:rsidRPr="00111432">
        <w:rPr>
          <w:rFonts w:ascii="Trebuchet MS" w:hAnsi="Trebuchet MS"/>
          <w:sz w:val="20"/>
          <w:szCs w:val="20"/>
        </w:rPr>
        <w:t xml:space="preserve"> </w:t>
      </w:r>
      <w:r w:rsidRPr="00111432">
        <w:rPr>
          <w:rFonts w:ascii="Trebuchet MS" w:hAnsi="Trebuchet MS"/>
          <w:sz w:val="20"/>
          <w:szCs w:val="20"/>
        </w:rPr>
        <w:t>results</w:t>
      </w:r>
      <w:r w:rsidR="00982550" w:rsidRPr="00111432">
        <w:rPr>
          <w:rFonts w:ascii="Trebuchet MS" w:hAnsi="Trebuchet MS"/>
          <w:sz w:val="20"/>
          <w:szCs w:val="20"/>
        </w:rPr>
        <w:t xml:space="preserve"> in the face of ongoing external pressures</w:t>
      </w:r>
      <w:r w:rsidRPr="00111432">
        <w:rPr>
          <w:rFonts w:ascii="Trebuchet MS" w:hAnsi="Trebuchet MS"/>
          <w:sz w:val="20"/>
          <w:szCs w:val="20"/>
        </w:rPr>
        <w:t>. Total property assets stand at R155.</w:t>
      </w:r>
      <w:r w:rsidR="001C6EE6" w:rsidRPr="00111432">
        <w:rPr>
          <w:rFonts w:ascii="Trebuchet MS" w:hAnsi="Trebuchet MS"/>
          <w:sz w:val="20"/>
          <w:szCs w:val="20"/>
        </w:rPr>
        <w:t>8</w:t>
      </w:r>
      <w:r w:rsidRPr="00111432">
        <w:rPr>
          <w:rFonts w:ascii="Trebuchet MS" w:hAnsi="Trebuchet MS"/>
          <w:sz w:val="20"/>
          <w:szCs w:val="20"/>
        </w:rPr>
        <w:t>bn</w:t>
      </w:r>
      <w:r w:rsidR="00330A87" w:rsidRPr="00111432">
        <w:rPr>
          <w:rFonts w:ascii="Trebuchet MS" w:hAnsi="Trebuchet MS"/>
          <w:sz w:val="20"/>
          <w:szCs w:val="20"/>
        </w:rPr>
        <w:t xml:space="preserve"> compared to </w:t>
      </w:r>
      <w:r w:rsidR="00433E82" w:rsidRPr="00111432">
        <w:rPr>
          <w:rFonts w:ascii="Trebuchet MS" w:hAnsi="Trebuchet MS"/>
          <w:sz w:val="20"/>
          <w:szCs w:val="20"/>
        </w:rPr>
        <w:t>R166.2bn</w:t>
      </w:r>
      <w:r w:rsidR="00330A87" w:rsidRPr="00111432">
        <w:rPr>
          <w:rFonts w:ascii="Trebuchet MS" w:hAnsi="Trebuchet MS"/>
          <w:sz w:val="20"/>
          <w:szCs w:val="20"/>
        </w:rPr>
        <w:t xml:space="preserve"> for the 2024 financial year (FY24)</w:t>
      </w:r>
      <w:r w:rsidRPr="00111432">
        <w:rPr>
          <w:rFonts w:ascii="Trebuchet MS" w:hAnsi="Trebuchet MS"/>
          <w:sz w:val="20"/>
          <w:szCs w:val="20"/>
        </w:rPr>
        <w:t xml:space="preserve">, </w:t>
      </w:r>
      <w:r w:rsidR="00BA23B6" w:rsidRPr="00111432">
        <w:rPr>
          <w:rFonts w:ascii="Trebuchet MS" w:hAnsi="Trebuchet MS"/>
          <w:sz w:val="20"/>
          <w:szCs w:val="20"/>
        </w:rPr>
        <w:t>with</w:t>
      </w:r>
      <w:r w:rsidRPr="00111432">
        <w:rPr>
          <w:rFonts w:ascii="Trebuchet MS" w:hAnsi="Trebuchet MS"/>
          <w:sz w:val="20"/>
          <w:szCs w:val="20"/>
        </w:rPr>
        <w:t xml:space="preserve"> strategic disposal</w:t>
      </w:r>
      <w:r w:rsidR="00BA23B6" w:rsidRPr="00111432">
        <w:rPr>
          <w:rFonts w:ascii="Trebuchet MS" w:hAnsi="Trebuchet MS"/>
          <w:sz w:val="20"/>
          <w:szCs w:val="20"/>
        </w:rPr>
        <w:t xml:space="preserve">s </w:t>
      </w:r>
      <w:r w:rsidRPr="00111432">
        <w:rPr>
          <w:rFonts w:ascii="Trebuchet MS" w:hAnsi="Trebuchet MS"/>
          <w:sz w:val="20"/>
          <w:szCs w:val="20"/>
        </w:rPr>
        <w:t>to optimise the international investment portfolio</w:t>
      </w:r>
      <w:r w:rsidR="00BA23B6" w:rsidRPr="00111432">
        <w:rPr>
          <w:rFonts w:ascii="Trebuchet MS" w:hAnsi="Trebuchet MS"/>
          <w:sz w:val="20"/>
          <w:szCs w:val="20"/>
        </w:rPr>
        <w:t xml:space="preserve"> being the main fa</w:t>
      </w:r>
      <w:r w:rsidR="00FA6445" w:rsidRPr="00111432">
        <w:rPr>
          <w:rFonts w:ascii="Trebuchet MS" w:hAnsi="Trebuchet MS"/>
          <w:sz w:val="20"/>
          <w:szCs w:val="20"/>
        </w:rPr>
        <w:t>ctor contributing to the</w:t>
      </w:r>
      <w:r w:rsidR="00BA23B6" w:rsidRPr="00111432">
        <w:rPr>
          <w:rFonts w:ascii="Trebuchet MS" w:hAnsi="Trebuchet MS"/>
          <w:sz w:val="20"/>
          <w:szCs w:val="20"/>
        </w:rPr>
        <w:t xml:space="preserve"> 6.3% </w:t>
      </w:r>
      <w:r w:rsidR="00FA6445" w:rsidRPr="00111432">
        <w:rPr>
          <w:rFonts w:ascii="Trebuchet MS" w:hAnsi="Trebuchet MS"/>
          <w:sz w:val="20"/>
          <w:szCs w:val="20"/>
        </w:rPr>
        <w:t>decrease</w:t>
      </w:r>
      <w:r w:rsidRPr="00111432">
        <w:rPr>
          <w:rFonts w:ascii="Trebuchet MS" w:hAnsi="Trebuchet MS"/>
          <w:sz w:val="20"/>
          <w:szCs w:val="20"/>
        </w:rPr>
        <w:t xml:space="preserve">. The Group SA REIT loan-to-value (LTV) ratio decreased to </w:t>
      </w:r>
      <w:r w:rsidR="00DA5D30" w:rsidRPr="00111432">
        <w:rPr>
          <w:rFonts w:ascii="Trebuchet MS" w:hAnsi="Trebuchet MS"/>
          <w:sz w:val="20"/>
          <w:szCs w:val="20"/>
        </w:rPr>
        <w:t xml:space="preserve">a </w:t>
      </w:r>
      <w:r w:rsidRPr="00111432">
        <w:rPr>
          <w:rFonts w:ascii="Trebuchet MS" w:hAnsi="Trebuchet MS"/>
          <w:sz w:val="20"/>
          <w:szCs w:val="20"/>
        </w:rPr>
        <w:t>conservative 40.1% from 42.3%</w:t>
      </w:r>
      <w:r w:rsidR="00BC7194" w:rsidRPr="00111432">
        <w:rPr>
          <w:rFonts w:ascii="Trebuchet MS" w:hAnsi="Trebuchet MS"/>
          <w:sz w:val="20"/>
          <w:szCs w:val="20"/>
        </w:rPr>
        <w:t xml:space="preserve"> at FY24</w:t>
      </w:r>
      <w:r w:rsidRPr="00111432">
        <w:rPr>
          <w:rFonts w:ascii="Trebuchet MS" w:hAnsi="Trebuchet MS"/>
          <w:sz w:val="20"/>
          <w:szCs w:val="20"/>
        </w:rPr>
        <w:t>, while the interest cover ratio (ICR) improved to 2.5x. Growthpoint retains strong liquidity, with R0.9bn in cash and R4.</w:t>
      </w:r>
      <w:r w:rsidR="007970A5" w:rsidRPr="00111432">
        <w:rPr>
          <w:rFonts w:ascii="Trebuchet MS" w:hAnsi="Trebuchet MS"/>
          <w:sz w:val="20"/>
          <w:szCs w:val="20"/>
        </w:rPr>
        <w:t>7</w:t>
      </w:r>
      <w:r w:rsidRPr="00111432">
        <w:rPr>
          <w:rFonts w:ascii="Trebuchet MS" w:hAnsi="Trebuchet MS"/>
          <w:sz w:val="20"/>
          <w:szCs w:val="20"/>
        </w:rPr>
        <w:t xml:space="preserve">bn in unutilised committed debt facilities and enjoys excellent access to funding at attractive margins. </w:t>
      </w:r>
    </w:p>
    <w:p w14:paraId="3CDF1380" w14:textId="77777777" w:rsidR="00664C2B" w:rsidRPr="00111432" w:rsidRDefault="00664C2B" w:rsidP="00E41801">
      <w:pPr>
        <w:spacing w:after="0"/>
        <w:jc w:val="both"/>
        <w:rPr>
          <w:rFonts w:ascii="Trebuchet MS" w:hAnsi="Trebuchet MS"/>
          <w:sz w:val="20"/>
          <w:szCs w:val="20"/>
        </w:rPr>
      </w:pPr>
    </w:p>
    <w:p w14:paraId="25DE687A" w14:textId="60128867"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lastRenderedPageBreak/>
        <w:t xml:space="preserve">Finance costs in SA decreased, stemming from lower average borrowings compared to FY24 and a lower weighted average cost of debt in </w:t>
      </w:r>
      <w:r w:rsidR="00A906FC" w:rsidRPr="00111432">
        <w:rPr>
          <w:rFonts w:ascii="Trebuchet MS" w:hAnsi="Trebuchet MS"/>
          <w:sz w:val="20"/>
          <w:szCs w:val="20"/>
        </w:rPr>
        <w:t>F</w:t>
      </w:r>
      <w:r w:rsidRPr="00111432">
        <w:rPr>
          <w:rFonts w:ascii="Trebuchet MS" w:hAnsi="Trebuchet MS"/>
          <w:sz w:val="20"/>
          <w:szCs w:val="20"/>
        </w:rPr>
        <w:t>Y25 of 8.</w:t>
      </w:r>
      <w:r w:rsidR="00A906FC" w:rsidRPr="00111432">
        <w:rPr>
          <w:rFonts w:ascii="Trebuchet MS" w:hAnsi="Trebuchet MS"/>
          <w:sz w:val="20"/>
          <w:szCs w:val="20"/>
        </w:rPr>
        <w:t>9</w:t>
      </w:r>
      <w:r w:rsidRPr="00111432">
        <w:rPr>
          <w:rFonts w:ascii="Trebuchet MS" w:hAnsi="Trebuchet MS"/>
          <w:sz w:val="20"/>
          <w:szCs w:val="20"/>
        </w:rPr>
        <w:t>% (</w:t>
      </w:r>
      <w:r w:rsidR="00A906FC" w:rsidRPr="00111432">
        <w:rPr>
          <w:rFonts w:ascii="Trebuchet MS" w:hAnsi="Trebuchet MS"/>
          <w:sz w:val="20"/>
          <w:szCs w:val="20"/>
        </w:rPr>
        <w:t>F</w:t>
      </w:r>
      <w:r w:rsidRPr="00111432">
        <w:rPr>
          <w:rFonts w:ascii="Trebuchet MS" w:hAnsi="Trebuchet MS"/>
          <w:sz w:val="20"/>
          <w:szCs w:val="20"/>
        </w:rPr>
        <w:t>Y24: 9.6%)</w:t>
      </w:r>
      <w:r w:rsidR="00BC7194" w:rsidRPr="00111432">
        <w:rPr>
          <w:rFonts w:ascii="Trebuchet MS" w:hAnsi="Trebuchet MS"/>
          <w:sz w:val="20"/>
          <w:szCs w:val="20"/>
        </w:rPr>
        <w:t xml:space="preserve">, </w:t>
      </w:r>
      <w:r w:rsidR="00B85414" w:rsidRPr="00111432">
        <w:rPr>
          <w:rFonts w:ascii="Trebuchet MS" w:hAnsi="Trebuchet MS"/>
          <w:sz w:val="20"/>
          <w:szCs w:val="20"/>
        </w:rPr>
        <w:t xml:space="preserve">and </w:t>
      </w:r>
      <w:r w:rsidR="00BC7194" w:rsidRPr="00111432">
        <w:rPr>
          <w:rFonts w:ascii="Trebuchet MS" w:hAnsi="Trebuchet MS"/>
          <w:sz w:val="20"/>
          <w:szCs w:val="20"/>
        </w:rPr>
        <w:t>6.9% (FY24: 7.2%)</w:t>
      </w:r>
      <w:r w:rsidR="00B85414" w:rsidRPr="00111432">
        <w:rPr>
          <w:rFonts w:ascii="Trebuchet MS" w:hAnsi="Trebuchet MS"/>
          <w:sz w:val="20"/>
          <w:szCs w:val="20"/>
        </w:rPr>
        <w:t xml:space="preserve"> when including foreign exchange instruments</w:t>
      </w:r>
      <w:r w:rsidR="00BC7194" w:rsidRPr="00111432">
        <w:rPr>
          <w:rFonts w:ascii="Trebuchet MS" w:hAnsi="Trebuchet MS"/>
          <w:sz w:val="20"/>
          <w:szCs w:val="20"/>
        </w:rPr>
        <w:t>.</w:t>
      </w:r>
    </w:p>
    <w:p w14:paraId="259C0CA6" w14:textId="77777777" w:rsidR="00664C2B" w:rsidRPr="00111432" w:rsidRDefault="00664C2B" w:rsidP="00E41801">
      <w:pPr>
        <w:spacing w:after="0"/>
        <w:jc w:val="both"/>
        <w:rPr>
          <w:rFonts w:ascii="Trebuchet MS" w:hAnsi="Trebuchet MS"/>
          <w:sz w:val="20"/>
          <w:szCs w:val="20"/>
        </w:rPr>
      </w:pPr>
    </w:p>
    <w:p w14:paraId="605AC5BE" w14:textId="394E068D" w:rsidR="008D3C85" w:rsidRPr="00111432" w:rsidRDefault="008D3C85" w:rsidP="00E41801">
      <w:pPr>
        <w:spacing w:after="0"/>
        <w:jc w:val="both"/>
        <w:rPr>
          <w:rFonts w:ascii="Trebuchet MS" w:hAnsi="Trebuchet MS"/>
          <w:sz w:val="20"/>
          <w:szCs w:val="20"/>
        </w:rPr>
      </w:pPr>
      <w:r w:rsidRPr="00111432">
        <w:rPr>
          <w:rFonts w:ascii="Trebuchet MS" w:hAnsi="Trebuchet MS"/>
          <w:i/>
          <w:iCs/>
          <w:sz w:val="20"/>
          <w:szCs w:val="20"/>
        </w:rPr>
        <w:t>“</w:t>
      </w:r>
      <w:r w:rsidR="0017438D" w:rsidRPr="00111432">
        <w:rPr>
          <w:rFonts w:ascii="Trebuchet MS" w:hAnsi="Trebuchet MS"/>
          <w:i/>
          <w:iCs/>
          <w:sz w:val="20"/>
          <w:szCs w:val="20"/>
        </w:rPr>
        <w:t xml:space="preserve">LTV ratios, linked to valuations, have </w:t>
      </w:r>
      <w:r w:rsidR="008F46C3" w:rsidRPr="00111432">
        <w:rPr>
          <w:rFonts w:ascii="Trebuchet MS" w:hAnsi="Trebuchet MS"/>
          <w:i/>
          <w:iCs/>
          <w:sz w:val="20"/>
          <w:szCs w:val="20"/>
        </w:rPr>
        <w:t xml:space="preserve">now </w:t>
      </w:r>
      <w:r w:rsidR="0017438D" w:rsidRPr="00111432">
        <w:rPr>
          <w:rFonts w:ascii="Trebuchet MS" w:hAnsi="Trebuchet MS"/>
          <w:i/>
          <w:iCs/>
          <w:sz w:val="20"/>
          <w:szCs w:val="20"/>
        </w:rPr>
        <w:t xml:space="preserve">stabilised. </w:t>
      </w:r>
      <w:r w:rsidRPr="00111432">
        <w:rPr>
          <w:rFonts w:ascii="Trebuchet MS" w:hAnsi="Trebuchet MS"/>
          <w:i/>
          <w:iCs/>
          <w:sz w:val="20"/>
          <w:szCs w:val="20"/>
        </w:rPr>
        <w:t xml:space="preserve">Growthpoint remains committed to balance sheet resilience </w:t>
      </w:r>
      <w:r w:rsidR="008F46C3" w:rsidRPr="00111432">
        <w:rPr>
          <w:rFonts w:ascii="Trebuchet MS" w:hAnsi="Trebuchet MS"/>
          <w:i/>
          <w:iCs/>
          <w:sz w:val="20"/>
          <w:szCs w:val="20"/>
        </w:rPr>
        <w:t xml:space="preserve">and liquidity </w:t>
      </w:r>
      <w:r w:rsidRPr="00111432">
        <w:rPr>
          <w:rFonts w:ascii="Trebuchet MS" w:hAnsi="Trebuchet MS"/>
          <w:i/>
          <w:iCs/>
          <w:sz w:val="20"/>
          <w:szCs w:val="20"/>
        </w:rPr>
        <w:t xml:space="preserve">for the long term, underpinning our </w:t>
      </w:r>
      <w:r w:rsidR="00D120EF" w:rsidRPr="00111432">
        <w:rPr>
          <w:rFonts w:ascii="Trebuchet MS" w:hAnsi="Trebuchet MS"/>
          <w:i/>
          <w:iCs/>
          <w:sz w:val="20"/>
          <w:szCs w:val="20"/>
        </w:rPr>
        <w:t xml:space="preserve">continuing </w:t>
      </w:r>
      <w:r w:rsidRPr="00111432">
        <w:rPr>
          <w:rFonts w:ascii="Trebuchet MS" w:hAnsi="Trebuchet MS"/>
          <w:i/>
          <w:iCs/>
          <w:sz w:val="20"/>
          <w:szCs w:val="20"/>
        </w:rPr>
        <w:t>access to competitive funding and maintaining financial flexibility,”</w:t>
      </w:r>
      <w:r w:rsidRPr="00111432">
        <w:rPr>
          <w:rFonts w:ascii="Trebuchet MS" w:hAnsi="Trebuchet MS"/>
          <w:sz w:val="20"/>
          <w:szCs w:val="20"/>
        </w:rPr>
        <w:t> notes Sasse.</w:t>
      </w:r>
    </w:p>
    <w:p w14:paraId="1560F76C" w14:textId="77777777" w:rsidR="008D3C85" w:rsidRPr="00111432" w:rsidRDefault="008D3C85" w:rsidP="00E41801">
      <w:pPr>
        <w:spacing w:after="0"/>
        <w:jc w:val="both"/>
        <w:rPr>
          <w:rFonts w:ascii="Trebuchet MS" w:hAnsi="Trebuchet MS"/>
          <w:sz w:val="20"/>
          <w:szCs w:val="20"/>
        </w:rPr>
      </w:pPr>
    </w:p>
    <w:p w14:paraId="4400A534" w14:textId="7B9D4606" w:rsidR="008D3C85" w:rsidRPr="00111432" w:rsidRDefault="002E142B" w:rsidP="00E41801">
      <w:pPr>
        <w:spacing w:after="0"/>
        <w:jc w:val="both"/>
        <w:rPr>
          <w:rFonts w:ascii="Trebuchet MS" w:hAnsi="Trebuchet MS"/>
          <w:b/>
          <w:bCs/>
          <w:sz w:val="20"/>
          <w:szCs w:val="20"/>
        </w:rPr>
      </w:pPr>
      <w:r w:rsidRPr="00111432">
        <w:rPr>
          <w:rFonts w:ascii="Trebuchet MS" w:hAnsi="Trebuchet MS"/>
          <w:b/>
          <w:bCs/>
          <w:sz w:val="20"/>
          <w:szCs w:val="20"/>
        </w:rPr>
        <w:t>STRATEGIC PRIORITIES</w:t>
      </w:r>
    </w:p>
    <w:p w14:paraId="6D879BB8" w14:textId="77777777" w:rsidR="0089505F" w:rsidRPr="00111432" w:rsidRDefault="0089505F" w:rsidP="00E41801">
      <w:pPr>
        <w:spacing w:after="0"/>
        <w:jc w:val="both"/>
        <w:rPr>
          <w:rFonts w:ascii="Trebuchet MS" w:hAnsi="Trebuchet MS"/>
          <w:b/>
          <w:bCs/>
          <w:i/>
          <w:iCs/>
          <w:sz w:val="20"/>
          <w:szCs w:val="20"/>
        </w:rPr>
      </w:pPr>
    </w:p>
    <w:p w14:paraId="67CE93DB" w14:textId="77777777"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Growthpoint has a diversified portfolio and defensive income streams. It successfully advanced its strategic initiatives to improve the quality of its SA portfolio including driving sustainability initiatives towards the goal of carbon neutrality by 2050, and to optimise its international investments.</w:t>
      </w:r>
    </w:p>
    <w:p w14:paraId="3D32DE63" w14:textId="77777777" w:rsidR="0089505F" w:rsidRPr="00111432" w:rsidRDefault="0089505F" w:rsidP="00E41801">
      <w:pPr>
        <w:spacing w:after="0"/>
        <w:jc w:val="both"/>
        <w:rPr>
          <w:rFonts w:ascii="Trebuchet MS" w:hAnsi="Trebuchet MS"/>
          <w:sz w:val="20"/>
          <w:szCs w:val="20"/>
        </w:rPr>
      </w:pPr>
    </w:p>
    <w:p w14:paraId="7B0B1BD6" w14:textId="7C4AE713"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 xml:space="preserve">Improving the quality of </w:t>
      </w:r>
      <w:r w:rsidR="002B423D" w:rsidRPr="00111432">
        <w:rPr>
          <w:rFonts w:ascii="Trebuchet MS" w:hAnsi="Trebuchet MS"/>
          <w:b/>
          <w:bCs/>
          <w:sz w:val="20"/>
          <w:szCs w:val="20"/>
        </w:rPr>
        <w:t xml:space="preserve">the </w:t>
      </w:r>
      <w:r w:rsidRPr="00111432">
        <w:rPr>
          <w:rFonts w:ascii="Trebuchet MS" w:hAnsi="Trebuchet MS"/>
          <w:b/>
          <w:bCs/>
          <w:sz w:val="20"/>
          <w:szCs w:val="20"/>
        </w:rPr>
        <w:t>directly held SA portfolio</w:t>
      </w:r>
      <w:r w:rsidRPr="00111432">
        <w:rPr>
          <w:rFonts w:ascii="Trebuchet MS" w:hAnsi="Trebuchet MS"/>
          <w:sz w:val="20"/>
          <w:szCs w:val="20"/>
        </w:rPr>
        <w:t xml:space="preserve"> of logistics and industrial, office and retail properties, Growthpoint is focused on disposals, developments and targeted investments. </w:t>
      </w:r>
    </w:p>
    <w:p w14:paraId="24D2CC2A" w14:textId="77777777" w:rsidR="00033724" w:rsidRPr="00111432" w:rsidRDefault="00033724" w:rsidP="00E41801">
      <w:pPr>
        <w:spacing w:after="0"/>
        <w:jc w:val="both"/>
        <w:rPr>
          <w:rFonts w:ascii="Trebuchet MS" w:hAnsi="Trebuchet MS"/>
          <w:sz w:val="20"/>
          <w:szCs w:val="20"/>
        </w:rPr>
      </w:pPr>
    </w:p>
    <w:p w14:paraId="7437D46E" w14:textId="05F76228"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Over the past decade, it has trimmed asset numbers in the portfolio from 471 to 3</w:t>
      </w:r>
      <w:r w:rsidR="00AB5069" w:rsidRPr="00111432">
        <w:rPr>
          <w:rFonts w:ascii="Trebuchet MS" w:hAnsi="Trebuchet MS"/>
          <w:sz w:val="20"/>
          <w:szCs w:val="20"/>
        </w:rPr>
        <w:t>28</w:t>
      </w:r>
      <w:r w:rsidRPr="00111432">
        <w:rPr>
          <w:rFonts w:ascii="Trebuchet MS" w:hAnsi="Trebuchet MS"/>
          <w:sz w:val="20"/>
          <w:szCs w:val="20"/>
        </w:rPr>
        <w:t>, reducing gross lettable area by 1</w:t>
      </w:r>
      <w:r w:rsidR="0009268F" w:rsidRPr="00111432">
        <w:rPr>
          <w:rFonts w:ascii="Trebuchet MS" w:hAnsi="Trebuchet MS"/>
          <w:sz w:val="20"/>
          <w:szCs w:val="20"/>
        </w:rPr>
        <w:t>8.9</w:t>
      </w:r>
      <w:r w:rsidRPr="00111432">
        <w:rPr>
          <w:rFonts w:ascii="Trebuchet MS" w:hAnsi="Trebuchet MS"/>
          <w:sz w:val="20"/>
          <w:szCs w:val="20"/>
        </w:rPr>
        <w:t xml:space="preserve">%. While the property count has reduced, the core </w:t>
      </w:r>
      <w:r w:rsidR="00AA0B50" w:rsidRPr="00111432">
        <w:rPr>
          <w:rFonts w:ascii="Trebuchet MS" w:hAnsi="Trebuchet MS"/>
          <w:sz w:val="20"/>
          <w:szCs w:val="20"/>
        </w:rPr>
        <w:t xml:space="preserve">SA </w:t>
      </w:r>
      <w:r w:rsidRPr="00111432">
        <w:rPr>
          <w:rFonts w:ascii="Trebuchet MS" w:hAnsi="Trebuchet MS"/>
          <w:sz w:val="20"/>
          <w:szCs w:val="20"/>
        </w:rPr>
        <w:t xml:space="preserve">portfolio has been significantly improved with quality income streams. In FY25, Growthpoint disposed of 25 </w:t>
      </w:r>
      <w:r w:rsidR="00C24AFA" w:rsidRPr="00111432">
        <w:rPr>
          <w:rFonts w:ascii="Trebuchet MS" w:hAnsi="Trebuchet MS"/>
          <w:sz w:val="20"/>
          <w:szCs w:val="20"/>
        </w:rPr>
        <w:t>non-core</w:t>
      </w:r>
      <w:r w:rsidR="007970A5" w:rsidRPr="00111432">
        <w:rPr>
          <w:rFonts w:ascii="Trebuchet MS" w:hAnsi="Trebuchet MS"/>
          <w:sz w:val="20"/>
          <w:szCs w:val="20"/>
        </w:rPr>
        <w:t xml:space="preserve"> (including trading </w:t>
      </w:r>
      <w:r w:rsidR="00A813DD" w:rsidRPr="00111432">
        <w:rPr>
          <w:rFonts w:ascii="Trebuchet MS" w:hAnsi="Trebuchet MS"/>
          <w:sz w:val="20"/>
          <w:szCs w:val="20"/>
        </w:rPr>
        <w:t>and</w:t>
      </w:r>
      <w:r w:rsidR="007970A5" w:rsidRPr="00111432">
        <w:rPr>
          <w:rFonts w:ascii="Trebuchet MS" w:hAnsi="Trebuchet MS"/>
          <w:sz w:val="20"/>
          <w:szCs w:val="20"/>
        </w:rPr>
        <w:t xml:space="preserve"> development) properties</w:t>
      </w:r>
      <w:r w:rsidR="00BC7194" w:rsidRPr="00111432">
        <w:rPr>
          <w:rFonts w:ascii="Trebuchet MS" w:hAnsi="Trebuchet MS"/>
          <w:sz w:val="20"/>
          <w:szCs w:val="20"/>
        </w:rPr>
        <w:t xml:space="preserve"> </w:t>
      </w:r>
      <w:r w:rsidRPr="00111432">
        <w:rPr>
          <w:rFonts w:ascii="Trebuchet MS" w:hAnsi="Trebuchet MS"/>
          <w:sz w:val="20"/>
          <w:szCs w:val="20"/>
        </w:rPr>
        <w:t>for R2.5bn at a R37.9m profit to book value and invested R1.6</w:t>
      </w:r>
      <w:r w:rsidR="00111300" w:rsidRPr="00111432">
        <w:rPr>
          <w:rFonts w:ascii="Trebuchet MS" w:hAnsi="Trebuchet MS"/>
          <w:sz w:val="20"/>
          <w:szCs w:val="20"/>
        </w:rPr>
        <w:t>bn</w:t>
      </w:r>
      <w:r w:rsidRPr="00111432">
        <w:rPr>
          <w:rFonts w:ascii="Trebuchet MS" w:hAnsi="Trebuchet MS"/>
          <w:sz w:val="20"/>
          <w:szCs w:val="20"/>
        </w:rPr>
        <w:t xml:space="preserve"> in value-adding development and capital expenditure.</w:t>
      </w:r>
    </w:p>
    <w:p w14:paraId="4CD9B3B5" w14:textId="77777777" w:rsidR="0089505F" w:rsidRPr="00111432" w:rsidRDefault="0089505F" w:rsidP="00E41801">
      <w:pPr>
        <w:spacing w:after="0"/>
        <w:jc w:val="both"/>
        <w:rPr>
          <w:rFonts w:ascii="Trebuchet MS" w:hAnsi="Trebuchet MS"/>
          <w:sz w:val="20"/>
          <w:szCs w:val="20"/>
        </w:rPr>
      </w:pPr>
    </w:p>
    <w:p w14:paraId="1CDD6B30" w14:textId="4A976679"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As a result of its portfolio enhancement over the past decade (from 1 July 2016), Growthpoint has strategically grown its logistics and industrial assets from 15</w:t>
      </w:r>
      <w:r w:rsidR="00440686" w:rsidRPr="00111432">
        <w:rPr>
          <w:rFonts w:ascii="Trebuchet MS" w:hAnsi="Trebuchet MS"/>
          <w:sz w:val="20"/>
          <w:szCs w:val="20"/>
        </w:rPr>
        <w:t>.0</w:t>
      </w:r>
      <w:r w:rsidRPr="00111432">
        <w:rPr>
          <w:rFonts w:ascii="Trebuchet MS" w:hAnsi="Trebuchet MS"/>
          <w:sz w:val="20"/>
          <w:szCs w:val="20"/>
        </w:rPr>
        <w:t>% to 20</w:t>
      </w:r>
      <w:r w:rsidR="00440686" w:rsidRPr="00111432">
        <w:rPr>
          <w:rFonts w:ascii="Trebuchet MS" w:hAnsi="Trebuchet MS"/>
          <w:sz w:val="20"/>
          <w:szCs w:val="20"/>
        </w:rPr>
        <w:t>.0</w:t>
      </w:r>
      <w:r w:rsidRPr="00111432">
        <w:rPr>
          <w:rFonts w:ascii="Trebuchet MS" w:hAnsi="Trebuchet MS"/>
          <w:sz w:val="20"/>
          <w:szCs w:val="20"/>
        </w:rPr>
        <w:t>% of the total SA portfolio value. To achieve this, it reduced property numbers from 247 properties totalling 2.2</w:t>
      </w:r>
      <w:r w:rsidR="00002778" w:rsidRPr="00111432">
        <w:rPr>
          <w:rFonts w:ascii="Trebuchet MS" w:hAnsi="Trebuchet MS"/>
          <w:sz w:val="20"/>
          <w:szCs w:val="20"/>
        </w:rPr>
        <w:t>m</w:t>
      </w:r>
      <w:r w:rsidR="00D22DBB" w:rsidRPr="00111432">
        <w:rPr>
          <w:rFonts w:ascii="Trebuchet MS" w:hAnsi="Trebuchet MS"/>
          <w:sz w:val="20"/>
          <w:szCs w:val="20"/>
        </w:rPr>
        <w:t xml:space="preserve"> square metres</w:t>
      </w:r>
      <w:r w:rsidR="00002778" w:rsidRPr="00111432">
        <w:rPr>
          <w:rFonts w:ascii="Trebuchet MS" w:hAnsi="Trebuchet MS"/>
          <w:sz w:val="20"/>
          <w:szCs w:val="20"/>
        </w:rPr>
        <w:t xml:space="preserve"> </w:t>
      </w:r>
      <w:r w:rsidRPr="00111432">
        <w:rPr>
          <w:rFonts w:ascii="Trebuchet MS" w:hAnsi="Trebuchet MS"/>
          <w:sz w:val="20"/>
          <w:szCs w:val="20"/>
        </w:rPr>
        <w:t>gross lettable area (GLA) to 143 properties just shy of 1.8</w:t>
      </w:r>
      <w:r w:rsidR="00002778" w:rsidRPr="00111432">
        <w:rPr>
          <w:rFonts w:ascii="Trebuchet MS" w:hAnsi="Trebuchet MS"/>
          <w:sz w:val="20"/>
          <w:szCs w:val="20"/>
        </w:rPr>
        <w:t>m</w:t>
      </w:r>
      <w:r w:rsidR="00D22DBB" w:rsidRPr="00111432">
        <w:rPr>
          <w:rFonts w:ascii="Trebuchet MS" w:hAnsi="Trebuchet MS"/>
          <w:sz w:val="20"/>
          <w:szCs w:val="20"/>
        </w:rPr>
        <w:t xml:space="preserve"> </w:t>
      </w:r>
      <w:r w:rsidR="003E3789" w:rsidRPr="00111432">
        <w:rPr>
          <w:rFonts w:ascii="Trebuchet MS" w:hAnsi="Trebuchet MS"/>
          <w:sz w:val="20"/>
          <w:szCs w:val="20"/>
        </w:rPr>
        <w:t>square metres</w:t>
      </w:r>
      <w:r w:rsidRPr="00111432">
        <w:rPr>
          <w:rFonts w:ascii="Trebuchet MS" w:hAnsi="Trebuchet MS"/>
          <w:sz w:val="20"/>
          <w:szCs w:val="20"/>
        </w:rPr>
        <w:t>, selling primarily older industrial and manufacturing facilities while increasing its exposure to modern logistics warehouses, which are now nearly half of the portfolio, and to better performing nodes.</w:t>
      </w:r>
    </w:p>
    <w:p w14:paraId="2CAD033F" w14:textId="77777777" w:rsidR="002B14B2" w:rsidRPr="00111432" w:rsidRDefault="002B14B2" w:rsidP="00E41801">
      <w:pPr>
        <w:spacing w:after="0"/>
        <w:jc w:val="both"/>
        <w:rPr>
          <w:rFonts w:ascii="Trebuchet MS" w:hAnsi="Trebuchet MS"/>
          <w:sz w:val="20"/>
          <w:szCs w:val="20"/>
        </w:rPr>
      </w:pPr>
    </w:p>
    <w:p w14:paraId="7565C136" w14:textId="15D66FE3"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It also reduced its office exposure from 46</w:t>
      </w:r>
      <w:r w:rsidR="00440686" w:rsidRPr="00111432">
        <w:rPr>
          <w:rFonts w:ascii="Trebuchet MS" w:hAnsi="Trebuchet MS"/>
          <w:sz w:val="20"/>
          <w:szCs w:val="20"/>
        </w:rPr>
        <w:t>.0</w:t>
      </w:r>
      <w:r w:rsidRPr="00111432">
        <w:rPr>
          <w:rFonts w:ascii="Trebuchet MS" w:hAnsi="Trebuchet MS"/>
          <w:sz w:val="20"/>
          <w:szCs w:val="20"/>
        </w:rPr>
        <w:t xml:space="preserve">% </w:t>
      </w:r>
      <w:r w:rsidR="00440686" w:rsidRPr="00111432">
        <w:rPr>
          <w:rFonts w:ascii="Trebuchet MS" w:hAnsi="Trebuchet MS"/>
          <w:sz w:val="20"/>
          <w:szCs w:val="20"/>
        </w:rPr>
        <w:t xml:space="preserve">to 40.0% </w:t>
      </w:r>
      <w:r w:rsidRPr="00111432">
        <w:rPr>
          <w:rFonts w:ascii="Trebuchet MS" w:hAnsi="Trebuchet MS"/>
          <w:sz w:val="20"/>
          <w:szCs w:val="20"/>
        </w:rPr>
        <w:t>of portfolio value, streamlining the portfolio from 186 properties to 146 o</w:t>
      </w:r>
      <w:r w:rsidR="00CD7747" w:rsidRPr="00111432">
        <w:rPr>
          <w:rFonts w:ascii="Trebuchet MS" w:hAnsi="Trebuchet MS"/>
          <w:sz w:val="20"/>
          <w:szCs w:val="20"/>
        </w:rPr>
        <w:t>r</w:t>
      </w:r>
      <w:r w:rsidRPr="00111432">
        <w:rPr>
          <w:rFonts w:ascii="Trebuchet MS" w:hAnsi="Trebuchet MS"/>
          <w:sz w:val="20"/>
          <w:szCs w:val="20"/>
        </w:rPr>
        <w:t xml:space="preserve"> 1.6</w:t>
      </w:r>
      <w:r w:rsidR="00002778" w:rsidRPr="00111432">
        <w:rPr>
          <w:rFonts w:ascii="Trebuchet MS" w:hAnsi="Trebuchet MS"/>
          <w:sz w:val="20"/>
          <w:szCs w:val="20"/>
        </w:rPr>
        <w:t xml:space="preserve">m </w:t>
      </w:r>
      <w:r w:rsidR="002448E9" w:rsidRPr="00111432">
        <w:rPr>
          <w:rFonts w:ascii="Trebuchet MS" w:hAnsi="Trebuchet MS"/>
          <w:sz w:val="20"/>
          <w:szCs w:val="20"/>
        </w:rPr>
        <w:t xml:space="preserve">square metres of </w:t>
      </w:r>
      <w:r w:rsidRPr="00111432">
        <w:rPr>
          <w:rFonts w:ascii="Trebuchet MS" w:hAnsi="Trebuchet MS"/>
          <w:sz w:val="20"/>
          <w:szCs w:val="20"/>
        </w:rPr>
        <w:t>GLA, by reducing exposure to B</w:t>
      </w:r>
      <w:r w:rsidRPr="00111432">
        <w:rPr>
          <w:rFonts w:ascii="Trebuchet MS" w:hAnsi="Trebuchet MS"/>
          <w:sz w:val="20"/>
          <w:szCs w:val="20"/>
        </w:rPr>
        <w:noBreakHyphen/>
        <w:t xml:space="preserve"> and C</w:t>
      </w:r>
      <w:r w:rsidRPr="00111432">
        <w:rPr>
          <w:rFonts w:ascii="Trebuchet MS" w:hAnsi="Trebuchet MS"/>
          <w:sz w:val="20"/>
          <w:szCs w:val="20"/>
        </w:rPr>
        <w:noBreakHyphen/>
        <w:t>grade assets</w:t>
      </w:r>
      <w:r w:rsidR="00995A5C" w:rsidRPr="00111432">
        <w:rPr>
          <w:rFonts w:ascii="Trebuchet MS" w:hAnsi="Trebuchet MS"/>
          <w:sz w:val="20"/>
          <w:szCs w:val="20"/>
        </w:rPr>
        <w:t xml:space="preserve"> and those in non-core business nodes</w:t>
      </w:r>
      <w:r w:rsidRPr="00111432">
        <w:rPr>
          <w:rFonts w:ascii="Trebuchet MS" w:hAnsi="Trebuchet MS"/>
          <w:sz w:val="20"/>
          <w:szCs w:val="20"/>
        </w:rPr>
        <w:t xml:space="preserve"> and aligning its office assets more closely with modern business aspirations and operational needs.</w:t>
      </w:r>
    </w:p>
    <w:p w14:paraId="03A2852E" w14:textId="77777777" w:rsidR="0089505F" w:rsidRPr="00111432" w:rsidRDefault="0089505F" w:rsidP="00E41801">
      <w:pPr>
        <w:spacing w:after="0"/>
        <w:jc w:val="both"/>
        <w:rPr>
          <w:rFonts w:ascii="Trebuchet MS" w:hAnsi="Trebuchet MS"/>
          <w:sz w:val="20"/>
          <w:szCs w:val="20"/>
        </w:rPr>
      </w:pPr>
    </w:p>
    <w:p w14:paraId="5BB23E56" w14:textId="7CEA52E3"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Retail property assets remained a steady 39</w:t>
      </w:r>
      <w:r w:rsidR="00E44674" w:rsidRPr="00111432">
        <w:rPr>
          <w:rFonts w:ascii="Trebuchet MS" w:hAnsi="Trebuchet MS"/>
          <w:sz w:val="20"/>
          <w:szCs w:val="20"/>
        </w:rPr>
        <w:t>.0</w:t>
      </w:r>
      <w:r w:rsidRPr="00111432">
        <w:rPr>
          <w:rFonts w:ascii="Trebuchet MS" w:hAnsi="Trebuchet MS"/>
          <w:sz w:val="20"/>
          <w:szCs w:val="20"/>
        </w:rPr>
        <w:t xml:space="preserve">% of the total portfolio value, but the number of retail properties has nearly halved from </w:t>
      </w:r>
      <w:r w:rsidR="00111300" w:rsidRPr="00111432">
        <w:rPr>
          <w:rFonts w:ascii="Trebuchet MS" w:hAnsi="Trebuchet MS"/>
          <w:sz w:val="20"/>
          <w:szCs w:val="20"/>
        </w:rPr>
        <w:t>61</w:t>
      </w:r>
      <w:r w:rsidR="00E44674" w:rsidRPr="00111432">
        <w:rPr>
          <w:rFonts w:ascii="Trebuchet MS" w:hAnsi="Trebuchet MS"/>
          <w:sz w:val="20"/>
          <w:szCs w:val="20"/>
        </w:rPr>
        <w:t xml:space="preserve"> to 32 </w:t>
      </w:r>
      <w:r w:rsidRPr="00111432">
        <w:rPr>
          <w:rFonts w:ascii="Trebuchet MS" w:hAnsi="Trebuchet MS"/>
          <w:sz w:val="20"/>
          <w:szCs w:val="20"/>
        </w:rPr>
        <w:t>and now spans 1.1</w:t>
      </w:r>
      <w:r w:rsidR="00111300" w:rsidRPr="00111432">
        <w:rPr>
          <w:rFonts w:ascii="Trebuchet MS" w:hAnsi="Trebuchet MS"/>
          <w:sz w:val="20"/>
          <w:szCs w:val="20"/>
        </w:rPr>
        <w:t>m</w:t>
      </w:r>
      <w:r w:rsidR="009E077A" w:rsidRPr="00111432">
        <w:rPr>
          <w:rFonts w:ascii="Trebuchet MS" w:hAnsi="Trebuchet MS"/>
          <w:sz w:val="20"/>
          <w:szCs w:val="20"/>
        </w:rPr>
        <w:t xml:space="preserve"> square metres</w:t>
      </w:r>
      <w:r w:rsidRPr="00111432">
        <w:rPr>
          <w:rFonts w:ascii="Trebuchet MS" w:hAnsi="Trebuchet MS"/>
          <w:sz w:val="20"/>
          <w:szCs w:val="20"/>
        </w:rPr>
        <w:t xml:space="preserve"> of GLA. The shift has seen Growthpoint exiting non</w:t>
      </w:r>
      <w:r w:rsidRPr="00111432">
        <w:rPr>
          <w:rFonts w:ascii="Trebuchet MS" w:hAnsi="Trebuchet MS"/>
          <w:sz w:val="20"/>
          <w:szCs w:val="20"/>
        </w:rPr>
        <w:noBreakHyphen/>
        <w:t>core retail in declining</w:t>
      </w:r>
      <w:r w:rsidR="004144B8" w:rsidRPr="00111432">
        <w:rPr>
          <w:rFonts w:ascii="Trebuchet MS" w:hAnsi="Trebuchet MS"/>
          <w:sz w:val="20"/>
          <w:szCs w:val="20"/>
        </w:rPr>
        <w:t xml:space="preserve"> nodes and</w:t>
      </w:r>
      <w:r w:rsidRPr="00111432">
        <w:rPr>
          <w:rFonts w:ascii="Trebuchet MS" w:hAnsi="Trebuchet MS"/>
          <w:sz w:val="20"/>
          <w:szCs w:val="20"/>
        </w:rPr>
        <w:t xml:space="preserve"> central business districts</w:t>
      </w:r>
      <w:r w:rsidR="00E73BC8" w:rsidRPr="00111432">
        <w:rPr>
          <w:rFonts w:ascii="Trebuchet MS" w:hAnsi="Trebuchet MS"/>
          <w:sz w:val="20"/>
          <w:szCs w:val="20"/>
        </w:rPr>
        <w:t>,</w:t>
      </w:r>
      <w:r w:rsidRPr="00111432">
        <w:rPr>
          <w:rFonts w:ascii="Trebuchet MS" w:hAnsi="Trebuchet MS"/>
          <w:sz w:val="20"/>
          <w:szCs w:val="20"/>
        </w:rPr>
        <w:t xml:space="preserve"> and smaller, niche segments such as motor dealerships. At the same time, extensive redevelopments and upgrades at all its </w:t>
      </w:r>
      <w:proofErr w:type="gramStart"/>
      <w:r w:rsidRPr="00111432">
        <w:rPr>
          <w:rFonts w:ascii="Trebuchet MS" w:hAnsi="Trebuchet MS"/>
          <w:sz w:val="20"/>
          <w:szCs w:val="20"/>
        </w:rPr>
        <w:t>long-hold</w:t>
      </w:r>
      <w:proofErr w:type="gramEnd"/>
      <w:r w:rsidRPr="00111432">
        <w:rPr>
          <w:rFonts w:ascii="Trebuchet MS" w:hAnsi="Trebuchet MS"/>
          <w:sz w:val="20"/>
          <w:szCs w:val="20"/>
        </w:rPr>
        <w:t xml:space="preserve"> shopping centres </w:t>
      </w:r>
      <w:r w:rsidR="00E474A0" w:rsidRPr="00111432">
        <w:rPr>
          <w:rFonts w:ascii="Trebuchet MS" w:hAnsi="Trebuchet MS"/>
          <w:sz w:val="20"/>
          <w:szCs w:val="20"/>
        </w:rPr>
        <w:t xml:space="preserve">have </w:t>
      </w:r>
      <w:r w:rsidRPr="00111432">
        <w:rPr>
          <w:rFonts w:ascii="Trebuchet MS" w:hAnsi="Trebuchet MS"/>
          <w:sz w:val="20"/>
          <w:szCs w:val="20"/>
        </w:rPr>
        <w:t>resulted in a more focused, modern and relevant retail portfolio.</w:t>
      </w:r>
    </w:p>
    <w:p w14:paraId="6CAA3B4E" w14:textId="77777777" w:rsidR="0089505F" w:rsidRPr="00111432" w:rsidRDefault="0089505F" w:rsidP="00E41801">
      <w:pPr>
        <w:spacing w:after="0"/>
        <w:jc w:val="both"/>
        <w:rPr>
          <w:rFonts w:ascii="Trebuchet MS" w:hAnsi="Trebuchet MS"/>
          <w:sz w:val="20"/>
          <w:szCs w:val="20"/>
        </w:rPr>
      </w:pPr>
    </w:p>
    <w:p w14:paraId="600E3DAF" w14:textId="515724A1"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Optimising its international investments,</w:t>
      </w:r>
      <w:r w:rsidRPr="00111432">
        <w:rPr>
          <w:rFonts w:ascii="Trebuchet MS" w:hAnsi="Trebuchet MS"/>
          <w:sz w:val="20"/>
          <w:szCs w:val="20"/>
        </w:rPr>
        <w:t xml:space="preserve"> Growthpoint simplified and enhanced its </w:t>
      </w:r>
      <w:r w:rsidR="005D42D9" w:rsidRPr="00111432">
        <w:rPr>
          <w:rFonts w:ascii="Trebuchet MS" w:hAnsi="Trebuchet MS"/>
          <w:sz w:val="20"/>
          <w:szCs w:val="20"/>
        </w:rPr>
        <w:t>capital</w:t>
      </w:r>
      <w:r w:rsidRPr="00111432">
        <w:rPr>
          <w:rFonts w:ascii="Trebuchet MS" w:hAnsi="Trebuchet MS"/>
          <w:sz w:val="20"/>
          <w:szCs w:val="20"/>
        </w:rPr>
        <w:t xml:space="preserve"> structure</w:t>
      </w:r>
      <w:r w:rsidR="005D42D9" w:rsidRPr="00111432">
        <w:rPr>
          <w:rFonts w:ascii="Trebuchet MS" w:hAnsi="Trebuchet MS"/>
          <w:sz w:val="20"/>
          <w:szCs w:val="20"/>
        </w:rPr>
        <w:t xml:space="preserve"> and equity story</w:t>
      </w:r>
      <w:r w:rsidRPr="00111432">
        <w:rPr>
          <w:rFonts w:ascii="Trebuchet MS" w:hAnsi="Trebuchet MS"/>
          <w:sz w:val="20"/>
          <w:szCs w:val="20"/>
        </w:rPr>
        <w:t xml:space="preserve"> by disposing of its entire stake in C&amp;R to </w:t>
      </w:r>
      <w:proofErr w:type="spellStart"/>
      <w:r w:rsidRPr="00111432">
        <w:rPr>
          <w:rFonts w:ascii="Trebuchet MS" w:hAnsi="Trebuchet MS"/>
          <w:sz w:val="20"/>
          <w:szCs w:val="20"/>
        </w:rPr>
        <w:t>NewRiver</w:t>
      </w:r>
      <w:proofErr w:type="spellEnd"/>
      <w:r w:rsidRPr="00111432">
        <w:rPr>
          <w:rFonts w:ascii="Trebuchet MS" w:hAnsi="Trebuchet MS"/>
          <w:sz w:val="20"/>
          <w:szCs w:val="20"/>
        </w:rPr>
        <w:t xml:space="preserve"> REIT (NRR) in December 2024, receiving R1.16bn cash and a 14.2% stake in NRR, using proceeds to reduce debt. Post-</w:t>
      </w:r>
      <w:proofErr w:type="gramStart"/>
      <w:r w:rsidRPr="00111432">
        <w:rPr>
          <w:rFonts w:ascii="Trebuchet MS" w:hAnsi="Trebuchet MS"/>
          <w:sz w:val="20"/>
          <w:szCs w:val="20"/>
        </w:rPr>
        <w:t>year</w:t>
      </w:r>
      <w:r w:rsidR="006C217C" w:rsidRPr="00111432">
        <w:rPr>
          <w:rFonts w:ascii="Trebuchet MS" w:hAnsi="Trebuchet MS"/>
          <w:sz w:val="20"/>
          <w:szCs w:val="20"/>
        </w:rPr>
        <w:t>-</w:t>
      </w:r>
      <w:r w:rsidRPr="00111432">
        <w:rPr>
          <w:rFonts w:ascii="Trebuchet MS" w:hAnsi="Trebuchet MS"/>
          <w:sz w:val="20"/>
          <w:szCs w:val="20"/>
        </w:rPr>
        <w:t>end</w:t>
      </w:r>
      <w:proofErr w:type="gramEnd"/>
      <w:r w:rsidRPr="00111432">
        <w:rPr>
          <w:rFonts w:ascii="Trebuchet MS" w:hAnsi="Trebuchet MS"/>
          <w:sz w:val="20"/>
          <w:szCs w:val="20"/>
        </w:rPr>
        <w:t>, Growthpoint disposed of its entire NRR stake at a market premium price of 75</w:t>
      </w:r>
      <w:r w:rsidR="00111300" w:rsidRPr="00111432">
        <w:rPr>
          <w:rFonts w:ascii="Trebuchet MS" w:hAnsi="Trebuchet MS"/>
          <w:sz w:val="20"/>
          <w:szCs w:val="20"/>
        </w:rPr>
        <w:t>.0pps</w:t>
      </w:r>
      <w:r w:rsidR="00C83AFF" w:rsidRPr="00111432">
        <w:rPr>
          <w:rFonts w:ascii="Trebuchet MS" w:hAnsi="Trebuchet MS"/>
          <w:sz w:val="20"/>
          <w:szCs w:val="20"/>
        </w:rPr>
        <w:t xml:space="preserve"> </w:t>
      </w:r>
      <w:r w:rsidRPr="00111432">
        <w:rPr>
          <w:rFonts w:ascii="Trebuchet MS" w:hAnsi="Trebuchet MS"/>
          <w:sz w:val="20"/>
          <w:szCs w:val="20"/>
        </w:rPr>
        <w:t xml:space="preserve">raising gross sale proceeds of </w:t>
      </w:r>
      <w:r w:rsidR="007970A5" w:rsidRPr="00111432">
        <w:rPr>
          <w:rFonts w:ascii="Trebuchet MS" w:hAnsi="Trebuchet MS"/>
          <w:sz w:val="20"/>
          <w:szCs w:val="20"/>
        </w:rPr>
        <w:t>R1.3bn</w:t>
      </w:r>
      <w:r w:rsidRPr="00111432">
        <w:rPr>
          <w:rFonts w:ascii="Trebuchet MS" w:hAnsi="Trebuchet MS"/>
          <w:sz w:val="20"/>
          <w:szCs w:val="20"/>
        </w:rPr>
        <w:t xml:space="preserve"> </w:t>
      </w:r>
      <w:r w:rsidR="00DA35E2" w:rsidRPr="00111432">
        <w:rPr>
          <w:rFonts w:ascii="Trebuchet MS" w:hAnsi="Trebuchet MS"/>
          <w:sz w:val="20"/>
          <w:szCs w:val="20"/>
        </w:rPr>
        <w:t xml:space="preserve">thereby </w:t>
      </w:r>
      <w:r w:rsidRPr="00111432">
        <w:rPr>
          <w:rFonts w:ascii="Trebuchet MS" w:hAnsi="Trebuchet MS"/>
          <w:sz w:val="20"/>
          <w:szCs w:val="20"/>
        </w:rPr>
        <w:t xml:space="preserve">exiting its investment in the UK while bolstering its balance sheet and liquidity position.  </w:t>
      </w:r>
    </w:p>
    <w:p w14:paraId="48EAE0AE" w14:textId="77777777" w:rsidR="002B14B2" w:rsidRPr="00111432" w:rsidRDefault="002B14B2" w:rsidP="00E41801">
      <w:pPr>
        <w:spacing w:after="0"/>
        <w:jc w:val="both"/>
        <w:rPr>
          <w:rFonts w:ascii="Trebuchet MS" w:hAnsi="Trebuchet MS"/>
          <w:sz w:val="20"/>
          <w:szCs w:val="20"/>
        </w:rPr>
      </w:pPr>
    </w:p>
    <w:p w14:paraId="6B802306" w14:textId="5E8F0253" w:rsidR="00A813DD"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Growthpoint continues to evaluate options to maximise value from its 29.6% stake in </w:t>
      </w:r>
      <w:proofErr w:type="spellStart"/>
      <w:r w:rsidRPr="00111432">
        <w:rPr>
          <w:rFonts w:ascii="Trebuchet MS" w:hAnsi="Trebuchet MS"/>
          <w:sz w:val="20"/>
          <w:szCs w:val="20"/>
        </w:rPr>
        <w:t>Globalworth</w:t>
      </w:r>
      <w:proofErr w:type="spellEnd"/>
      <w:r w:rsidRPr="00111432">
        <w:rPr>
          <w:rFonts w:ascii="Trebuchet MS" w:hAnsi="Trebuchet MS"/>
          <w:sz w:val="20"/>
          <w:szCs w:val="20"/>
        </w:rPr>
        <w:t xml:space="preserve"> Real Estate Investments (GWI), where it is supporting value-unlock initiatives.</w:t>
      </w:r>
      <w:r w:rsidR="00A813DD" w:rsidRPr="00111432">
        <w:rPr>
          <w:rFonts w:ascii="Trebuchet MS" w:hAnsi="Trebuchet MS"/>
          <w:sz w:val="20"/>
          <w:szCs w:val="20"/>
        </w:rPr>
        <w:t xml:space="preserve"> Progress is being made with </w:t>
      </w:r>
      <w:r w:rsidR="00CD7747" w:rsidRPr="00111432">
        <w:rPr>
          <w:rFonts w:ascii="Trebuchet MS" w:hAnsi="Trebuchet MS"/>
          <w:sz w:val="20"/>
          <w:szCs w:val="20"/>
        </w:rPr>
        <w:t>constructive</w:t>
      </w:r>
      <w:r w:rsidR="00A813DD" w:rsidRPr="00111432">
        <w:rPr>
          <w:rFonts w:ascii="Trebuchet MS" w:hAnsi="Trebuchet MS"/>
          <w:sz w:val="20"/>
          <w:szCs w:val="20"/>
        </w:rPr>
        <w:t xml:space="preserve"> discussions amongst the shareholders in respect of the future strategy for the company.</w:t>
      </w:r>
      <w:r w:rsidRPr="00111432">
        <w:rPr>
          <w:rFonts w:ascii="Trebuchet MS" w:hAnsi="Trebuchet MS"/>
          <w:sz w:val="20"/>
          <w:szCs w:val="20"/>
        </w:rPr>
        <w:t xml:space="preserve"> </w:t>
      </w:r>
    </w:p>
    <w:p w14:paraId="5DE54D77" w14:textId="77777777" w:rsidR="0014726B" w:rsidRPr="00111432" w:rsidRDefault="0014726B" w:rsidP="00E41801">
      <w:pPr>
        <w:spacing w:after="0"/>
        <w:jc w:val="both"/>
        <w:rPr>
          <w:rFonts w:ascii="Trebuchet MS" w:hAnsi="Trebuchet MS"/>
          <w:sz w:val="20"/>
          <w:szCs w:val="20"/>
        </w:rPr>
      </w:pPr>
    </w:p>
    <w:p w14:paraId="3A6AF13C" w14:textId="74F95817"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The 63.</w:t>
      </w:r>
      <w:r w:rsidR="00915C35" w:rsidRPr="00111432">
        <w:rPr>
          <w:rFonts w:ascii="Trebuchet MS" w:hAnsi="Trebuchet MS"/>
          <w:sz w:val="20"/>
          <w:szCs w:val="20"/>
        </w:rPr>
        <w:t>6</w:t>
      </w:r>
      <w:r w:rsidRPr="00111432">
        <w:rPr>
          <w:rFonts w:ascii="Trebuchet MS" w:hAnsi="Trebuchet MS"/>
          <w:sz w:val="20"/>
          <w:szCs w:val="20"/>
        </w:rPr>
        <w:t>% stake in Growthpoint Properties Australia (GOZ) remains core.</w:t>
      </w:r>
    </w:p>
    <w:p w14:paraId="2160FA76" w14:textId="23A42698" w:rsidR="00B97748" w:rsidRPr="00111432" w:rsidRDefault="00B97748" w:rsidP="00E41801">
      <w:pPr>
        <w:spacing w:after="0"/>
        <w:jc w:val="both"/>
        <w:rPr>
          <w:rFonts w:ascii="Trebuchet MS" w:hAnsi="Trebuchet MS"/>
          <w:sz w:val="20"/>
          <w:szCs w:val="20"/>
        </w:rPr>
      </w:pPr>
    </w:p>
    <w:p w14:paraId="63A028DA" w14:textId="4EFC3852" w:rsidR="00B97748" w:rsidRPr="00111432" w:rsidRDefault="00B97748" w:rsidP="00E41801">
      <w:pPr>
        <w:spacing w:after="0"/>
        <w:jc w:val="both"/>
        <w:rPr>
          <w:rFonts w:ascii="Trebuchet MS" w:hAnsi="Trebuchet MS"/>
          <w:sz w:val="20"/>
          <w:szCs w:val="20"/>
        </w:rPr>
      </w:pPr>
      <w:r w:rsidRPr="00111432">
        <w:rPr>
          <w:rFonts w:ascii="Trebuchet MS" w:hAnsi="Trebuchet MS"/>
          <w:sz w:val="20"/>
          <w:szCs w:val="20"/>
        </w:rPr>
        <w:t xml:space="preserve">Growthpoint owns </w:t>
      </w:r>
      <w:r w:rsidR="00255667" w:rsidRPr="00111432">
        <w:rPr>
          <w:rFonts w:ascii="Trebuchet MS" w:hAnsi="Trebuchet MS"/>
          <w:sz w:val="20"/>
          <w:szCs w:val="20"/>
        </w:rPr>
        <w:t>1</w:t>
      </w:r>
      <w:r w:rsidRPr="00111432">
        <w:rPr>
          <w:rFonts w:ascii="Trebuchet MS" w:hAnsi="Trebuchet MS"/>
          <w:sz w:val="20"/>
          <w:szCs w:val="20"/>
        </w:rPr>
        <w:t>5</w:t>
      </w:r>
      <w:r w:rsidR="00AF2925" w:rsidRPr="00111432">
        <w:rPr>
          <w:rFonts w:ascii="Trebuchet MS" w:hAnsi="Trebuchet MS"/>
          <w:sz w:val="20"/>
          <w:szCs w:val="20"/>
        </w:rPr>
        <w:t>.7</w:t>
      </w:r>
      <w:r w:rsidRPr="00111432">
        <w:rPr>
          <w:rFonts w:ascii="Trebuchet MS" w:hAnsi="Trebuchet MS"/>
          <w:sz w:val="20"/>
          <w:szCs w:val="20"/>
        </w:rPr>
        <w:t>% of Lango</w:t>
      </w:r>
      <w:r w:rsidR="00D20F14" w:rsidRPr="00111432">
        <w:rPr>
          <w:rFonts w:ascii="Trebuchet MS" w:hAnsi="Trebuchet MS"/>
          <w:sz w:val="20"/>
          <w:szCs w:val="20"/>
        </w:rPr>
        <w:t xml:space="preserve"> Real Estat</w:t>
      </w:r>
      <w:r w:rsidR="007970A5" w:rsidRPr="00111432">
        <w:rPr>
          <w:rFonts w:ascii="Trebuchet MS" w:hAnsi="Trebuchet MS"/>
          <w:sz w:val="20"/>
          <w:szCs w:val="20"/>
        </w:rPr>
        <w:t>e Limited</w:t>
      </w:r>
      <w:r w:rsidR="00D20F14" w:rsidRPr="00111432">
        <w:rPr>
          <w:rFonts w:ascii="Trebuchet MS" w:hAnsi="Trebuchet MS"/>
          <w:sz w:val="20"/>
          <w:szCs w:val="20"/>
        </w:rPr>
        <w:t xml:space="preserve"> </w:t>
      </w:r>
      <w:r w:rsidR="00995A5C" w:rsidRPr="00111432">
        <w:rPr>
          <w:rFonts w:ascii="Trebuchet MS" w:hAnsi="Trebuchet MS"/>
          <w:sz w:val="20"/>
          <w:szCs w:val="20"/>
        </w:rPr>
        <w:t xml:space="preserve">(Lango) </w:t>
      </w:r>
      <w:r w:rsidR="00D20F14" w:rsidRPr="00111432">
        <w:rPr>
          <w:rFonts w:ascii="Trebuchet MS" w:hAnsi="Trebuchet MS"/>
          <w:sz w:val="20"/>
          <w:szCs w:val="20"/>
        </w:rPr>
        <w:t>which</w:t>
      </w:r>
      <w:r w:rsidRPr="00111432">
        <w:rPr>
          <w:rFonts w:ascii="Trebuchet MS" w:hAnsi="Trebuchet MS"/>
          <w:sz w:val="20"/>
          <w:szCs w:val="20"/>
        </w:rPr>
        <w:t xml:space="preserve"> internalised its asset management function </w:t>
      </w:r>
      <w:r w:rsidR="0014726B" w:rsidRPr="00111432">
        <w:rPr>
          <w:rFonts w:ascii="Trebuchet MS" w:hAnsi="Trebuchet MS"/>
          <w:sz w:val="20"/>
          <w:szCs w:val="20"/>
        </w:rPr>
        <w:t>and was</w:t>
      </w:r>
      <w:r w:rsidRPr="00111432">
        <w:rPr>
          <w:rFonts w:ascii="Trebuchet MS" w:hAnsi="Trebuchet MS"/>
          <w:sz w:val="20"/>
          <w:szCs w:val="20"/>
        </w:rPr>
        <w:t xml:space="preserve"> redomiciled to the UK</w:t>
      </w:r>
      <w:r w:rsidR="00331A2B" w:rsidRPr="00111432">
        <w:rPr>
          <w:rFonts w:ascii="Trebuchet MS" w:hAnsi="Trebuchet MS"/>
          <w:sz w:val="20"/>
          <w:szCs w:val="20"/>
        </w:rPr>
        <w:t xml:space="preserve"> during the year</w:t>
      </w:r>
      <w:r w:rsidRPr="00111432">
        <w:rPr>
          <w:rFonts w:ascii="Trebuchet MS" w:hAnsi="Trebuchet MS"/>
          <w:sz w:val="20"/>
          <w:szCs w:val="20"/>
        </w:rPr>
        <w:t>. Growthpoint</w:t>
      </w:r>
      <w:r w:rsidR="0014726B" w:rsidRPr="00111432">
        <w:rPr>
          <w:rFonts w:ascii="Trebuchet MS" w:hAnsi="Trebuchet MS"/>
          <w:sz w:val="20"/>
          <w:szCs w:val="20"/>
        </w:rPr>
        <w:t xml:space="preserve"> now classifies its investment in </w:t>
      </w:r>
      <w:r w:rsidRPr="00111432">
        <w:rPr>
          <w:rFonts w:ascii="Trebuchet MS" w:hAnsi="Trebuchet MS"/>
          <w:sz w:val="20"/>
          <w:szCs w:val="20"/>
        </w:rPr>
        <w:t>Lang</w:t>
      </w:r>
      <w:r w:rsidR="007970A5" w:rsidRPr="00111432">
        <w:rPr>
          <w:rFonts w:ascii="Trebuchet MS" w:hAnsi="Trebuchet MS"/>
          <w:sz w:val="20"/>
          <w:szCs w:val="20"/>
        </w:rPr>
        <w:t>o</w:t>
      </w:r>
      <w:r w:rsidRPr="00111432">
        <w:rPr>
          <w:rFonts w:ascii="Trebuchet MS" w:hAnsi="Trebuchet MS"/>
          <w:sz w:val="20"/>
          <w:szCs w:val="20"/>
        </w:rPr>
        <w:t xml:space="preserve"> as an international investment, and no longer</w:t>
      </w:r>
      <w:r w:rsidR="0014726B" w:rsidRPr="00111432">
        <w:rPr>
          <w:rFonts w:ascii="Trebuchet MS" w:hAnsi="Trebuchet MS"/>
          <w:sz w:val="20"/>
          <w:szCs w:val="20"/>
        </w:rPr>
        <w:t xml:space="preserve"> as part of</w:t>
      </w:r>
      <w:r w:rsidRPr="00111432">
        <w:rPr>
          <w:rFonts w:ascii="Trebuchet MS" w:hAnsi="Trebuchet MS"/>
          <w:sz w:val="20"/>
          <w:szCs w:val="20"/>
        </w:rPr>
        <w:t xml:space="preserve"> Growthpoint Investment Partners (GIP).</w:t>
      </w:r>
    </w:p>
    <w:p w14:paraId="067E4528" w14:textId="77777777" w:rsidR="002B14B2" w:rsidRPr="00111432" w:rsidRDefault="002B14B2" w:rsidP="00E41801">
      <w:pPr>
        <w:spacing w:after="0"/>
        <w:jc w:val="both"/>
        <w:rPr>
          <w:rFonts w:ascii="Trebuchet MS" w:hAnsi="Trebuchet MS"/>
          <w:sz w:val="20"/>
          <w:szCs w:val="20"/>
        </w:rPr>
      </w:pPr>
    </w:p>
    <w:p w14:paraId="33B5646A" w14:textId="7A34906E" w:rsidR="008D3C85" w:rsidRPr="00111432" w:rsidRDefault="002E142B" w:rsidP="00E41801">
      <w:pPr>
        <w:spacing w:after="0"/>
        <w:jc w:val="both"/>
        <w:rPr>
          <w:rFonts w:ascii="Trebuchet MS" w:hAnsi="Trebuchet MS"/>
          <w:b/>
          <w:bCs/>
          <w:sz w:val="20"/>
          <w:szCs w:val="20"/>
        </w:rPr>
      </w:pPr>
      <w:r w:rsidRPr="00111432">
        <w:rPr>
          <w:rFonts w:ascii="Trebuchet MS" w:hAnsi="Trebuchet MS"/>
          <w:b/>
          <w:bCs/>
          <w:sz w:val="20"/>
          <w:szCs w:val="20"/>
        </w:rPr>
        <w:lastRenderedPageBreak/>
        <w:t>SOUTH AFRICAN PORTFOLIO</w:t>
      </w:r>
    </w:p>
    <w:p w14:paraId="6167CAF3" w14:textId="77777777" w:rsidR="002B14B2" w:rsidRPr="00111432" w:rsidRDefault="002B14B2" w:rsidP="00E41801">
      <w:pPr>
        <w:spacing w:after="0"/>
        <w:jc w:val="both"/>
        <w:rPr>
          <w:rFonts w:ascii="Trebuchet MS" w:hAnsi="Trebuchet MS"/>
          <w:b/>
          <w:bCs/>
          <w:sz w:val="20"/>
          <w:szCs w:val="20"/>
        </w:rPr>
      </w:pPr>
    </w:p>
    <w:p w14:paraId="5456AA2E" w14:textId="77777777"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In SA, Growthpoint owns and manages a R66.7bn diversified core portfolio of retail, office, logistics and industrial, and trading and development properties, representing 50.1% of Growthpoint’s total asset book value. This portfolio contributed 51.2% of DIPS.</w:t>
      </w:r>
    </w:p>
    <w:p w14:paraId="125335AC" w14:textId="77777777" w:rsidR="0014726B" w:rsidRPr="00111432" w:rsidRDefault="0014726B" w:rsidP="00E41801">
      <w:pPr>
        <w:spacing w:after="0"/>
        <w:jc w:val="both"/>
        <w:rPr>
          <w:rFonts w:ascii="Trebuchet MS" w:hAnsi="Trebuchet MS"/>
          <w:sz w:val="20"/>
          <w:szCs w:val="20"/>
        </w:rPr>
      </w:pPr>
    </w:p>
    <w:p w14:paraId="1BCB9A2E" w14:textId="436FE1D5" w:rsidR="008D3C85" w:rsidRPr="00111432" w:rsidRDefault="0014726B" w:rsidP="00E41801">
      <w:pPr>
        <w:spacing w:after="0"/>
        <w:jc w:val="both"/>
        <w:rPr>
          <w:rFonts w:ascii="Trebuchet MS" w:hAnsi="Trebuchet MS"/>
          <w:sz w:val="20"/>
          <w:szCs w:val="20"/>
        </w:rPr>
      </w:pPr>
      <w:r w:rsidRPr="00111432">
        <w:rPr>
          <w:rFonts w:ascii="Trebuchet MS" w:hAnsi="Trebuchet MS"/>
          <w:sz w:val="20"/>
          <w:szCs w:val="20"/>
        </w:rPr>
        <w:t>R</w:t>
      </w:r>
      <w:r w:rsidR="008D3C85" w:rsidRPr="00111432">
        <w:rPr>
          <w:rFonts w:ascii="Trebuchet MS" w:hAnsi="Trebuchet MS"/>
          <w:sz w:val="20"/>
          <w:szCs w:val="20"/>
        </w:rPr>
        <w:t>ental renewal growth improved materially</w:t>
      </w:r>
      <w:r w:rsidRPr="00111432">
        <w:rPr>
          <w:rFonts w:ascii="Trebuchet MS" w:hAnsi="Trebuchet MS"/>
          <w:sz w:val="20"/>
          <w:szCs w:val="20"/>
        </w:rPr>
        <w:t xml:space="preserve"> while vacancies reduced moderately</w:t>
      </w:r>
      <w:r w:rsidR="008D3C85" w:rsidRPr="00111432">
        <w:rPr>
          <w:rFonts w:ascii="Trebuchet MS" w:hAnsi="Trebuchet MS"/>
          <w:sz w:val="20"/>
          <w:szCs w:val="20"/>
        </w:rPr>
        <w:t xml:space="preserve">, and like-for-like net property income (NPI) grew at 5.9%. Arrears remain firmly in check. Together, these improving metrics signal positive momentum, </w:t>
      </w:r>
      <w:r w:rsidR="0005795D" w:rsidRPr="00111432">
        <w:rPr>
          <w:rFonts w:ascii="Trebuchet MS" w:hAnsi="Trebuchet MS"/>
          <w:sz w:val="20"/>
          <w:szCs w:val="20"/>
        </w:rPr>
        <w:t>and</w:t>
      </w:r>
      <w:r w:rsidR="008D3C85" w:rsidRPr="00111432">
        <w:rPr>
          <w:rFonts w:ascii="Trebuchet MS" w:hAnsi="Trebuchet MS"/>
          <w:sz w:val="20"/>
          <w:szCs w:val="20"/>
        </w:rPr>
        <w:t xml:space="preserve"> all three of the portfolios </w:t>
      </w:r>
      <w:r w:rsidR="0005795D" w:rsidRPr="00111432">
        <w:rPr>
          <w:rFonts w:ascii="Trebuchet MS" w:hAnsi="Trebuchet MS"/>
          <w:sz w:val="20"/>
          <w:szCs w:val="20"/>
        </w:rPr>
        <w:t>are showing</w:t>
      </w:r>
      <w:r w:rsidR="008D3C85" w:rsidRPr="00111432">
        <w:rPr>
          <w:rFonts w:ascii="Trebuchet MS" w:hAnsi="Trebuchet MS"/>
          <w:sz w:val="20"/>
          <w:szCs w:val="20"/>
        </w:rPr>
        <w:t xml:space="preserve"> like</w:t>
      </w:r>
      <w:r w:rsidR="008D3C85" w:rsidRPr="00111432">
        <w:rPr>
          <w:rFonts w:ascii="Trebuchet MS" w:hAnsi="Trebuchet MS"/>
          <w:sz w:val="20"/>
          <w:szCs w:val="20"/>
        </w:rPr>
        <w:noBreakHyphen/>
        <w:t>for</w:t>
      </w:r>
      <w:r w:rsidR="008D3C85" w:rsidRPr="00111432">
        <w:rPr>
          <w:rFonts w:ascii="Trebuchet MS" w:hAnsi="Trebuchet MS"/>
          <w:sz w:val="20"/>
          <w:szCs w:val="20"/>
        </w:rPr>
        <w:noBreakHyphen/>
        <w:t xml:space="preserve">like growth. The </w:t>
      </w:r>
      <w:r w:rsidR="002F0F49" w:rsidRPr="00111432">
        <w:rPr>
          <w:rFonts w:ascii="Trebuchet MS" w:hAnsi="Trebuchet MS"/>
          <w:sz w:val="20"/>
          <w:szCs w:val="20"/>
        </w:rPr>
        <w:t>SA</w:t>
      </w:r>
      <w:r w:rsidR="008D3C85" w:rsidRPr="00111432">
        <w:rPr>
          <w:rFonts w:ascii="Trebuchet MS" w:hAnsi="Trebuchet MS"/>
          <w:sz w:val="20"/>
          <w:szCs w:val="20"/>
        </w:rPr>
        <w:t xml:space="preserve"> balance sheet is robust, with conservative leverage </w:t>
      </w:r>
      <w:r w:rsidR="00852687" w:rsidRPr="00111432">
        <w:rPr>
          <w:rFonts w:ascii="Trebuchet MS" w:hAnsi="Trebuchet MS"/>
          <w:sz w:val="20"/>
          <w:szCs w:val="20"/>
        </w:rPr>
        <w:t xml:space="preserve">at </w:t>
      </w:r>
      <w:r w:rsidR="008D3C85" w:rsidRPr="00111432">
        <w:rPr>
          <w:rFonts w:ascii="Trebuchet MS" w:hAnsi="Trebuchet MS"/>
          <w:sz w:val="20"/>
          <w:szCs w:val="20"/>
        </w:rPr>
        <w:t>34.5%</w:t>
      </w:r>
      <w:r w:rsidR="007A0564" w:rsidRPr="00111432">
        <w:rPr>
          <w:rFonts w:ascii="Trebuchet MS" w:hAnsi="Trebuchet MS"/>
          <w:sz w:val="20"/>
          <w:szCs w:val="20"/>
        </w:rPr>
        <w:t xml:space="preserve"> </w:t>
      </w:r>
      <w:r w:rsidR="00976FB3" w:rsidRPr="00111432">
        <w:rPr>
          <w:rFonts w:ascii="Trebuchet MS" w:hAnsi="Trebuchet MS"/>
          <w:sz w:val="20"/>
          <w:szCs w:val="20"/>
        </w:rPr>
        <w:t>(FY24: 35.4%)</w:t>
      </w:r>
      <w:r w:rsidR="008D3C85" w:rsidRPr="00111432">
        <w:rPr>
          <w:rFonts w:ascii="Trebuchet MS" w:hAnsi="Trebuchet MS"/>
          <w:sz w:val="20"/>
          <w:szCs w:val="20"/>
        </w:rPr>
        <w:t xml:space="preserve"> providing capacity to grow decisively.</w:t>
      </w:r>
    </w:p>
    <w:p w14:paraId="08992B66" w14:textId="77777777" w:rsidR="002B14B2" w:rsidRPr="00111432" w:rsidRDefault="002B14B2" w:rsidP="00E41801">
      <w:pPr>
        <w:spacing w:after="0"/>
        <w:jc w:val="both"/>
        <w:rPr>
          <w:rFonts w:ascii="Trebuchet MS" w:hAnsi="Trebuchet MS"/>
          <w:sz w:val="20"/>
          <w:szCs w:val="20"/>
        </w:rPr>
      </w:pPr>
    </w:p>
    <w:p w14:paraId="6CE686AA" w14:textId="5C879B70"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The SA portfolio value increased 2.2% or R1.4bn, driven by disciplined capital recycling</w:t>
      </w:r>
      <w:r w:rsidR="00894046" w:rsidRPr="00111432">
        <w:rPr>
          <w:rFonts w:ascii="Trebuchet MS" w:hAnsi="Trebuchet MS"/>
          <w:sz w:val="20"/>
          <w:szCs w:val="20"/>
        </w:rPr>
        <w:t xml:space="preserve"> </w:t>
      </w:r>
      <w:r w:rsidR="006C4088" w:rsidRPr="00111432">
        <w:rPr>
          <w:rFonts w:ascii="Trebuchet MS" w:hAnsi="Trebuchet MS"/>
          <w:sz w:val="20"/>
          <w:szCs w:val="20"/>
        </w:rPr>
        <w:t xml:space="preserve">with </w:t>
      </w:r>
      <w:r w:rsidR="004B5322" w:rsidRPr="00111432">
        <w:rPr>
          <w:rFonts w:ascii="Trebuchet MS" w:hAnsi="Trebuchet MS"/>
          <w:sz w:val="20"/>
          <w:szCs w:val="20"/>
        </w:rPr>
        <w:t>p</w:t>
      </w:r>
      <w:r w:rsidR="006C4088" w:rsidRPr="00111432">
        <w:rPr>
          <w:rFonts w:ascii="Trebuchet MS" w:hAnsi="Trebuchet MS"/>
          <w:sz w:val="20"/>
          <w:szCs w:val="20"/>
        </w:rPr>
        <w:t>roceeds</w:t>
      </w:r>
      <w:r w:rsidRPr="00111432">
        <w:rPr>
          <w:rFonts w:ascii="Trebuchet MS" w:hAnsi="Trebuchet MS"/>
          <w:sz w:val="20"/>
          <w:szCs w:val="20"/>
        </w:rPr>
        <w:t xml:space="preserve"> </w:t>
      </w:r>
      <w:r w:rsidR="004B5322" w:rsidRPr="00111432">
        <w:rPr>
          <w:rFonts w:ascii="Trebuchet MS" w:hAnsi="Trebuchet MS"/>
          <w:sz w:val="20"/>
          <w:szCs w:val="20"/>
        </w:rPr>
        <w:t>from its R2.</w:t>
      </w:r>
      <w:r w:rsidR="007970A5" w:rsidRPr="00111432">
        <w:rPr>
          <w:rFonts w:ascii="Trebuchet MS" w:hAnsi="Trebuchet MS"/>
          <w:sz w:val="20"/>
          <w:szCs w:val="20"/>
        </w:rPr>
        <w:t>5</w:t>
      </w:r>
      <w:r w:rsidR="004B5322" w:rsidRPr="00111432">
        <w:rPr>
          <w:rFonts w:ascii="Trebuchet MS" w:hAnsi="Trebuchet MS"/>
          <w:sz w:val="20"/>
          <w:szCs w:val="20"/>
        </w:rPr>
        <w:t>bn in assets sales</w:t>
      </w:r>
      <w:r w:rsidR="007970A5" w:rsidRPr="00111432">
        <w:rPr>
          <w:rFonts w:ascii="Trebuchet MS" w:hAnsi="Trebuchet MS"/>
          <w:sz w:val="20"/>
          <w:szCs w:val="20"/>
        </w:rPr>
        <w:t xml:space="preserve"> (R2.7bn including R120.0m for Fountains View sold to </w:t>
      </w:r>
      <w:r w:rsidR="00A813DD" w:rsidRPr="00111432">
        <w:rPr>
          <w:rFonts w:ascii="Trebuchet MS" w:hAnsi="Trebuchet MS"/>
          <w:sz w:val="20"/>
          <w:szCs w:val="20"/>
        </w:rPr>
        <w:t>Growthpoint Student Accommodation Holdings</w:t>
      </w:r>
      <w:r w:rsidR="007970A5" w:rsidRPr="00111432">
        <w:rPr>
          <w:rFonts w:ascii="Trebuchet MS" w:hAnsi="Trebuchet MS"/>
          <w:sz w:val="20"/>
          <w:szCs w:val="20"/>
        </w:rPr>
        <w:t>)</w:t>
      </w:r>
      <w:r w:rsidR="004B5322" w:rsidRPr="00111432">
        <w:rPr>
          <w:rFonts w:ascii="Trebuchet MS" w:hAnsi="Trebuchet MS"/>
          <w:sz w:val="20"/>
          <w:szCs w:val="20"/>
        </w:rPr>
        <w:t xml:space="preserve"> </w:t>
      </w:r>
      <w:r w:rsidR="006C4088" w:rsidRPr="00111432">
        <w:rPr>
          <w:rFonts w:ascii="Trebuchet MS" w:hAnsi="Trebuchet MS"/>
          <w:sz w:val="20"/>
          <w:szCs w:val="20"/>
        </w:rPr>
        <w:t>fuelling</w:t>
      </w:r>
      <w:r w:rsidRPr="00111432">
        <w:rPr>
          <w:rFonts w:ascii="Trebuchet MS" w:hAnsi="Trebuchet MS"/>
          <w:sz w:val="20"/>
          <w:szCs w:val="20"/>
        </w:rPr>
        <w:t xml:space="preserve"> reinvestment</w:t>
      </w:r>
      <w:r w:rsidR="00976FB3" w:rsidRPr="00111432">
        <w:rPr>
          <w:rFonts w:ascii="Trebuchet MS" w:hAnsi="Trebuchet MS"/>
          <w:sz w:val="20"/>
          <w:szCs w:val="20"/>
        </w:rPr>
        <w:t xml:space="preserve"> and</w:t>
      </w:r>
      <w:r w:rsidRPr="00111432">
        <w:rPr>
          <w:rFonts w:ascii="Trebuchet MS" w:hAnsi="Trebuchet MS"/>
          <w:sz w:val="20"/>
          <w:szCs w:val="20"/>
        </w:rPr>
        <w:t xml:space="preserve"> targeted development</w:t>
      </w:r>
      <w:r w:rsidR="00976FB3" w:rsidRPr="00111432">
        <w:rPr>
          <w:rFonts w:ascii="Trebuchet MS" w:hAnsi="Trebuchet MS"/>
          <w:sz w:val="20"/>
          <w:szCs w:val="20"/>
        </w:rPr>
        <w:t xml:space="preserve"> to improve the </w:t>
      </w:r>
      <w:r w:rsidR="00580B7E" w:rsidRPr="00111432">
        <w:rPr>
          <w:rFonts w:ascii="Trebuchet MS" w:hAnsi="Trebuchet MS"/>
          <w:sz w:val="20"/>
          <w:szCs w:val="20"/>
        </w:rPr>
        <w:t>portfolio quality</w:t>
      </w:r>
      <w:r w:rsidR="00976FB3" w:rsidRPr="00111432">
        <w:rPr>
          <w:rFonts w:ascii="Trebuchet MS" w:hAnsi="Trebuchet MS"/>
          <w:sz w:val="20"/>
          <w:szCs w:val="20"/>
        </w:rPr>
        <w:t>.</w:t>
      </w:r>
    </w:p>
    <w:p w14:paraId="0775EDE8" w14:textId="77777777" w:rsidR="002B14B2" w:rsidRPr="00111432" w:rsidRDefault="002B14B2" w:rsidP="00E41801">
      <w:pPr>
        <w:spacing w:after="0"/>
        <w:jc w:val="both"/>
        <w:rPr>
          <w:rFonts w:ascii="Trebuchet MS" w:hAnsi="Trebuchet MS"/>
          <w:sz w:val="20"/>
          <w:szCs w:val="20"/>
        </w:rPr>
      </w:pPr>
    </w:p>
    <w:p w14:paraId="2E9242E0" w14:textId="77777777" w:rsidR="00995A5C" w:rsidRPr="00111432" w:rsidRDefault="00995A5C" w:rsidP="00995A5C">
      <w:pPr>
        <w:spacing w:after="0"/>
        <w:jc w:val="both"/>
        <w:rPr>
          <w:rFonts w:ascii="Trebuchet MS" w:hAnsi="Trebuchet MS"/>
          <w:sz w:val="20"/>
          <w:szCs w:val="20"/>
        </w:rPr>
      </w:pPr>
      <w:r w:rsidRPr="00111432">
        <w:rPr>
          <w:rFonts w:ascii="Trebuchet MS" w:hAnsi="Trebuchet MS"/>
          <w:b/>
          <w:bCs/>
          <w:sz w:val="20"/>
          <w:szCs w:val="20"/>
        </w:rPr>
        <w:t>The office portfolio</w:t>
      </w:r>
      <w:r w:rsidRPr="00111432">
        <w:rPr>
          <w:rFonts w:ascii="Trebuchet MS" w:hAnsi="Trebuchet MS"/>
          <w:sz w:val="20"/>
          <w:szCs w:val="20"/>
        </w:rPr>
        <w:t xml:space="preserve"> delivered the most pronounced improvement in the SA portfolio, achieving a meaningful turnaround in like-for-like NPI from -1.0% to +6.8%, driven by steady letting and disciplined cost and recovery management. Vacancies reduced to 14.6% with a sharp improvement in rental renewal growth from -14.8% to -3.2%, and over half of leases were signed at equal or higher rentals. For the second year, the office portfolio printed positive valuation growth of 1.9%.</w:t>
      </w:r>
    </w:p>
    <w:p w14:paraId="3C1C47EB" w14:textId="77777777" w:rsidR="00995A5C" w:rsidRPr="00111432" w:rsidRDefault="00995A5C" w:rsidP="00995A5C">
      <w:pPr>
        <w:spacing w:after="0"/>
        <w:jc w:val="both"/>
        <w:rPr>
          <w:rFonts w:ascii="Trebuchet MS" w:hAnsi="Trebuchet MS"/>
          <w:sz w:val="20"/>
          <w:szCs w:val="20"/>
        </w:rPr>
      </w:pPr>
    </w:p>
    <w:p w14:paraId="23FFD339" w14:textId="06436E5A" w:rsidR="00995A5C" w:rsidRPr="00111432" w:rsidRDefault="00995A5C" w:rsidP="00995A5C">
      <w:pPr>
        <w:spacing w:after="0"/>
        <w:jc w:val="both"/>
        <w:rPr>
          <w:rFonts w:ascii="Trebuchet MS" w:hAnsi="Trebuchet MS"/>
          <w:sz w:val="20"/>
          <w:szCs w:val="20"/>
        </w:rPr>
      </w:pPr>
      <w:r w:rsidRPr="00111432">
        <w:rPr>
          <w:rFonts w:ascii="Trebuchet MS" w:hAnsi="Trebuchet MS"/>
          <w:sz w:val="20"/>
          <w:szCs w:val="20"/>
        </w:rPr>
        <w:t>While oversupply persists in the broader office market, Growthpoint’s results signal a clear positive trend and more improvement ahead, although potentially uneven</w:t>
      </w:r>
      <w:r w:rsidR="00735DBC" w:rsidRPr="00111432">
        <w:rPr>
          <w:rFonts w:ascii="Trebuchet MS" w:hAnsi="Trebuchet MS"/>
          <w:sz w:val="20"/>
          <w:szCs w:val="20"/>
        </w:rPr>
        <w:t xml:space="preserve"> </w:t>
      </w:r>
      <w:r w:rsidR="00302942" w:rsidRPr="00111432">
        <w:rPr>
          <w:rFonts w:ascii="Trebuchet MS" w:hAnsi="Trebuchet MS"/>
          <w:sz w:val="20"/>
          <w:szCs w:val="20"/>
        </w:rPr>
        <w:t>as</w:t>
      </w:r>
      <w:r w:rsidR="00735DBC" w:rsidRPr="00111432">
        <w:rPr>
          <w:rFonts w:ascii="Trebuchet MS" w:hAnsi="Trebuchet MS"/>
          <w:sz w:val="20"/>
          <w:szCs w:val="20"/>
        </w:rPr>
        <w:t xml:space="preserve"> significant offices leases </w:t>
      </w:r>
      <w:r w:rsidR="00302942" w:rsidRPr="00111432">
        <w:rPr>
          <w:rFonts w:ascii="Trebuchet MS" w:hAnsi="Trebuchet MS"/>
          <w:sz w:val="20"/>
          <w:szCs w:val="20"/>
        </w:rPr>
        <w:t xml:space="preserve">were </w:t>
      </w:r>
      <w:r w:rsidR="00735DBC" w:rsidRPr="00111432">
        <w:rPr>
          <w:rFonts w:ascii="Trebuchet MS" w:hAnsi="Trebuchet MS"/>
          <w:sz w:val="20"/>
          <w:szCs w:val="20"/>
        </w:rPr>
        <w:t>renewed post year-end with negative reversions which will have an impact on the sector</w:t>
      </w:r>
      <w:r w:rsidR="00302942" w:rsidRPr="00111432">
        <w:rPr>
          <w:rFonts w:ascii="Trebuchet MS" w:hAnsi="Trebuchet MS"/>
          <w:sz w:val="20"/>
          <w:szCs w:val="20"/>
        </w:rPr>
        <w:t>’s</w:t>
      </w:r>
      <w:r w:rsidR="00735DBC" w:rsidRPr="00111432">
        <w:rPr>
          <w:rFonts w:ascii="Trebuchet MS" w:hAnsi="Trebuchet MS"/>
          <w:sz w:val="20"/>
          <w:szCs w:val="20"/>
        </w:rPr>
        <w:t xml:space="preserve"> FY26 </w:t>
      </w:r>
      <w:r w:rsidR="005E394E">
        <w:rPr>
          <w:rFonts w:ascii="Trebuchet MS" w:hAnsi="Trebuchet MS"/>
          <w:sz w:val="20"/>
          <w:szCs w:val="20"/>
        </w:rPr>
        <w:t xml:space="preserve">renewal </w:t>
      </w:r>
      <w:r w:rsidR="00735DBC" w:rsidRPr="00111432">
        <w:rPr>
          <w:rFonts w:ascii="Trebuchet MS" w:hAnsi="Trebuchet MS"/>
          <w:sz w:val="20"/>
          <w:szCs w:val="20"/>
        </w:rPr>
        <w:t>growth rate</w:t>
      </w:r>
      <w:r w:rsidRPr="00111432">
        <w:rPr>
          <w:rFonts w:ascii="Trebuchet MS" w:hAnsi="Trebuchet MS"/>
          <w:sz w:val="20"/>
          <w:szCs w:val="20"/>
        </w:rPr>
        <w:t xml:space="preserve">. Growthpoint curates its office portfolio to accommodate modern businesses and concentrates its assets in high-demand areas. It completed the </w:t>
      </w:r>
      <w:proofErr w:type="spellStart"/>
      <w:r w:rsidRPr="00111432">
        <w:rPr>
          <w:rFonts w:ascii="Trebuchet MS" w:hAnsi="Trebuchet MS"/>
          <w:sz w:val="20"/>
          <w:szCs w:val="20"/>
        </w:rPr>
        <w:t>Longkloof</w:t>
      </w:r>
      <w:proofErr w:type="spellEnd"/>
      <w:r w:rsidRPr="00111432">
        <w:rPr>
          <w:rFonts w:ascii="Trebuchet MS" w:hAnsi="Trebuchet MS"/>
          <w:sz w:val="20"/>
          <w:szCs w:val="20"/>
        </w:rPr>
        <w:t xml:space="preserve"> mixed-use precinct development in Cape Town, including the Canopy by Hilton hotel. Growthpoint’s net-zero carbon redevelopment at 36 Hans Strydom for </w:t>
      </w:r>
      <w:proofErr w:type="gramStart"/>
      <w:r w:rsidRPr="00111432">
        <w:rPr>
          <w:rFonts w:ascii="Trebuchet MS" w:hAnsi="Trebuchet MS"/>
          <w:sz w:val="20"/>
          <w:szCs w:val="20"/>
        </w:rPr>
        <w:t>Ninety One</w:t>
      </w:r>
      <w:proofErr w:type="gramEnd"/>
      <w:r w:rsidRPr="00111432">
        <w:rPr>
          <w:rFonts w:ascii="Trebuchet MS" w:hAnsi="Trebuchet MS"/>
          <w:sz w:val="20"/>
          <w:szCs w:val="20"/>
        </w:rPr>
        <w:t xml:space="preserve"> on a 15-year lease, is well progressed and set for completion later this year.</w:t>
      </w:r>
    </w:p>
    <w:p w14:paraId="3EF50A98" w14:textId="77777777" w:rsidR="00995A5C" w:rsidRPr="00111432" w:rsidRDefault="00995A5C" w:rsidP="00E41801">
      <w:pPr>
        <w:spacing w:after="0"/>
        <w:jc w:val="both"/>
        <w:rPr>
          <w:rFonts w:ascii="Trebuchet MS" w:hAnsi="Trebuchet MS"/>
          <w:b/>
          <w:bCs/>
          <w:sz w:val="20"/>
          <w:szCs w:val="20"/>
        </w:rPr>
      </w:pPr>
    </w:p>
    <w:p w14:paraId="62C90B30" w14:textId="0796CAF7"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The logistics and industrial portfolio</w:t>
      </w:r>
      <w:r w:rsidRPr="00111432">
        <w:rPr>
          <w:rFonts w:ascii="Trebuchet MS" w:hAnsi="Trebuchet MS"/>
          <w:sz w:val="20"/>
          <w:szCs w:val="20"/>
        </w:rPr>
        <w:t xml:space="preserve"> delivered the strongest performance. Vacancies </w:t>
      </w:r>
      <w:r w:rsidR="00DA35E2" w:rsidRPr="00111432">
        <w:rPr>
          <w:rFonts w:ascii="Trebuchet MS" w:hAnsi="Trebuchet MS"/>
          <w:sz w:val="20"/>
          <w:szCs w:val="20"/>
        </w:rPr>
        <w:t xml:space="preserve">reduced </w:t>
      </w:r>
      <w:r w:rsidRPr="00111432">
        <w:rPr>
          <w:rFonts w:ascii="Trebuchet MS" w:hAnsi="Trebuchet MS"/>
          <w:sz w:val="20"/>
          <w:szCs w:val="20"/>
        </w:rPr>
        <w:t>and were contained to only a few properties. The two vacancies at new speculative developments at year-end are now fully let. Encouraging demand signals vacancies are likely to decrease even further. Like-for-like NPI increased 5.5% and the portfolio value, which remains conservative, grew by 3.1%. Rental escalations, both in-force and on renewal, are trending upwards, with 59</w:t>
      </w:r>
      <w:r w:rsidR="00DA35E2" w:rsidRPr="00111432">
        <w:rPr>
          <w:rFonts w:ascii="Trebuchet MS" w:hAnsi="Trebuchet MS"/>
          <w:sz w:val="20"/>
          <w:szCs w:val="20"/>
        </w:rPr>
        <w:t>.0</w:t>
      </w:r>
      <w:r w:rsidRPr="00111432">
        <w:rPr>
          <w:rFonts w:ascii="Trebuchet MS" w:hAnsi="Trebuchet MS"/>
          <w:sz w:val="20"/>
          <w:szCs w:val="20"/>
        </w:rPr>
        <w:t xml:space="preserve">% of new and renewed leases </w:t>
      </w:r>
      <w:r w:rsidR="00931538" w:rsidRPr="00111432">
        <w:rPr>
          <w:rFonts w:ascii="Trebuchet MS" w:hAnsi="Trebuchet MS"/>
          <w:sz w:val="20"/>
          <w:szCs w:val="20"/>
        </w:rPr>
        <w:t>signed at the same or higher rentals</w:t>
      </w:r>
      <w:r w:rsidRPr="00111432">
        <w:rPr>
          <w:rFonts w:ascii="Trebuchet MS" w:hAnsi="Trebuchet MS"/>
          <w:sz w:val="20"/>
          <w:szCs w:val="20"/>
        </w:rPr>
        <w:t xml:space="preserve">. High-quality developments have strengthened the portfolio, including new units at </w:t>
      </w:r>
      <w:proofErr w:type="spellStart"/>
      <w:r w:rsidRPr="00111432">
        <w:rPr>
          <w:rFonts w:ascii="Trebuchet MS" w:hAnsi="Trebuchet MS"/>
          <w:sz w:val="20"/>
          <w:szCs w:val="20"/>
        </w:rPr>
        <w:t>Centralpoint</w:t>
      </w:r>
      <w:proofErr w:type="spellEnd"/>
      <w:r w:rsidRPr="00111432">
        <w:rPr>
          <w:rFonts w:ascii="Trebuchet MS" w:hAnsi="Trebuchet MS"/>
          <w:sz w:val="20"/>
          <w:szCs w:val="20"/>
        </w:rPr>
        <w:t xml:space="preserve"> and the second phase of Arterial Industrial Estate</w:t>
      </w:r>
      <w:r w:rsidR="00842B79" w:rsidRPr="00111432">
        <w:rPr>
          <w:rFonts w:ascii="Trebuchet MS" w:hAnsi="Trebuchet MS"/>
          <w:sz w:val="20"/>
          <w:szCs w:val="20"/>
        </w:rPr>
        <w:t>.</w:t>
      </w:r>
    </w:p>
    <w:p w14:paraId="46FB24A1" w14:textId="77777777" w:rsidR="002B14B2" w:rsidRPr="00111432" w:rsidRDefault="002B14B2" w:rsidP="00E41801">
      <w:pPr>
        <w:spacing w:after="0"/>
        <w:jc w:val="both"/>
        <w:rPr>
          <w:rFonts w:ascii="Trebuchet MS" w:hAnsi="Trebuchet MS"/>
          <w:sz w:val="20"/>
          <w:szCs w:val="20"/>
        </w:rPr>
      </w:pPr>
    </w:p>
    <w:p w14:paraId="55BF0BC6" w14:textId="028DA335"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With fewer properties of better quality, nearly half of which </w:t>
      </w:r>
      <w:r w:rsidR="00490068" w:rsidRPr="00111432">
        <w:rPr>
          <w:rFonts w:ascii="Trebuchet MS" w:hAnsi="Trebuchet MS"/>
          <w:sz w:val="20"/>
          <w:szCs w:val="20"/>
        </w:rPr>
        <w:t>are</w:t>
      </w:r>
      <w:r w:rsidRPr="00111432">
        <w:rPr>
          <w:rFonts w:ascii="Trebuchet MS" w:hAnsi="Trebuchet MS"/>
          <w:sz w:val="20"/>
          <w:szCs w:val="20"/>
        </w:rPr>
        <w:t xml:space="preserve"> logistics and warehouse properties, this portfolio has evolved into a more focused, higher-performing selection of assets. </w:t>
      </w:r>
      <w:r w:rsidR="00E474A0" w:rsidRPr="00111432">
        <w:rPr>
          <w:rFonts w:ascii="Trebuchet MS" w:hAnsi="Trebuchet MS"/>
          <w:sz w:val="20"/>
          <w:szCs w:val="20"/>
        </w:rPr>
        <w:t xml:space="preserve">The </w:t>
      </w:r>
      <w:r w:rsidRPr="00111432">
        <w:rPr>
          <w:rFonts w:ascii="Trebuchet MS" w:hAnsi="Trebuchet MS"/>
          <w:sz w:val="20"/>
          <w:szCs w:val="20"/>
        </w:rPr>
        <w:t xml:space="preserve">portfolio metamorphosis is set to continue, with a strong pipeline of </w:t>
      </w:r>
      <w:r w:rsidR="00AD3F77" w:rsidRPr="00111432">
        <w:rPr>
          <w:rFonts w:ascii="Trebuchet MS" w:hAnsi="Trebuchet MS"/>
          <w:sz w:val="20"/>
          <w:szCs w:val="20"/>
        </w:rPr>
        <w:t>demand</w:t>
      </w:r>
      <w:r w:rsidR="00E474A0" w:rsidRPr="00111432">
        <w:rPr>
          <w:rFonts w:ascii="Trebuchet MS" w:hAnsi="Trebuchet MS"/>
          <w:sz w:val="20"/>
          <w:szCs w:val="20"/>
        </w:rPr>
        <w:t>-</w:t>
      </w:r>
      <w:r w:rsidR="00AD3F77" w:rsidRPr="00111432">
        <w:rPr>
          <w:rFonts w:ascii="Trebuchet MS" w:hAnsi="Trebuchet MS"/>
          <w:sz w:val="20"/>
          <w:szCs w:val="20"/>
        </w:rPr>
        <w:t>aligned</w:t>
      </w:r>
      <w:r w:rsidRPr="00111432">
        <w:rPr>
          <w:rFonts w:ascii="Trebuchet MS" w:hAnsi="Trebuchet MS"/>
          <w:sz w:val="20"/>
          <w:szCs w:val="20"/>
        </w:rPr>
        <w:t xml:space="preserve"> speculative developments.</w:t>
      </w:r>
    </w:p>
    <w:p w14:paraId="75F737B8" w14:textId="77777777" w:rsidR="002B14B2" w:rsidRPr="00111432" w:rsidRDefault="002B14B2" w:rsidP="00E41801">
      <w:pPr>
        <w:spacing w:after="0"/>
        <w:jc w:val="both"/>
        <w:rPr>
          <w:rFonts w:ascii="Trebuchet MS" w:hAnsi="Trebuchet MS"/>
          <w:sz w:val="20"/>
          <w:szCs w:val="20"/>
        </w:rPr>
      </w:pPr>
    </w:p>
    <w:p w14:paraId="1D3394E1" w14:textId="75A7CE30"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The retail portfolio</w:t>
      </w:r>
      <w:r w:rsidRPr="00111432">
        <w:rPr>
          <w:rFonts w:ascii="Trebuchet MS" w:hAnsi="Trebuchet MS"/>
          <w:sz w:val="20"/>
          <w:szCs w:val="20"/>
        </w:rPr>
        <w:t xml:space="preserve"> delivered a solid performance, marked by like-for-like NPI growth of 5.3% and consistently low core vacancies of 4.4%. Portfolio value increased 2.2%, supported by </w:t>
      </w:r>
      <w:r w:rsidR="00E97338" w:rsidRPr="00111432">
        <w:rPr>
          <w:rFonts w:ascii="Trebuchet MS" w:hAnsi="Trebuchet MS"/>
          <w:sz w:val="20"/>
          <w:szCs w:val="20"/>
        </w:rPr>
        <w:t xml:space="preserve">value-adding </w:t>
      </w:r>
      <w:r w:rsidRPr="00111432">
        <w:rPr>
          <w:rFonts w:ascii="Trebuchet MS" w:hAnsi="Trebuchet MS"/>
          <w:sz w:val="20"/>
          <w:szCs w:val="20"/>
        </w:rPr>
        <w:t xml:space="preserve">upgrades improving the portfolio </w:t>
      </w:r>
      <w:r w:rsidR="00E3074A" w:rsidRPr="00111432">
        <w:rPr>
          <w:rFonts w:ascii="Trebuchet MS" w:hAnsi="Trebuchet MS"/>
          <w:sz w:val="20"/>
          <w:szCs w:val="20"/>
        </w:rPr>
        <w:t>quality through</w:t>
      </w:r>
      <w:r w:rsidRPr="00111432">
        <w:rPr>
          <w:rFonts w:ascii="Trebuchet MS" w:hAnsi="Trebuchet MS"/>
          <w:sz w:val="20"/>
          <w:szCs w:val="20"/>
        </w:rPr>
        <w:t xml:space="preserve"> expansions, redevelopments, tenant mix enhancements, consumer-focused </w:t>
      </w:r>
      <w:r w:rsidR="00994D3A" w:rsidRPr="00111432">
        <w:rPr>
          <w:rFonts w:ascii="Trebuchet MS" w:hAnsi="Trebuchet MS"/>
          <w:sz w:val="20"/>
          <w:szCs w:val="20"/>
        </w:rPr>
        <w:t xml:space="preserve">updates </w:t>
      </w:r>
      <w:r w:rsidRPr="00111432">
        <w:rPr>
          <w:rFonts w:ascii="Trebuchet MS" w:hAnsi="Trebuchet MS"/>
          <w:sz w:val="20"/>
          <w:szCs w:val="20"/>
        </w:rPr>
        <w:t>and solar installations</w:t>
      </w:r>
      <w:r w:rsidR="00C37521" w:rsidRPr="00111432">
        <w:rPr>
          <w:rFonts w:ascii="Trebuchet MS" w:hAnsi="Trebuchet MS"/>
          <w:sz w:val="20"/>
          <w:szCs w:val="20"/>
        </w:rPr>
        <w:t xml:space="preserve">, </w:t>
      </w:r>
      <w:r w:rsidR="00B52EEA" w:rsidRPr="00111432">
        <w:rPr>
          <w:rFonts w:ascii="Trebuchet MS" w:hAnsi="Trebuchet MS"/>
          <w:sz w:val="20"/>
          <w:szCs w:val="20"/>
        </w:rPr>
        <w:t xml:space="preserve">as part of the ongoing portfolio repositioning </w:t>
      </w:r>
      <w:r w:rsidR="00C37521" w:rsidRPr="00111432">
        <w:rPr>
          <w:rFonts w:ascii="Trebuchet MS" w:hAnsi="Trebuchet MS"/>
          <w:sz w:val="20"/>
          <w:szCs w:val="20"/>
        </w:rPr>
        <w:t xml:space="preserve">supported by </w:t>
      </w:r>
      <w:r w:rsidR="00B52EEA" w:rsidRPr="00111432">
        <w:rPr>
          <w:rFonts w:ascii="Trebuchet MS" w:hAnsi="Trebuchet MS"/>
          <w:sz w:val="20"/>
          <w:szCs w:val="20"/>
        </w:rPr>
        <w:t>recycling capital</w:t>
      </w:r>
      <w:r w:rsidRPr="00111432">
        <w:rPr>
          <w:rFonts w:ascii="Trebuchet MS" w:hAnsi="Trebuchet MS"/>
          <w:sz w:val="20"/>
          <w:szCs w:val="20"/>
        </w:rPr>
        <w:t>. These highly targeted asset management interventions are driving rental upside</w:t>
      </w:r>
      <w:r w:rsidR="00B52EEA" w:rsidRPr="00111432">
        <w:rPr>
          <w:rFonts w:ascii="Trebuchet MS" w:hAnsi="Trebuchet MS"/>
          <w:sz w:val="20"/>
          <w:szCs w:val="20"/>
        </w:rPr>
        <w:t>.</w:t>
      </w:r>
    </w:p>
    <w:p w14:paraId="281FCD75" w14:textId="77777777" w:rsidR="002B14B2" w:rsidRPr="00111432" w:rsidRDefault="002B14B2" w:rsidP="00E41801">
      <w:pPr>
        <w:spacing w:after="0"/>
        <w:jc w:val="both"/>
        <w:rPr>
          <w:rFonts w:ascii="Trebuchet MS" w:hAnsi="Trebuchet MS"/>
          <w:sz w:val="20"/>
          <w:szCs w:val="20"/>
        </w:rPr>
      </w:pPr>
    </w:p>
    <w:p w14:paraId="618B63FB" w14:textId="2F590019" w:rsidR="002B14B2"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Retail fundamentals in the portfolio continued to improve, with footfall growing and trading density increasing at 4.8%, outperforming the </w:t>
      </w:r>
      <w:proofErr w:type="spellStart"/>
      <w:r w:rsidR="00AE21C2" w:rsidRPr="00111432">
        <w:rPr>
          <w:rFonts w:ascii="Trebuchet MS" w:hAnsi="Trebuchet MS"/>
          <w:sz w:val="20"/>
          <w:szCs w:val="20"/>
        </w:rPr>
        <w:t>Clur</w:t>
      </w:r>
      <w:proofErr w:type="spellEnd"/>
      <w:r w:rsidR="00AE21C2" w:rsidRPr="00111432">
        <w:rPr>
          <w:rFonts w:ascii="Trebuchet MS" w:hAnsi="Trebuchet MS"/>
          <w:sz w:val="20"/>
          <w:szCs w:val="20"/>
        </w:rPr>
        <w:t xml:space="preserve"> </w:t>
      </w:r>
      <w:r w:rsidRPr="00111432">
        <w:rPr>
          <w:rFonts w:ascii="Trebuchet MS" w:hAnsi="Trebuchet MS"/>
          <w:sz w:val="20"/>
          <w:szCs w:val="20"/>
        </w:rPr>
        <w:t>benchmark. Community centres led annual trading density growth by type (7.6%) while Western Cape shopping centres outperformed by region (5.3%). Top-performing retail categories for trading density growth included non-discretionary food (8.2%), department stores (6.8%) and homeware, furniture, and interiors (7.0%).</w:t>
      </w:r>
    </w:p>
    <w:p w14:paraId="749AE39D" w14:textId="77777777" w:rsidR="002B14B2" w:rsidRPr="00111432" w:rsidRDefault="002B14B2" w:rsidP="00E41801">
      <w:pPr>
        <w:spacing w:after="0"/>
        <w:jc w:val="both"/>
        <w:rPr>
          <w:rFonts w:ascii="Trebuchet MS" w:hAnsi="Trebuchet MS"/>
          <w:sz w:val="20"/>
          <w:szCs w:val="20"/>
        </w:rPr>
      </w:pPr>
    </w:p>
    <w:p w14:paraId="3603D6DD" w14:textId="055DFE01"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SA trading and development</w:t>
      </w:r>
      <w:r w:rsidRPr="00111432">
        <w:rPr>
          <w:rFonts w:ascii="Trebuchet MS" w:hAnsi="Trebuchet MS"/>
          <w:sz w:val="20"/>
          <w:szCs w:val="20"/>
        </w:rPr>
        <w:t xml:space="preserve"> is delivered by the in-</w:t>
      </w:r>
      <w:r w:rsidR="00DB09C8" w:rsidRPr="00111432">
        <w:rPr>
          <w:rFonts w:ascii="Trebuchet MS" w:hAnsi="Trebuchet MS"/>
          <w:sz w:val="20"/>
          <w:szCs w:val="20"/>
        </w:rPr>
        <w:t xml:space="preserve">house Growthpoint </w:t>
      </w:r>
      <w:r w:rsidRPr="00111432">
        <w:rPr>
          <w:rFonts w:ascii="Trebuchet MS" w:hAnsi="Trebuchet MS"/>
          <w:sz w:val="20"/>
          <w:szCs w:val="20"/>
        </w:rPr>
        <w:t xml:space="preserve">Trading &amp; Development division, which creates value through internal delivery of new developments for Growthpoint’s balance sheet and has an external mandate to earn third-party development fees and trading profits. This year it </w:t>
      </w:r>
      <w:r w:rsidRPr="00111432">
        <w:rPr>
          <w:rFonts w:ascii="Trebuchet MS" w:hAnsi="Trebuchet MS"/>
          <w:sz w:val="20"/>
          <w:szCs w:val="20"/>
        </w:rPr>
        <w:lastRenderedPageBreak/>
        <w:t xml:space="preserve">concentrated on industrial and retail developments that strengthen long-term portfolio quality while third-party projects played a smaller role. The division earned R51.6m (FY24: R42.2m) of trading profits and R3.1m (FY24: R25.4m) of NPI, but no development fees (FY24: R9.8m). FY26 represents a new cycle of third-party </w:t>
      </w:r>
      <w:r w:rsidR="00017835" w:rsidRPr="00111432">
        <w:rPr>
          <w:rFonts w:ascii="Trebuchet MS" w:hAnsi="Trebuchet MS"/>
          <w:sz w:val="20"/>
          <w:szCs w:val="20"/>
        </w:rPr>
        <w:t>developments commencing</w:t>
      </w:r>
      <w:r w:rsidRPr="00111432">
        <w:rPr>
          <w:rFonts w:ascii="Trebuchet MS" w:hAnsi="Trebuchet MS"/>
          <w:sz w:val="20"/>
          <w:szCs w:val="20"/>
        </w:rPr>
        <w:t xml:space="preserve"> </w:t>
      </w:r>
      <w:r w:rsidR="00952B6C" w:rsidRPr="00111432">
        <w:rPr>
          <w:rFonts w:ascii="Trebuchet MS" w:hAnsi="Trebuchet MS"/>
          <w:sz w:val="20"/>
          <w:szCs w:val="20"/>
        </w:rPr>
        <w:t xml:space="preserve">when the </w:t>
      </w:r>
      <w:r w:rsidRPr="00111432">
        <w:rPr>
          <w:rFonts w:ascii="Trebuchet MS" w:hAnsi="Trebuchet MS"/>
          <w:sz w:val="20"/>
          <w:szCs w:val="20"/>
        </w:rPr>
        <w:t xml:space="preserve">landmark Olympus Sandton residential towers, </w:t>
      </w:r>
      <w:r w:rsidR="00336D72" w:rsidRPr="00111432">
        <w:rPr>
          <w:rFonts w:ascii="Trebuchet MS" w:hAnsi="Trebuchet MS"/>
          <w:sz w:val="20"/>
          <w:szCs w:val="20"/>
        </w:rPr>
        <w:t xml:space="preserve">which is being undertaken </w:t>
      </w:r>
      <w:r w:rsidR="00802547" w:rsidRPr="00111432">
        <w:rPr>
          <w:rFonts w:ascii="Trebuchet MS" w:hAnsi="Trebuchet MS"/>
          <w:sz w:val="20"/>
          <w:szCs w:val="20"/>
        </w:rPr>
        <w:t xml:space="preserve">in partnership with </w:t>
      </w:r>
      <w:proofErr w:type="spellStart"/>
      <w:r w:rsidR="00336D72" w:rsidRPr="00111432">
        <w:rPr>
          <w:rFonts w:ascii="Trebuchet MS" w:hAnsi="Trebuchet MS"/>
          <w:sz w:val="20"/>
          <w:szCs w:val="20"/>
        </w:rPr>
        <w:t>Tricolt</w:t>
      </w:r>
      <w:proofErr w:type="spellEnd"/>
      <w:r w:rsidR="00336D72" w:rsidRPr="00111432">
        <w:rPr>
          <w:rFonts w:ascii="Trebuchet MS" w:hAnsi="Trebuchet MS"/>
          <w:sz w:val="20"/>
          <w:szCs w:val="20"/>
        </w:rPr>
        <w:t xml:space="preserve"> </w:t>
      </w:r>
      <w:r w:rsidRPr="00111432">
        <w:rPr>
          <w:rFonts w:ascii="Trebuchet MS" w:hAnsi="Trebuchet MS"/>
          <w:sz w:val="20"/>
          <w:szCs w:val="20"/>
        </w:rPr>
        <w:t>within Growthpoint’s Sandton Summit mixed-use precinct, break</w:t>
      </w:r>
      <w:r w:rsidR="00260278" w:rsidRPr="00111432">
        <w:rPr>
          <w:rFonts w:ascii="Trebuchet MS" w:hAnsi="Trebuchet MS"/>
          <w:sz w:val="20"/>
          <w:szCs w:val="20"/>
        </w:rPr>
        <w:t>s</w:t>
      </w:r>
      <w:r w:rsidRPr="00111432">
        <w:rPr>
          <w:rFonts w:ascii="Trebuchet MS" w:hAnsi="Trebuchet MS"/>
          <w:sz w:val="20"/>
          <w:szCs w:val="20"/>
        </w:rPr>
        <w:t xml:space="preserve"> ground later this month.</w:t>
      </w:r>
    </w:p>
    <w:p w14:paraId="26702928" w14:textId="77777777" w:rsidR="002B14B2" w:rsidRPr="00111432" w:rsidRDefault="002B14B2" w:rsidP="00E41801">
      <w:pPr>
        <w:spacing w:after="0"/>
        <w:jc w:val="both"/>
        <w:rPr>
          <w:rFonts w:ascii="Trebuchet MS" w:hAnsi="Trebuchet MS"/>
          <w:sz w:val="20"/>
          <w:szCs w:val="20"/>
        </w:rPr>
      </w:pPr>
    </w:p>
    <w:p w14:paraId="368170B1" w14:textId="1CF4D7EE"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 xml:space="preserve">Sustainability </w:t>
      </w:r>
      <w:r w:rsidR="004A74DD" w:rsidRPr="00111432">
        <w:rPr>
          <w:rFonts w:ascii="Trebuchet MS" w:hAnsi="Trebuchet MS"/>
          <w:b/>
          <w:bCs/>
          <w:sz w:val="20"/>
          <w:szCs w:val="20"/>
        </w:rPr>
        <w:t>is integrated</w:t>
      </w:r>
      <w:r w:rsidR="008D0C57" w:rsidRPr="00111432">
        <w:rPr>
          <w:rFonts w:ascii="Trebuchet MS" w:hAnsi="Trebuchet MS"/>
          <w:b/>
          <w:bCs/>
          <w:sz w:val="20"/>
          <w:szCs w:val="20"/>
        </w:rPr>
        <w:t xml:space="preserve"> across </w:t>
      </w:r>
      <w:r w:rsidR="00803F06" w:rsidRPr="00111432">
        <w:rPr>
          <w:rFonts w:ascii="Trebuchet MS" w:hAnsi="Trebuchet MS"/>
          <w:b/>
          <w:bCs/>
          <w:sz w:val="20"/>
          <w:szCs w:val="20"/>
        </w:rPr>
        <w:t>Growthpoint’s</w:t>
      </w:r>
      <w:r w:rsidR="008D0C57" w:rsidRPr="00111432">
        <w:rPr>
          <w:rFonts w:ascii="Trebuchet MS" w:hAnsi="Trebuchet MS"/>
          <w:b/>
          <w:bCs/>
          <w:sz w:val="20"/>
          <w:szCs w:val="20"/>
        </w:rPr>
        <w:t xml:space="preserve"> business</w:t>
      </w:r>
      <w:r w:rsidRPr="00111432">
        <w:rPr>
          <w:rFonts w:ascii="Trebuchet MS" w:hAnsi="Trebuchet MS"/>
          <w:b/>
          <w:bCs/>
          <w:sz w:val="20"/>
          <w:szCs w:val="20"/>
        </w:rPr>
        <w:t>.</w:t>
      </w:r>
      <w:r w:rsidRPr="00111432">
        <w:rPr>
          <w:rFonts w:ascii="Trebuchet MS" w:hAnsi="Trebuchet MS"/>
          <w:sz w:val="20"/>
          <w:szCs w:val="20"/>
        </w:rPr>
        <w:t xml:space="preserve"> As an innovator in this space, Growthpoint is making measurable progress against its </w:t>
      </w:r>
      <w:r w:rsidR="00185E8F" w:rsidRPr="00111432">
        <w:rPr>
          <w:rFonts w:ascii="Trebuchet MS" w:hAnsi="Trebuchet MS"/>
          <w:sz w:val="20"/>
          <w:szCs w:val="20"/>
        </w:rPr>
        <w:t>goal</w:t>
      </w:r>
      <w:r w:rsidRPr="00111432">
        <w:rPr>
          <w:rFonts w:ascii="Trebuchet MS" w:hAnsi="Trebuchet MS"/>
          <w:sz w:val="20"/>
          <w:szCs w:val="20"/>
        </w:rPr>
        <w:t xml:space="preserve"> to achieve net-zero carbon emissions across its portfolio by 2050.</w:t>
      </w:r>
    </w:p>
    <w:p w14:paraId="46AB8451" w14:textId="77777777" w:rsidR="002B14B2" w:rsidRPr="00111432" w:rsidRDefault="002B14B2" w:rsidP="00E41801">
      <w:pPr>
        <w:spacing w:after="0"/>
        <w:jc w:val="both"/>
        <w:rPr>
          <w:rFonts w:ascii="Trebuchet MS" w:hAnsi="Trebuchet MS"/>
          <w:sz w:val="20"/>
          <w:szCs w:val="20"/>
        </w:rPr>
      </w:pPr>
    </w:p>
    <w:p w14:paraId="1ECD1709" w14:textId="314C5039"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Scaling practical and smart solutions for energy saving while expanding renewable energy generation, Growthpoint has cumulatively spent R1bn on installed solar, with 80 plants and a PV capacity of 61.2MWp placing it on par with a commercial-scale renewable utility.</w:t>
      </w:r>
    </w:p>
    <w:p w14:paraId="1D436D6F" w14:textId="77777777" w:rsidR="00185E8F" w:rsidRPr="00111432" w:rsidRDefault="00185E8F" w:rsidP="00E41801">
      <w:pPr>
        <w:spacing w:after="0"/>
        <w:jc w:val="both"/>
        <w:rPr>
          <w:rFonts w:ascii="Trebuchet MS" w:hAnsi="Trebuchet MS"/>
          <w:sz w:val="20"/>
          <w:szCs w:val="20"/>
        </w:rPr>
      </w:pPr>
    </w:p>
    <w:p w14:paraId="5BDD5690" w14:textId="42E5AD36" w:rsidR="00185E8F"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Growthpoint’s innovative e-co₂ solution will deliver certified green electricity at cost-saving fixed escalations directly to its tenants at 10 </w:t>
      </w:r>
      <w:r w:rsidR="005A3B26" w:rsidRPr="00111432">
        <w:rPr>
          <w:rFonts w:ascii="Trebuchet MS" w:hAnsi="Trebuchet MS"/>
          <w:sz w:val="20"/>
          <w:szCs w:val="20"/>
        </w:rPr>
        <w:t xml:space="preserve">of its </w:t>
      </w:r>
      <w:r w:rsidRPr="00111432">
        <w:rPr>
          <w:rFonts w:ascii="Trebuchet MS" w:hAnsi="Trebuchet MS"/>
          <w:sz w:val="20"/>
          <w:szCs w:val="20"/>
        </w:rPr>
        <w:t>Sandton office buildings next month (October 2025). It is anchored by a 195GWh power purchase agreement with Etana Energy, signed in 2023, drawing on hydro, wind, and solar supply equal to 32</w:t>
      </w:r>
      <w:r w:rsidR="005A3B26" w:rsidRPr="00111432">
        <w:rPr>
          <w:rFonts w:ascii="Trebuchet MS" w:hAnsi="Trebuchet MS"/>
          <w:sz w:val="20"/>
          <w:szCs w:val="20"/>
        </w:rPr>
        <w:t>.0</w:t>
      </w:r>
      <w:r w:rsidRPr="00111432">
        <w:rPr>
          <w:rFonts w:ascii="Trebuchet MS" w:hAnsi="Trebuchet MS"/>
          <w:sz w:val="20"/>
          <w:szCs w:val="20"/>
        </w:rPr>
        <w:t xml:space="preserve">% of Growthpoint’s energy consumption for its 2023 financial year. </w:t>
      </w:r>
    </w:p>
    <w:p w14:paraId="46B35FE4" w14:textId="77777777" w:rsidR="00185E8F" w:rsidRPr="00111432" w:rsidRDefault="00185E8F" w:rsidP="00E41801">
      <w:pPr>
        <w:spacing w:after="0"/>
        <w:jc w:val="both"/>
        <w:rPr>
          <w:rFonts w:ascii="Trebuchet MS" w:hAnsi="Trebuchet MS"/>
          <w:sz w:val="20"/>
          <w:szCs w:val="20"/>
        </w:rPr>
      </w:pPr>
    </w:p>
    <w:p w14:paraId="3CF97ADA" w14:textId="167D697A" w:rsidR="008D3C85" w:rsidRPr="00111432" w:rsidRDefault="000A731C" w:rsidP="00E41801">
      <w:pPr>
        <w:spacing w:after="0"/>
        <w:jc w:val="both"/>
        <w:rPr>
          <w:rFonts w:ascii="Trebuchet MS" w:hAnsi="Trebuchet MS"/>
          <w:sz w:val="20"/>
          <w:szCs w:val="20"/>
        </w:rPr>
      </w:pPr>
      <w:r w:rsidRPr="00111432">
        <w:rPr>
          <w:rFonts w:ascii="Trebuchet MS" w:hAnsi="Trebuchet MS"/>
          <w:sz w:val="20"/>
          <w:szCs w:val="20"/>
        </w:rPr>
        <w:t xml:space="preserve">The first electrons of </w:t>
      </w:r>
      <w:r w:rsidR="008D3C85" w:rsidRPr="00111432">
        <w:rPr>
          <w:rFonts w:ascii="Trebuchet MS" w:hAnsi="Trebuchet MS"/>
          <w:sz w:val="20"/>
          <w:szCs w:val="20"/>
        </w:rPr>
        <w:t xml:space="preserve">e-co₂ renewable electricity will be wheeled </w:t>
      </w:r>
      <w:r w:rsidR="00CD7747" w:rsidRPr="00111432">
        <w:rPr>
          <w:rFonts w:ascii="Trebuchet MS" w:hAnsi="Trebuchet MS"/>
          <w:sz w:val="20"/>
          <w:szCs w:val="20"/>
        </w:rPr>
        <w:t xml:space="preserve">from October 2025 </w:t>
      </w:r>
      <w:r w:rsidR="008D3C85" w:rsidRPr="00111432">
        <w:rPr>
          <w:rFonts w:ascii="Trebuchet MS" w:hAnsi="Trebuchet MS"/>
          <w:sz w:val="20"/>
          <w:szCs w:val="20"/>
        </w:rPr>
        <w:t>via the national grid from the Boston Hydroelectric Plant in the Lesotho Highlands Water Scheme</w:t>
      </w:r>
      <w:r w:rsidR="007F72D4" w:rsidRPr="00111432">
        <w:rPr>
          <w:rFonts w:ascii="Trebuchet MS" w:hAnsi="Trebuchet MS"/>
          <w:sz w:val="20"/>
          <w:szCs w:val="20"/>
        </w:rPr>
        <w:t>,</w:t>
      </w:r>
      <w:r w:rsidR="008D3C85" w:rsidRPr="00111432">
        <w:rPr>
          <w:rFonts w:ascii="Trebuchet MS" w:hAnsi="Trebuchet MS"/>
          <w:sz w:val="20"/>
          <w:szCs w:val="20"/>
        </w:rPr>
        <w:t xml:space="preserve"> developed in partnership with Serengeti Energy. </w:t>
      </w:r>
      <w:r w:rsidR="00952B6C" w:rsidRPr="00111432">
        <w:rPr>
          <w:rFonts w:ascii="Trebuchet MS" w:hAnsi="Trebuchet MS"/>
          <w:sz w:val="20"/>
          <w:szCs w:val="20"/>
        </w:rPr>
        <w:t>E</w:t>
      </w:r>
      <w:r w:rsidR="008D3C85" w:rsidRPr="00111432">
        <w:rPr>
          <w:rFonts w:ascii="Trebuchet MS" w:hAnsi="Trebuchet MS"/>
          <w:sz w:val="20"/>
          <w:szCs w:val="20"/>
        </w:rPr>
        <w:t xml:space="preserve">-co₂ provides tenants with three benefits: certified zero-carbon electricity, blockchain registered Renewable Energy Certificates (RECs) </w:t>
      </w:r>
      <w:r w:rsidR="0096036A" w:rsidRPr="00111432">
        <w:rPr>
          <w:rFonts w:ascii="Trebuchet MS" w:hAnsi="Trebuchet MS"/>
          <w:sz w:val="20"/>
          <w:szCs w:val="20"/>
        </w:rPr>
        <w:t>that can be used as</w:t>
      </w:r>
      <w:r w:rsidR="008D3C85" w:rsidRPr="00111432">
        <w:rPr>
          <w:rFonts w:ascii="Trebuchet MS" w:hAnsi="Trebuchet MS"/>
          <w:sz w:val="20"/>
          <w:szCs w:val="20"/>
        </w:rPr>
        <w:t xml:space="preserve"> verified proof of Scope 2 carbon emission reduction</w:t>
      </w:r>
      <w:r w:rsidR="00995A5C" w:rsidRPr="00111432">
        <w:rPr>
          <w:rFonts w:ascii="Trebuchet MS" w:hAnsi="Trebuchet MS"/>
          <w:sz w:val="20"/>
          <w:szCs w:val="20"/>
        </w:rPr>
        <w:t>s</w:t>
      </w:r>
      <w:r w:rsidR="008D3C85" w:rsidRPr="00111432">
        <w:rPr>
          <w:rFonts w:ascii="Trebuchet MS" w:hAnsi="Trebuchet MS"/>
          <w:sz w:val="20"/>
          <w:szCs w:val="20"/>
        </w:rPr>
        <w:t xml:space="preserve"> or traded on global renewable energy </w:t>
      </w:r>
      <w:r w:rsidR="0005795D" w:rsidRPr="00111432">
        <w:rPr>
          <w:rFonts w:ascii="Trebuchet MS" w:hAnsi="Trebuchet MS"/>
          <w:sz w:val="20"/>
          <w:szCs w:val="20"/>
        </w:rPr>
        <w:t>markets</w:t>
      </w:r>
      <w:r w:rsidR="00E474A0" w:rsidRPr="00111432">
        <w:rPr>
          <w:rFonts w:ascii="Trebuchet MS" w:hAnsi="Trebuchet MS"/>
          <w:sz w:val="20"/>
          <w:szCs w:val="20"/>
        </w:rPr>
        <w:t>,</w:t>
      </w:r>
      <w:r w:rsidR="0005795D" w:rsidRPr="00111432">
        <w:rPr>
          <w:rFonts w:ascii="Trebuchet MS" w:hAnsi="Trebuchet MS"/>
          <w:sz w:val="20"/>
          <w:szCs w:val="20"/>
        </w:rPr>
        <w:t xml:space="preserve"> and</w:t>
      </w:r>
      <w:r w:rsidR="008D3C85" w:rsidRPr="00111432">
        <w:rPr>
          <w:rFonts w:ascii="Trebuchet MS" w:hAnsi="Trebuchet MS"/>
          <w:sz w:val="20"/>
          <w:szCs w:val="20"/>
        </w:rPr>
        <w:t xml:space="preserve"> cost-saving fixed escalations. </w:t>
      </w:r>
    </w:p>
    <w:p w14:paraId="661FA605" w14:textId="77777777" w:rsidR="00185E8F" w:rsidRPr="00111432" w:rsidRDefault="00185E8F" w:rsidP="00E41801">
      <w:pPr>
        <w:spacing w:after="0"/>
        <w:jc w:val="both"/>
        <w:rPr>
          <w:rFonts w:ascii="Trebuchet MS" w:hAnsi="Trebuchet MS"/>
          <w:sz w:val="20"/>
          <w:szCs w:val="20"/>
        </w:rPr>
      </w:pPr>
    </w:p>
    <w:p w14:paraId="49EADB15" w14:textId="33647892"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Growthpoint is driving water resilience and waste reduction through targeted programmes designed to cut intensity across the portfolio. Over the next three years, it </w:t>
      </w:r>
      <w:r w:rsidR="0005795D" w:rsidRPr="00111432">
        <w:rPr>
          <w:rFonts w:ascii="Trebuchet MS" w:hAnsi="Trebuchet MS"/>
          <w:sz w:val="20"/>
          <w:szCs w:val="20"/>
        </w:rPr>
        <w:t>projects saving</w:t>
      </w:r>
      <w:r w:rsidRPr="00111432">
        <w:rPr>
          <w:rFonts w:ascii="Trebuchet MS" w:hAnsi="Trebuchet MS"/>
          <w:sz w:val="20"/>
          <w:szCs w:val="20"/>
        </w:rPr>
        <w:t xml:space="preserve"> 89.4 megalitres of water. This year, it </w:t>
      </w:r>
      <w:r w:rsidR="004E7447" w:rsidRPr="00111432">
        <w:rPr>
          <w:rFonts w:ascii="Trebuchet MS" w:hAnsi="Trebuchet MS"/>
          <w:sz w:val="20"/>
          <w:szCs w:val="20"/>
        </w:rPr>
        <w:t>diverted</w:t>
      </w:r>
      <w:r w:rsidRPr="00111432">
        <w:rPr>
          <w:rFonts w:ascii="Trebuchet MS" w:hAnsi="Trebuchet MS"/>
          <w:sz w:val="20"/>
          <w:szCs w:val="20"/>
        </w:rPr>
        <w:t xml:space="preserve"> 43</w:t>
      </w:r>
      <w:r w:rsidR="009D5CEF" w:rsidRPr="00111432">
        <w:rPr>
          <w:rFonts w:ascii="Trebuchet MS" w:hAnsi="Trebuchet MS"/>
          <w:sz w:val="20"/>
          <w:szCs w:val="20"/>
        </w:rPr>
        <w:t>.0</w:t>
      </w:r>
      <w:r w:rsidRPr="00111432">
        <w:rPr>
          <w:rFonts w:ascii="Trebuchet MS" w:hAnsi="Trebuchet MS"/>
          <w:sz w:val="20"/>
          <w:szCs w:val="20"/>
        </w:rPr>
        <w:t xml:space="preserve">% </w:t>
      </w:r>
      <w:r w:rsidR="004E7447" w:rsidRPr="00111432">
        <w:rPr>
          <w:rFonts w:ascii="Trebuchet MS" w:hAnsi="Trebuchet MS"/>
          <w:sz w:val="20"/>
          <w:szCs w:val="20"/>
        </w:rPr>
        <w:t xml:space="preserve">of waste </w:t>
      </w:r>
      <w:r w:rsidR="000A731C" w:rsidRPr="00111432">
        <w:rPr>
          <w:rFonts w:ascii="Trebuchet MS" w:hAnsi="Trebuchet MS"/>
          <w:sz w:val="20"/>
          <w:szCs w:val="20"/>
        </w:rPr>
        <w:t>f</w:t>
      </w:r>
      <w:r w:rsidR="005F2373" w:rsidRPr="00111432">
        <w:rPr>
          <w:rFonts w:ascii="Trebuchet MS" w:hAnsi="Trebuchet MS"/>
          <w:sz w:val="20"/>
          <w:szCs w:val="20"/>
        </w:rPr>
        <w:t xml:space="preserve">rom its properties </w:t>
      </w:r>
      <w:r w:rsidR="004E7447" w:rsidRPr="00111432">
        <w:rPr>
          <w:rFonts w:ascii="Trebuchet MS" w:hAnsi="Trebuchet MS"/>
          <w:sz w:val="20"/>
          <w:szCs w:val="20"/>
        </w:rPr>
        <w:t>from landfill</w:t>
      </w:r>
      <w:r w:rsidRPr="00111432">
        <w:rPr>
          <w:rFonts w:ascii="Trebuchet MS" w:hAnsi="Trebuchet MS"/>
          <w:sz w:val="20"/>
          <w:szCs w:val="20"/>
        </w:rPr>
        <w:t xml:space="preserve"> and is on track to reach 50</w:t>
      </w:r>
      <w:r w:rsidR="009D5CEF" w:rsidRPr="00111432">
        <w:rPr>
          <w:rFonts w:ascii="Trebuchet MS" w:hAnsi="Trebuchet MS"/>
          <w:sz w:val="20"/>
          <w:szCs w:val="20"/>
        </w:rPr>
        <w:t>.0</w:t>
      </w:r>
      <w:r w:rsidRPr="00111432">
        <w:rPr>
          <w:rFonts w:ascii="Trebuchet MS" w:hAnsi="Trebuchet MS"/>
          <w:sz w:val="20"/>
          <w:szCs w:val="20"/>
        </w:rPr>
        <w:t>% next year. Its water resilience infrastructure continues to grow, with 40 registered boreholes and 162 backup facilities providing nearly 10,000</w:t>
      </w:r>
      <w:r w:rsidR="009D5CEF" w:rsidRPr="00111432">
        <w:rPr>
          <w:rFonts w:ascii="Trebuchet MS" w:hAnsi="Trebuchet MS"/>
          <w:sz w:val="20"/>
          <w:szCs w:val="20"/>
        </w:rPr>
        <w:t xml:space="preserve"> kilolitres</w:t>
      </w:r>
      <w:r w:rsidRPr="00111432">
        <w:rPr>
          <w:rFonts w:ascii="Trebuchet MS" w:hAnsi="Trebuchet MS"/>
          <w:sz w:val="20"/>
          <w:szCs w:val="20"/>
        </w:rPr>
        <w:t xml:space="preserve"> of storage capacity. </w:t>
      </w:r>
    </w:p>
    <w:p w14:paraId="302524C1" w14:textId="77777777" w:rsidR="00EA0726" w:rsidRPr="00111432" w:rsidRDefault="00EA0726" w:rsidP="00E41801">
      <w:pPr>
        <w:spacing w:after="0"/>
        <w:jc w:val="both"/>
        <w:rPr>
          <w:rFonts w:ascii="Trebuchet MS" w:hAnsi="Trebuchet MS"/>
          <w:sz w:val="20"/>
          <w:szCs w:val="20"/>
        </w:rPr>
      </w:pPr>
    </w:p>
    <w:p w14:paraId="51E37EF5" w14:textId="3077CDEE"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Growthpoint is </w:t>
      </w:r>
      <w:r w:rsidR="0061443E" w:rsidRPr="00111432">
        <w:rPr>
          <w:rFonts w:ascii="Trebuchet MS" w:hAnsi="Trebuchet MS"/>
          <w:sz w:val="20"/>
          <w:szCs w:val="20"/>
        </w:rPr>
        <w:t xml:space="preserve">a </w:t>
      </w:r>
      <w:r w:rsidRPr="00111432">
        <w:rPr>
          <w:rFonts w:ascii="Trebuchet MS" w:hAnsi="Trebuchet MS"/>
          <w:sz w:val="20"/>
          <w:szCs w:val="20"/>
        </w:rPr>
        <w:t>Level 1 B-BBEE contributor and invested R58 million in corporate social responsibility during the year, with a strong focus on its flagship education</w:t>
      </w:r>
      <w:r w:rsidR="009A6A8C" w:rsidRPr="00111432">
        <w:rPr>
          <w:rFonts w:ascii="Trebuchet MS" w:hAnsi="Trebuchet MS"/>
          <w:sz w:val="20"/>
          <w:szCs w:val="20"/>
        </w:rPr>
        <w:t xml:space="preserve"> projects. Its social investment </w:t>
      </w:r>
      <w:r w:rsidRPr="00111432">
        <w:rPr>
          <w:rFonts w:ascii="Trebuchet MS" w:hAnsi="Trebuchet MS"/>
          <w:sz w:val="20"/>
          <w:szCs w:val="20"/>
        </w:rPr>
        <w:t>directly benefit</w:t>
      </w:r>
      <w:r w:rsidR="009A6A8C" w:rsidRPr="00111432">
        <w:rPr>
          <w:rFonts w:ascii="Trebuchet MS" w:hAnsi="Trebuchet MS"/>
          <w:sz w:val="20"/>
          <w:szCs w:val="20"/>
        </w:rPr>
        <w:t>ted</w:t>
      </w:r>
      <w:r w:rsidRPr="00111432">
        <w:rPr>
          <w:rFonts w:ascii="Trebuchet MS" w:hAnsi="Trebuchet MS"/>
          <w:sz w:val="20"/>
          <w:szCs w:val="20"/>
        </w:rPr>
        <w:t xml:space="preserve"> 7,316 individuals</w:t>
      </w:r>
      <w:r w:rsidR="00DE1561" w:rsidRPr="00111432">
        <w:rPr>
          <w:rFonts w:ascii="Trebuchet MS" w:hAnsi="Trebuchet MS"/>
          <w:sz w:val="20"/>
          <w:szCs w:val="20"/>
        </w:rPr>
        <w:t>, while</w:t>
      </w:r>
      <w:r w:rsidRPr="00111432">
        <w:rPr>
          <w:rFonts w:ascii="Trebuchet MS" w:hAnsi="Trebuchet MS"/>
          <w:sz w:val="20"/>
          <w:szCs w:val="20"/>
        </w:rPr>
        <w:t xml:space="preserve"> enterprise development initiative Property Point sustained 216 jobs.</w:t>
      </w:r>
    </w:p>
    <w:p w14:paraId="3FBB49F0" w14:textId="77777777" w:rsidR="00EA0726" w:rsidRPr="00111432" w:rsidRDefault="00EA0726" w:rsidP="00E41801">
      <w:pPr>
        <w:spacing w:after="0"/>
        <w:jc w:val="both"/>
        <w:rPr>
          <w:rFonts w:ascii="Trebuchet MS" w:hAnsi="Trebuchet MS"/>
          <w:sz w:val="20"/>
          <w:szCs w:val="20"/>
        </w:rPr>
      </w:pPr>
    </w:p>
    <w:p w14:paraId="1F8A5E0A" w14:textId="6B304570" w:rsidR="008D3C85" w:rsidRPr="00111432" w:rsidRDefault="008D3C85" w:rsidP="00E41801">
      <w:pPr>
        <w:spacing w:after="0"/>
        <w:jc w:val="both"/>
        <w:rPr>
          <w:rFonts w:ascii="Trebuchet MS" w:hAnsi="Trebuchet MS"/>
          <w:sz w:val="20"/>
          <w:szCs w:val="20"/>
        </w:rPr>
      </w:pPr>
      <w:r w:rsidRPr="00111432">
        <w:rPr>
          <w:rFonts w:ascii="Trebuchet MS" w:hAnsi="Trebuchet MS"/>
          <w:i/>
          <w:iCs/>
          <w:sz w:val="20"/>
          <w:szCs w:val="20"/>
        </w:rPr>
        <w:t>“</w:t>
      </w:r>
      <w:r w:rsidR="00DE1561" w:rsidRPr="00111432">
        <w:rPr>
          <w:rFonts w:ascii="Trebuchet MS" w:hAnsi="Trebuchet MS"/>
          <w:i/>
          <w:iCs/>
          <w:sz w:val="20"/>
          <w:szCs w:val="20"/>
        </w:rPr>
        <w:t>With</w:t>
      </w:r>
      <w:r w:rsidRPr="00111432">
        <w:rPr>
          <w:rFonts w:ascii="Trebuchet MS" w:hAnsi="Trebuchet MS"/>
          <w:i/>
          <w:iCs/>
          <w:sz w:val="20"/>
          <w:szCs w:val="20"/>
        </w:rPr>
        <w:t xml:space="preserve"> deep specialist expertise and </w:t>
      </w:r>
      <w:r w:rsidR="00C94A4A" w:rsidRPr="00111432">
        <w:rPr>
          <w:rFonts w:ascii="Trebuchet MS" w:hAnsi="Trebuchet MS"/>
          <w:i/>
          <w:iCs/>
          <w:sz w:val="20"/>
          <w:szCs w:val="20"/>
        </w:rPr>
        <w:t xml:space="preserve">our </w:t>
      </w:r>
      <w:r w:rsidRPr="00111432">
        <w:rPr>
          <w:rFonts w:ascii="Trebuchet MS" w:hAnsi="Trebuchet MS"/>
          <w:i/>
          <w:iCs/>
          <w:sz w:val="20"/>
          <w:szCs w:val="20"/>
        </w:rPr>
        <w:t xml:space="preserve">significant portfolio, Growthpoint is advancing </w:t>
      </w:r>
      <w:r w:rsidR="005F2373" w:rsidRPr="00111432">
        <w:rPr>
          <w:rFonts w:ascii="Trebuchet MS" w:hAnsi="Trebuchet MS"/>
          <w:i/>
          <w:iCs/>
          <w:sz w:val="20"/>
          <w:szCs w:val="20"/>
        </w:rPr>
        <w:t xml:space="preserve">our </w:t>
      </w:r>
      <w:r w:rsidRPr="00111432">
        <w:rPr>
          <w:rFonts w:ascii="Trebuchet MS" w:hAnsi="Trebuchet MS"/>
          <w:i/>
          <w:iCs/>
          <w:sz w:val="20"/>
          <w:szCs w:val="20"/>
        </w:rPr>
        <w:t>ESG commitments and reshaping how real estate investment delivers environmental and social returns</w:t>
      </w:r>
      <w:r w:rsidR="00EA0726" w:rsidRPr="00111432">
        <w:rPr>
          <w:rFonts w:ascii="Trebuchet MS" w:hAnsi="Trebuchet MS"/>
          <w:i/>
          <w:iCs/>
          <w:sz w:val="20"/>
          <w:szCs w:val="20"/>
        </w:rPr>
        <w:t>,”</w:t>
      </w:r>
      <w:r w:rsidR="00EA0726" w:rsidRPr="00111432">
        <w:rPr>
          <w:rFonts w:ascii="Trebuchet MS" w:hAnsi="Trebuchet MS"/>
          <w:sz w:val="20"/>
          <w:szCs w:val="20"/>
        </w:rPr>
        <w:t xml:space="preserve"> </w:t>
      </w:r>
      <w:r w:rsidR="00C94A4A" w:rsidRPr="00111432">
        <w:rPr>
          <w:rFonts w:ascii="Trebuchet MS" w:hAnsi="Trebuchet MS"/>
          <w:sz w:val="20"/>
          <w:szCs w:val="20"/>
        </w:rPr>
        <w:t>says</w:t>
      </w:r>
      <w:r w:rsidR="00EA0726" w:rsidRPr="00111432">
        <w:rPr>
          <w:rFonts w:ascii="Trebuchet MS" w:hAnsi="Trebuchet MS"/>
          <w:sz w:val="20"/>
          <w:szCs w:val="20"/>
        </w:rPr>
        <w:t xml:space="preserve"> Sasse</w:t>
      </w:r>
      <w:r w:rsidR="00C94A4A" w:rsidRPr="00111432">
        <w:rPr>
          <w:rFonts w:ascii="Trebuchet MS" w:hAnsi="Trebuchet MS"/>
          <w:sz w:val="20"/>
          <w:szCs w:val="20"/>
        </w:rPr>
        <w:t>.</w:t>
      </w:r>
    </w:p>
    <w:p w14:paraId="18B6D38A" w14:textId="77777777" w:rsidR="00C94A4A" w:rsidRPr="00111432" w:rsidRDefault="00C94A4A" w:rsidP="00E41801">
      <w:pPr>
        <w:spacing w:after="0"/>
        <w:jc w:val="both"/>
        <w:rPr>
          <w:rFonts w:ascii="Trebuchet MS" w:hAnsi="Trebuchet MS"/>
          <w:sz w:val="20"/>
          <w:szCs w:val="20"/>
        </w:rPr>
      </w:pPr>
    </w:p>
    <w:p w14:paraId="1A4661BA" w14:textId="36958045" w:rsidR="008D3C85" w:rsidRPr="00111432" w:rsidRDefault="002E142B" w:rsidP="00E41801">
      <w:pPr>
        <w:spacing w:after="0"/>
        <w:jc w:val="both"/>
        <w:rPr>
          <w:rFonts w:ascii="Trebuchet MS" w:hAnsi="Trebuchet MS"/>
          <w:b/>
          <w:bCs/>
          <w:sz w:val="20"/>
          <w:szCs w:val="20"/>
        </w:rPr>
      </w:pPr>
      <w:r w:rsidRPr="00111432">
        <w:rPr>
          <w:rFonts w:ascii="Trebuchet MS" w:hAnsi="Trebuchet MS"/>
          <w:b/>
          <w:bCs/>
          <w:sz w:val="20"/>
          <w:szCs w:val="20"/>
        </w:rPr>
        <w:t>V&amp;A WATERFRONT</w:t>
      </w:r>
    </w:p>
    <w:p w14:paraId="005958B1" w14:textId="77777777" w:rsidR="00952B6C" w:rsidRPr="00111432" w:rsidRDefault="00952B6C" w:rsidP="00E41801">
      <w:pPr>
        <w:spacing w:after="0"/>
        <w:jc w:val="both"/>
        <w:rPr>
          <w:rFonts w:ascii="Trebuchet MS" w:hAnsi="Trebuchet MS"/>
          <w:sz w:val="20"/>
          <w:szCs w:val="20"/>
        </w:rPr>
      </w:pPr>
    </w:p>
    <w:p w14:paraId="191FE9F9" w14:textId="2249C33E"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Growthpoint’s 50</w:t>
      </w:r>
      <w:r w:rsidR="00EE0593" w:rsidRPr="00111432">
        <w:rPr>
          <w:rFonts w:ascii="Trebuchet MS" w:hAnsi="Trebuchet MS"/>
          <w:sz w:val="20"/>
          <w:szCs w:val="20"/>
        </w:rPr>
        <w:t>.0</w:t>
      </w:r>
      <w:r w:rsidRPr="00111432">
        <w:rPr>
          <w:rFonts w:ascii="Trebuchet MS" w:hAnsi="Trebuchet MS"/>
          <w:sz w:val="20"/>
          <w:szCs w:val="20"/>
        </w:rPr>
        <w:t>% interest in the V&amp;A Waterfront in Cape Town has a property value of R13.3bn, which makes up 10</w:t>
      </w:r>
      <w:r w:rsidR="00EE0593" w:rsidRPr="00111432">
        <w:rPr>
          <w:rFonts w:ascii="Trebuchet MS" w:hAnsi="Trebuchet MS"/>
          <w:sz w:val="20"/>
          <w:szCs w:val="20"/>
        </w:rPr>
        <w:t>.0</w:t>
      </w:r>
      <w:r w:rsidRPr="00111432">
        <w:rPr>
          <w:rFonts w:ascii="Trebuchet MS" w:hAnsi="Trebuchet MS"/>
          <w:sz w:val="20"/>
          <w:szCs w:val="20"/>
        </w:rPr>
        <w:t>% of Growthpoint’s total asset book value and contributed 16.3% to DIPS. </w:t>
      </w:r>
      <w:r w:rsidR="00264DE4" w:rsidRPr="00111432">
        <w:rPr>
          <w:rFonts w:ascii="Trebuchet MS" w:hAnsi="Trebuchet MS"/>
          <w:sz w:val="20"/>
          <w:szCs w:val="20"/>
        </w:rPr>
        <w:t xml:space="preserve">Once </w:t>
      </w:r>
      <w:r w:rsidRPr="00111432">
        <w:rPr>
          <w:rFonts w:ascii="Trebuchet MS" w:hAnsi="Trebuchet MS"/>
          <w:sz w:val="20"/>
          <w:szCs w:val="20"/>
        </w:rPr>
        <w:t xml:space="preserve">again, the V&amp;A delivered excellent performance. NPI increased 10.4% even with the Lux Mall and The Table Bay hotel temporarily </w:t>
      </w:r>
      <w:r w:rsidR="00E03E43" w:rsidRPr="00111432">
        <w:rPr>
          <w:rFonts w:ascii="Trebuchet MS" w:hAnsi="Trebuchet MS"/>
          <w:sz w:val="20"/>
          <w:szCs w:val="20"/>
        </w:rPr>
        <w:t>undergoing</w:t>
      </w:r>
      <w:r w:rsidRPr="00111432">
        <w:rPr>
          <w:rFonts w:ascii="Trebuchet MS" w:hAnsi="Trebuchet MS"/>
          <w:sz w:val="20"/>
          <w:szCs w:val="20"/>
        </w:rPr>
        <w:t xml:space="preserve"> value-adding redevelopment. Growth was driven by a full year of trading from newly introduced operational businesses in the hotel sector as well as </w:t>
      </w:r>
      <w:r w:rsidR="00CC1495" w:rsidRPr="00111432">
        <w:rPr>
          <w:rFonts w:ascii="Trebuchet MS" w:hAnsi="Trebuchet MS"/>
          <w:sz w:val="20"/>
          <w:szCs w:val="20"/>
        </w:rPr>
        <w:t>thos</w:t>
      </w:r>
      <w:r w:rsidR="004F440D" w:rsidRPr="00111432">
        <w:rPr>
          <w:rFonts w:ascii="Trebuchet MS" w:hAnsi="Trebuchet MS"/>
          <w:sz w:val="20"/>
          <w:szCs w:val="20"/>
        </w:rPr>
        <w:t>e that</w:t>
      </w:r>
      <w:r w:rsidR="00CC1495" w:rsidRPr="00111432">
        <w:rPr>
          <w:rFonts w:ascii="Trebuchet MS" w:hAnsi="Trebuchet MS"/>
          <w:sz w:val="20"/>
          <w:szCs w:val="20"/>
        </w:rPr>
        <w:t xml:space="preserve"> opened during the year</w:t>
      </w:r>
      <w:r w:rsidRPr="00111432">
        <w:rPr>
          <w:rFonts w:ascii="Trebuchet MS" w:hAnsi="Trebuchet MS"/>
          <w:sz w:val="20"/>
          <w:szCs w:val="20"/>
        </w:rPr>
        <w:t>, the income activation of the Union Castle building in December 2024 and a strong cruise season. Vacancy is negligible, holding steady at 0.3%. Like-for-like NPI grew 12.7%.</w:t>
      </w:r>
    </w:p>
    <w:p w14:paraId="25CBFACF" w14:textId="77777777" w:rsidR="00952B6C" w:rsidRPr="00111432" w:rsidRDefault="00952B6C" w:rsidP="00E41801">
      <w:pPr>
        <w:spacing w:after="0"/>
        <w:jc w:val="both"/>
        <w:rPr>
          <w:rFonts w:ascii="Trebuchet MS" w:hAnsi="Trebuchet MS"/>
          <w:sz w:val="20"/>
          <w:szCs w:val="20"/>
        </w:rPr>
      </w:pPr>
    </w:p>
    <w:p w14:paraId="785FC148" w14:textId="19DFCD23"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NPI from operating businesses, where the V&amp;A enjoys both the rewards and risks of a revenue-sharing model versus the traditional pure-rental model, increased to 16</w:t>
      </w:r>
      <w:r w:rsidR="00EE0593" w:rsidRPr="00111432">
        <w:rPr>
          <w:rFonts w:ascii="Trebuchet MS" w:hAnsi="Trebuchet MS"/>
          <w:sz w:val="20"/>
          <w:szCs w:val="20"/>
        </w:rPr>
        <w:t>.0</w:t>
      </w:r>
      <w:r w:rsidRPr="00111432">
        <w:rPr>
          <w:rFonts w:ascii="Trebuchet MS" w:hAnsi="Trebuchet MS"/>
          <w:sz w:val="20"/>
          <w:szCs w:val="20"/>
        </w:rPr>
        <w:t>% of NPI from 10</w:t>
      </w:r>
      <w:r w:rsidR="00EE0593" w:rsidRPr="00111432">
        <w:rPr>
          <w:rFonts w:ascii="Trebuchet MS" w:hAnsi="Trebuchet MS"/>
          <w:sz w:val="20"/>
          <w:szCs w:val="20"/>
        </w:rPr>
        <w:t>.0</w:t>
      </w:r>
      <w:r w:rsidRPr="00111432">
        <w:rPr>
          <w:rFonts w:ascii="Trebuchet MS" w:hAnsi="Trebuchet MS"/>
          <w:sz w:val="20"/>
          <w:szCs w:val="20"/>
        </w:rPr>
        <w:t>% in FY24. The V&amp;A now has three hotels with nearly 600 keys under operating agreements. The Radi</w:t>
      </w:r>
      <w:r w:rsidR="0061443E" w:rsidRPr="00111432">
        <w:rPr>
          <w:rFonts w:ascii="Trebuchet MS" w:hAnsi="Trebuchet MS"/>
          <w:sz w:val="20"/>
          <w:szCs w:val="20"/>
        </w:rPr>
        <w:t>s</w:t>
      </w:r>
      <w:r w:rsidRPr="00111432">
        <w:rPr>
          <w:rFonts w:ascii="Trebuchet MS" w:hAnsi="Trebuchet MS"/>
          <w:sz w:val="20"/>
          <w:szCs w:val="20"/>
        </w:rPr>
        <w:t>son Red Hotel delivered standout growth</w:t>
      </w:r>
      <w:r w:rsidR="008554EB" w:rsidRPr="00111432">
        <w:rPr>
          <w:rFonts w:ascii="Trebuchet MS" w:hAnsi="Trebuchet MS"/>
          <w:sz w:val="20"/>
          <w:szCs w:val="20"/>
        </w:rPr>
        <w:t>. I</w:t>
      </w:r>
      <w:r w:rsidRPr="00111432">
        <w:rPr>
          <w:rFonts w:ascii="Trebuchet MS" w:hAnsi="Trebuchet MS"/>
          <w:sz w:val="20"/>
          <w:szCs w:val="20"/>
        </w:rPr>
        <w:t>ncreased tourism, reflected in 6</w:t>
      </w:r>
      <w:r w:rsidR="00EE0593" w:rsidRPr="00111432">
        <w:rPr>
          <w:rFonts w:ascii="Trebuchet MS" w:hAnsi="Trebuchet MS"/>
          <w:sz w:val="20"/>
          <w:szCs w:val="20"/>
        </w:rPr>
        <w:t>.0</w:t>
      </w:r>
      <w:r w:rsidRPr="00111432">
        <w:rPr>
          <w:rFonts w:ascii="Trebuchet MS" w:hAnsi="Trebuchet MS"/>
          <w:sz w:val="20"/>
          <w:szCs w:val="20"/>
        </w:rPr>
        <w:t>% more international visitors arriving at Cape Town International Airport in FY25, drove turnover rental gains across hotels, attractions and retail. The V&amp;A drew 24 million visitors.</w:t>
      </w:r>
    </w:p>
    <w:p w14:paraId="46F72822" w14:textId="77777777" w:rsidR="00952B6C" w:rsidRPr="00111432" w:rsidRDefault="00952B6C" w:rsidP="00E41801">
      <w:pPr>
        <w:spacing w:after="0"/>
        <w:jc w:val="both"/>
        <w:rPr>
          <w:rFonts w:ascii="Trebuchet MS" w:hAnsi="Trebuchet MS"/>
          <w:sz w:val="20"/>
          <w:szCs w:val="20"/>
        </w:rPr>
      </w:pPr>
    </w:p>
    <w:p w14:paraId="0C86E078" w14:textId="3D422910"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Retail sales increased by 5.8% reaching over R10.0bn, with further upside ahead as the new 3,759</w:t>
      </w:r>
      <w:r w:rsidR="0061443E" w:rsidRPr="00111432">
        <w:rPr>
          <w:rFonts w:ascii="Trebuchet MS" w:hAnsi="Trebuchet MS"/>
          <w:sz w:val="20"/>
          <w:szCs w:val="20"/>
        </w:rPr>
        <w:t xml:space="preserve">m² </w:t>
      </w:r>
      <w:r w:rsidRPr="00111432">
        <w:rPr>
          <w:rFonts w:ascii="Trebuchet MS" w:hAnsi="Trebuchet MS"/>
          <w:sz w:val="20"/>
          <w:szCs w:val="20"/>
        </w:rPr>
        <w:t xml:space="preserve">Lux Mall is set for phased occupation post-completion in December 2025. Office NPI increased by 17.0% and like-for-like by 10.0% on the back of strong demand, near-zero vacancy, high renewal rates and modest rental growth. </w:t>
      </w:r>
      <w:r w:rsidR="008554EB" w:rsidRPr="00111432">
        <w:rPr>
          <w:rFonts w:ascii="Trebuchet MS" w:hAnsi="Trebuchet MS"/>
          <w:sz w:val="20"/>
          <w:szCs w:val="20"/>
        </w:rPr>
        <w:t>T</w:t>
      </w:r>
      <w:r w:rsidRPr="00111432">
        <w:rPr>
          <w:rFonts w:ascii="Trebuchet MS" w:hAnsi="Trebuchet MS"/>
          <w:sz w:val="20"/>
          <w:szCs w:val="20"/>
        </w:rPr>
        <w:t xml:space="preserve">he marine and industrial segment saw increases across the board in cruise vessels visits, casual birthing and charter boats. </w:t>
      </w:r>
    </w:p>
    <w:p w14:paraId="23FBB163" w14:textId="77777777" w:rsidR="00952B6C" w:rsidRPr="00111432" w:rsidRDefault="00952B6C" w:rsidP="00E41801">
      <w:pPr>
        <w:spacing w:after="0"/>
        <w:jc w:val="both"/>
        <w:rPr>
          <w:rFonts w:ascii="Trebuchet MS" w:hAnsi="Trebuchet MS"/>
          <w:sz w:val="20"/>
          <w:szCs w:val="20"/>
        </w:rPr>
      </w:pPr>
    </w:p>
    <w:p w14:paraId="2D5E1211" w14:textId="0D8665CA"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Hotels, residential and leisure increased NPI by 10.0% with like-for-like growth of 27</w:t>
      </w:r>
      <w:r w:rsidR="00EE0593" w:rsidRPr="00111432">
        <w:rPr>
          <w:rFonts w:ascii="Trebuchet MS" w:hAnsi="Trebuchet MS"/>
          <w:sz w:val="20"/>
          <w:szCs w:val="20"/>
        </w:rPr>
        <w:t>.0</w:t>
      </w:r>
      <w:r w:rsidRPr="00111432">
        <w:rPr>
          <w:rFonts w:ascii="Trebuchet MS" w:hAnsi="Trebuchet MS"/>
          <w:sz w:val="20"/>
          <w:szCs w:val="20"/>
        </w:rPr>
        <w:t xml:space="preserve">%. The V&amp;A’s hotels recorded 23.8% higher average daily rates, steady occupancy and increased overall revenue per available room. A new luxury hotel </w:t>
      </w:r>
      <w:r w:rsidR="00995A5C" w:rsidRPr="00111432">
        <w:rPr>
          <w:rFonts w:ascii="Trebuchet MS" w:hAnsi="Trebuchet MS"/>
          <w:sz w:val="20"/>
          <w:szCs w:val="20"/>
        </w:rPr>
        <w:t>with</w:t>
      </w:r>
      <w:r w:rsidR="00CD7747" w:rsidRPr="00111432">
        <w:rPr>
          <w:rFonts w:ascii="Trebuchet MS" w:hAnsi="Trebuchet MS"/>
          <w:sz w:val="20"/>
          <w:szCs w:val="20"/>
        </w:rPr>
        <w:t xml:space="preserve"> </w:t>
      </w:r>
      <w:r w:rsidRPr="00111432">
        <w:rPr>
          <w:rFonts w:ascii="Trebuchet MS" w:hAnsi="Trebuchet MS"/>
          <w:sz w:val="20"/>
          <w:szCs w:val="20"/>
        </w:rPr>
        <w:t>branded residences will launch mid-2026. Residential vacancies remain low and construction on the new 5 Dock Road apartments began this year, targeting completion by December 2025.</w:t>
      </w:r>
    </w:p>
    <w:p w14:paraId="2F405660" w14:textId="77777777" w:rsidR="00952B6C" w:rsidRPr="00111432" w:rsidRDefault="00952B6C" w:rsidP="00E41801">
      <w:pPr>
        <w:spacing w:after="0"/>
        <w:jc w:val="both"/>
        <w:rPr>
          <w:rFonts w:ascii="Trebuchet MS" w:hAnsi="Trebuchet MS"/>
          <w:sz w:val="20"/>
          <w:szCs w:val="20"/>
        </w:rPr>
      </w:pPr>
    </w:p>
    <w:p w14:paraId="0CE7F20B" w14:textId="59C1C870" w:rsidR="008D3C85" w:rsidRPr="00111432" w:rsidRDefault="002E142B" w:rsidP="00E41801">
      <w:pPr>
        <w:spacing w:after="0"/>
        <w:jc w:val="both"/>
        <w:rPr>
          <w:rFonts w:ascii="Trebuchet MS" w:hAnsi="Trebuchet MS"/>
          <w:b/>
          <w:bCs/>
          <w:sz w:val="20"/>
          <w:szCs w:val="20"/>
        </w:rPr>
      </w:pPr>
      <w:r w:rsidRPr="00111432">
        <w:rPr>
          <w:rFonts w:ascii="Trebuchet MS" w:hAnsi="Trebuchet MS"/>
          <w:b/>
          <w:bCs/>
          <w:sz w:val="20"/>
          <w:szCs w:val="20"/>
        </w:rPr>
        <w:t>GROWTHPOINT INVESTMENT PARTNERS</w:t>
      </w:r>
    </w:p>
    <w:p w14:paraId="3EEE7312" w14:textId="77777777" w:rsidR="00952B6C" w:rsidRPr="00111432" w:rsidRDefault="00952B6C" w:rsidP="00E41801">
      <w:pPr>
        <w:spacing w:after="0"/>
        <w:jc w:val="both"/>
        <w:rPr>
          <w:rFonts w:ascii="Trebuchet MS" w:hAnsi="Trebuchet MS"/>
          <w:b/>
          <w:bCs/>
          <w:sz w:val="20"/>
          <w:szCs w:val="20"/>
        </w:rPr>
      </w:pPr>
    </w:p>
    <w:p w14:paraId="393D37A2" w14:textId="0EF678A7"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Growthpoint’s alternative real estate co-investment platform, GIP, is 1.8% of Growthpoint’s total asset book value and contributed 3.8% to DIPS. It includes two funds distinct from Growthpoint’s core assets. Growthpoint Student Accommodation Holdings, operating under the Thrive Student Living brand, attracted R4</w:t>
      </w:r>
      <w:r w:rsidR="000563D0" w:rsidRPr="00111432">
        <w:rPr>
          <w:rFonts w:ascii="Trebuchet MS" w:hAnsi="Trebuchet MS"/>
          <w:sz w:val="20"/>
          <w:szCs w:val="20"/>
        </w:rPr>
        <w:t>25</w:t>
      </w:r>
      <w:r w:rsidRPr="00111432">
        <w:rPr>
          <w:rFonts w:ascii="Trebuchet MS" w:hAnsi="Trebuchet MS"/>
          <w:sz w:val="20"/>
          <w:szCs w:val="20"/>
        </w:rPr>
        <w:t xml:space="preserve">m in new equity during the year. Growthpoint Healthcare Property Holdings expanded </w:t>
      </w:r>
      <w:r w:rsidR="00114D66" w:rsidRPr="00111432">
        <w:rPr>
          <w:rFonts w:ascii="Trebuchet MS" w:hAnsi="Trebuchet MS"/>
          <w:sz w:val="20"/>
          <w:szCs w:val="20"/>
        </w:rPr>
        <w:t xml:space="preserve">its </w:t>
      </w:r>
      <w:r w:rsidRPr="00111432">
        <w:rPr>
          <w:rFonts w:ascii="Trebuchet MS" w:hAnsi="Trebuchet MS"/>
          <w:sz w:val="20"/>
          <w:szCs w:val="20"/>
        </w:rPr>
        <w:t>mandate to include aged living and hospital-linked medical consulting rooms as it continues to drive scale. GIP closed the period with R8.</w:t>
      </w:r>
      <w:r w:rsidR="006D2E8A" w:rsidRPr="00111432">
        <w:rPr>
          <w:rFonts w:ascii="Trebuchet MS" w:hAnsi="Trebuchet MS"/>
          <w:sz w:val="20"/>
          <w:szCs w:val="20"/>
        </w:rPr>
        <w:t>6</w:t>
      </w:r>
      <w:r w:rsidRPr="00111432">
        <w:rPr>
          <w:rFonts w:ascii="Trebuchet MS" w:hAnsi="Trebuchet MS"/>
          <w:sz w:val="20"/>
          <w:szCs w:val="20"/>
        </w:rPr>
        <w:t>bn of assets under management, evenly weighted between the two funds.</w:t>
      </w:r>
    </w:p>
    <w:p w14:paraId="7F9D026D" w14:textId="77777777" w:rsidR="00952B6C" w:rsidRPr="00111432" w:rsidRDefault="00952B6C" w:rsidP="00E41801">
      <w:pPr>
        <w:spacing w:after="0"/>
        <w:jc w:val="both"/>
        <w:rPr>
          <w:rFonts w:ascii="Trebuchet MS" w:hAnsi="Trebuchet MS"/>
          <w:sz w:val="20"/>
          <w:szCs w:val="20"/>
        </w:rPr>
      </w:pPr>
    </w:p>
    <w:p w14:paraId="7C8C1F0F" w14:textId="6C82CE94" w:rsidR="008D3C85" w:rsidRPr="00111432" w:rsidRDefault="007464FE" w:rsidP="00E41801">
      <w:pPr>
        <w:spacing w:after="0"/>
        <w:jc w:val="both"/>
        <w:rPr>
          <w:rFonts w:ascii="Trebuchet MS" w:hAnsi="Trebuchet MS"/>
          <w:b/>
          <w:bCs/>
          <w:sz w:val="20"/>
          <w:szCs w:val="20"/>
        </w:rPr>
      </w:pPr>
      <w:r w:rsidRPr="00111432">
        <w:rPr>
          <w:rFonts w:ascii="Trebuchet MS" w:hAnsi="Trebuchet MS"/>
          <w:b/>
          <w:bCs/>
          <w:sz w:val="20"/>
          <w:szCs w:val="20"/>
        </w:rPr>
        <w:t>INTERNATIONAL INVESTMENTS</w:t>
      </w:r>
    </w:p>
    <w:p w14:paraId="66D963C2" w14:textId="77777777" w:rsidR="00952B6C" w:rsidRPr="00111432" w:rsidRDefault="00952B6C" w:rsidP="00E41801">
      <w:pPr>
        <w:spacing w:after="0"/>
        <w:jc w:val="both"/>
        <w:rPr>
          <w:rFonts w:ascii="Trebuchet MS" w:hAnsi="Trebuchet MS"/>
          <w:b/>
          <w:bCs/>
          <w:i/>
          <w:iCs/>
          <w:sz w:val="20"/>
          <w:szCs w:val="20"/>
        </w:rPr>
      </w:pPr>
    </w:p>
    <w:p w14:paraId="26908128" w14:textId="472D0B42"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Growthpoint continues to optimise its international investment. On 30 June 2025, 38.0% of property assets by book value were located offshore, and 28.7% of its DIPS was generated offshore. Foreign currency income of R1.4bn (FY24</w:t>
      </w:r>
      <w:r w:rsidR="007464FE" w:rsidRPr="00111432">
        <w:rPr>
          <w:rFonts w:ascii="Trebuchet MS" w:hAnsi="Trebuchet MS"/>
          <w:sz w:val="20"/>
          <w:szCs w:val="20"/>
        </w:rPr>
        <w:t xml:space="preserve">: </w:t>
      </w:r>
      <w:r w:rsidRPr="00111432">
        <w:rPr>
          <w:rFonts w:ascii="Trebuchet MS" w:hAnsi="Trebuchet MS"/>
          <w:sz w:val="20"/>
          <w:szCs w:val="20"/>
        </w:rPr>
        <w:t>R1.6bn) reflected the streamlined capital structure achieved during the year.</w:t>
      </w:r>
    </w:p>
    <w:p w14:paraId="4F2CC012" w14:textId="77777777" w:rsidR="00952B6C" w:rsidRPr="00111432" w:rsidRDefault="00952B6C" w:rsidP="00E41801">
      <w:pPr>
        <w:spacing w:after="0"/>
        <w:jc w:val="both"/>
        <w:rPr>
          <w:rFonts w:ascii="Trebuchet MS" w:hAnsi="Trebuchet MS"/>
          <w:sz w:val="20"/>
          <w:szCs w:val="20"/>
        </w:rPr>
      </w:pPr>
    </w:p>
    <w:p w14:paraId="10B79501" w14:textId="03608471"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GOZ, which invests in high-quality industrial and office properties in Australia, </w:t>
      </w:r>
      <w:r w:rsidRPr="00111432">
        <w:rPr>
          <w:rFonts w:ascii="Trebuchet MS" w:hAnsi="Trebuchet MS"/>
          <w:sz w:val="20"/>
          <w:szCs w:val="20"/>
        </w:rPr>
        <w:t>accounts for 23.</w:t>
      </w:r>
      <w:r w:rsidR="002E221D" w:rsidRPr="00111432">
        <w:rPr>
          <w:rFonts w:ascii="Trebuchet MS" w:hAnsi="Trebuchet MS"/>
          <w:sz w:val="20"/>
          <w:szCs w:val="20"/>
        </w:rPr>
        <w:t>2</w:t>
      </w:r>
      <w:r w:rsidRPr="00111432">
        <w:rPr>
          <w:rFonts w:ascii="Trebuchet MS" w:hAnsi="Trebuchet MS"/>
          <w:sz w:val="20"/>
          <w:szCs w:val="20"/>
        </w:rPr>
        <w:t>% of Growthpoint’s total assets by book value and contributed 2</w:t>
      </w:r>
      <w:r w:rsidR="002E221D" w:rsidRPr="00111432">
        <w:rPr>
          <w:rFonts w:ascii="Trebuchet MS" w:hAnsi="Trebuchet MS"/>
          <w:sz w:val="20"/>
          <w:szCs w:val="20"/>
        </w:rPr>
        <w:t>0.4</w:t>
      </w:r>
      <w:r w:rsidRPr="00111432">
        <w:rPr>
          <w:rFonts w:ascii="Trebuchet MS" w:hAnsi="Trebuchet MS"/>
          <w:sz w:val="20"/>
          <w:szCs w:val="20"/>
        </w:rPr>
        <w:t>% to its DIPS.</w:t>
      </w:r>
      <w:r w:rsidR="0025112B" w:rsidRPr="00111432">
        <w:rPr>
          <w:rFonts w:ascii="Trebuchet MS" w:hAnsi="Trebuchet MS"/>
          <w:sz w:val="20"/>
          <w:szCs w:val="20"/>
        </w:rPr>
        <w:t xml:space="preserve"> G</w:t>
      </w:r>
      <w:r w:rsidR="00B17079" w:rsidRPr="00111432">
        <w:rPr>
          <w:rFonts w:ascii="Trebuchet MS" w:hAnsi="Trebuchet MS"/>
          <w:sz w:val="20"/>
          <w:szCs w:val="20"/>
        </w:rPr>
        <w:t>rowthpoint received a steady R1.0bn net distribution from GOZ.</w:t>
      </w:r>
      <w:r w:rsidR="00AB2999" w:rsidRPr="00111432">
        <w:rPr>
          <w:rFonts w:ascii="Trebuchet MS" w:hAnsi="Trebuchet MS"/>
          <w:sz w:val="20"/>
          <w:szCs w:val="20"/>
        </w:rPr>
        <w:t xml:space="preserve"> </w:t>
      </w:r>
      <w:r w:rsidRPr="00111432">
        <w:rPr>
          <w:rFonts w:ascii="Trebuchet MS" w:hAnsi="Trebuchet MS"/>
          <w:sz w:val="20"/>
          <w:szCs w:val="20"/>
        </w:rPr>
        <w:t xml:space="preserve">GOZ’s distribution decreased </w:t>
      </w:r>
      <w:r w:rsidR="002D0E98" w:rsidRPr="00111432">
        <w:rPr>
          <w:rFonts w:ascii="Trebuchet MS" w:hAnsi="Trebuchet MS"/>
          <w:sz w:val="20"/>
          <w:szCs w:val="20"/>
        </w:rPr>
        <w:t xml:space="preserve">5.2% to </w:t>
      </w:r>
      <w:r w:rsidRPr="00111432">
        <w:rPr>
          <w:rFonts w:ascii="Trebuchet MS" w:hAnsi="Trebuchet MS"/>
          <w:sz w:val="20"/>
          <w:szCs w:val="20"/>
        </w:rPr>
        <w:t>AUD</w:t>
      </w:r>
      <w:r w:rsidR="00CD7747" w:rsidRPr="00111432">
        <w:rPr>
          <w:rFonts w:ascii="Trebuchet MS" w:hAnsi="Trebuchet MS"/>
          <w:sz w:val="20"/>
          <w:szCs w:val="20"/>
        </w:rPr>
        <w:t>18</w:t>
      </w:r>
      <w:r w:rsidR="00497C12">
        <w:rPr>
          <w:rFonts w:ascii="Trebuchet MS" w:hAnsi="Trebuchet MS"/>
          <w:sz w:val="20"/>
          <w:szCs w:val="20"/>
        </w:rPr>
        <w:t>.</w:t>
      </w:r>
      <w:r w:rsidR="00CD7747" w:rsidRPr="00111432">
        <w:rPr>
          <w:rFonts w:ascii="Trebuchet MS" w:hAnsi="Trebuchet MS"/>
          <w:sz w:val="20"/>
          <w:szCs w:val="20"/>
        </w:rPr>
        <w:t>2</w:t>
      </w:r>
      <w:r w:rsidRPr="00111432">
        <w:rPr>
          <w:rFonts w:ascii="Trebuchet MS" w:hAnsi="Trebuchet MS"/>
          <w:sz w:val="20"/>
          <w:szCs w:val="20"/>
        </w:rPr>
        <w:t>cps</w:t>
      </w:r>
      <w:r w:rsidR="00CD7747" w:rsidRPr="00111432">
        <w:rPr>
          <w:rFonts w:ascii="Trebuchet MS" w:hAnsi="Trebuchet MS"/>
          <w:sz w:val="20"/>
          <w:szCs w:val="20"/>
        </w:rPr>
        <w:t xml:space="preserve"> (FY:24: </w:t>
      </w:r>
      <w:r w:rsidR="00497C12">
        <w:rPr>
          <w:rFonts w:ascii="Trebuchet MS" w:hAnsi="Trebuchet MS"/>
          <w:sz w:val="20"/>
          <w:szCs w:val="20"/>
        </w:rPr>
        <w:t>AUD</w:t>
      </w:r>
      <w:r w:rsidR="00CD7747" w:rsidRPr="00111432">
        <w:rPr>
          <w:rFonts w:ascii="Trebuchet MS" w:hAnsi="Trebuchet MS"/>
          <w:sz w:val="20"/>
          <w:szCs w:val="20"/>
        </w:rPr>
        <w:t>19.3cps)</w:t>
      </w:r>
      <w:r w:rsidR="00E505D4" w:rsidRPr="00111432">
        <w:rPr>
          <w:rFonts w:ascii="Trebuchet MS" w:hAnsi="Trebuchet MS"/>
          <w:sz w:val="20"/>
          <w:szCs w:val="20"/>
        </w:rPr>
        <w:t xml:space="preserve"> which </w:t>
      </w:r>
      <w:r w:rsidR="00CD7747" w:rsidRPr="00111432">
        <w:rPr>
          <w:rFonts w:ascii="Trebuchet MS" w:hAnsi="Trebuchet MS"/>
          <w:sz w:val="20"/>
          <w:szCs w:val="20"/>
        </w:rPr>
        <w:t>excludes</w:t>
      </w:r>
      <w:r w:rsidR="00E505D4" w:rsidRPr="00111432">
        <w:rPr>
          <w:rFonts w:ascii="Trebuchet MS" w:hAnsi="Trebuchet MS"/>
          <w:sz w:val="20"/>
          <w:szCs w:val="20"/>
        </w:rPr>
        <w:t xml:space="preserve"> a</w:t>
      </w:r>
      <w:r w:rsidR="00CB4BB5" w:rsidRPr="00111432">
        <w:rPr>
          <w:rFonts w:ascii="Trebuchet MS" w:hAnsi="Trebuchet MS"/>
          <w:sz w:val="20"/>
          <w:szCs w:val="20"/>
        </w:rPr>
        <w:t xml:space="preserve"> special di</w:t>
      </w:r>
      <w:r w:rsidR="00B12651">
        <w:rPr>
          <w:rFonts w:ascii="Trebuchet MS" w:hAnsi="Trebuchet MS"/>
          <w:sz w:val="20"/>
          <w:szCs w:val="20"/>
        </w:rPr>
        <w:t>stribution</w:t>
      </w:r>
      <w:r w:rsidR="00CB4BB5" w:rsidRPr="00111432">
        <w:rPr>
          <w:rFonts w:ascii="Trebuchet MS" w:hAnsi="Trebuchet MS"/>
          <w:sz w:val="20"/>
          <w:szCs w:val="20"/>
        </w:rPr>
        <w:t xml:space="preserve"> of</w:t>
      </w:r>
      <w:r w:rsidRPr="00111432">
        <w:rPr>
          <w:rFonts w:ascii="Trebuchet MS" w:hAnsi="Trebuchet MS"/>
          <w:sz w:val="20"/>
          <w:szCs w:val="20"/>
        </w:rPr>
        <w:t xml:space="preserve"> AUD2.1cps distributed to compensate for the increased dividend withholding tax due to the sale of industrial assets</w:t>
      </w:r>
      <w:r w:rsidR="00565FB6" w:rsidRPr="00111432">
        <w:rPr>
          <w:rFonts w:ascii="Trebuchet MS" w:hAnsi="Trebuchet MS"/>
          <w:sz w:val="20"/>
          <w:szCs w:val="20"/>
        </w:rPr>
        <w:t>.</w:t>
      </w:r>
      <w:r w:rsidRPr="00111432">
        <w:rPr>
          <w:rFonts w:ascii="Trebuchet MS" w:hAnsi="Trebuchet MS"/>
          <w:sz w:val="20"/>
          <w:szCs w:val="20"/>
        </w:rPr>
        <w:t xml:space="preserve"> </w:t>
      </w:r>
      <w:r w:rsidR="00123086" w:rsidRPr="00111432">
        <w:rPr>
          <w:rFonts w:ascii="Trebuchet MS" w:hAnsi="Trebuchet MS"/>
          <w:sz w:val="20"/>
          <w:szCs w:val="20"/>
        </w:rPr>
        <w:t xml:space="preserve">GOZ’s payout ratio for FY25 was </w:t>
      </w:r>
      <w:r w:rsidR="0001037F" w:rsidRPr="00111432">
        <w:rPr>
          <w:rFonts w:ascii="Trebuchet MS" w:hAnsi="Trebuchet MS"/>
          <w:sz w:val="20"/>
          <w:szCs w:val="20"/>
        </w:rPr>
        <w:t>increased to 87.0% from the prior year’s 80.7%</w:t>
      </w:r>
      <w:r w:rsidR="00565FB6" w:rsidRPr="00111432">
        <w:rPr>
          <w:rFonts w:ascii="Trebuchet MS" w:hAnsi="Trebuchet MS"/>
          <w:sz w:val="20"/>
          <w:szCs w:val="20"/>
        </w:rPr>
        <w:t>.</w:t>
      </w:r>
    </w:p>
    <w:p w14:paraId="3269170A" w14:textId="77777777" w:rsidR="00952B6C" w:rsidRPr="00111432" w:rsidRDefault="00952B6C" w:rsidP="00E41801">
      <w:pPr>
        <w:spacing w:after="0"/>
        <w:jc w:val="both"/>
        <w:rPr>
          <w:rFonts w:ascii="Trebuchet MS" w:hAnsi="Trebuchet MS"/>
          <w:sz w:val="20"/>
          <w:szCs w:val="20"/>
          <w:highlight w:val="yellow"/>
        </w:rPr>
      </w:pPr>
    </w:p>
    <w:p w14:paraId="6DDC070D" w14:textId="72D2DDD6"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 xml:space="preserve">GOZ maintained </w:t>
      </w:r>
      <w:r w:rsidR="00995A5C" w:rsidRPr="00111432">
        <w:rPr>
          <w:rFonts w:ascii="Trebuchet MS" w:hAnsi="Trebuchet MS"/>
          <w:sz w:val="20"/>
          <w:szCs w:val="20"/>
        </w:rPr>
        <w:t>a</w:t>
      </w:r>
      <w:r w:rsidRPr="00111432">
        <w:rPr>
          <w:rFonts w:ascii="Trebuchet MS" w:hAnsi="Trebuchet MS"/>
          <w:sz w:val="20"/>
          <w:szCs w:val="20"/>
        </w:rPr>
        <w:t xml:space="preserve"> strong balance sheet and reduced gearing from 40.</w:t>
      </w:r>
      <w:r w:rsidR="004D303C" w:rsidRPr="00111432">
        <w:rPr>
          <w:rFonts w:ascii="Trebuchet MS" w:hAnsi="Trebuchet MS"/>
          <w:sz w:val="20"/>
          <w:szCs w:val="20"/>
        </w:rPr>
        <w:t>2</w:t>
      </w:r>
      <w:r w:rsidRPr="00111432">
        <w:rPr>
          <w:rFonts w:ascii="Trebuchet MS" w:hAnsi="Trebuchet MS"/>
          <w:sz w:val="20"/>
          <w:szCs w:val="20"/>
        </w:rPr>
        <w:t>% to 39.7%. The directly owned GOZ portfolio performed well, with occupancy remaining high at 94</w:t>
      </w:r>
      <w:r w:rsidR="002861DA" w:rsidRPr="00111432">
        <w:rPr>
          <w:rFonts w:ascii="Trebuchet MS" w:hAnsi="Trebuchet MS"/>
          <w:sz w:val="20"/>
          <w:szCs w:val="20"/>
        </w:rPr>
        <w:t>.0</w:t>
      </w:r>
      <w:r w:rsidRPr="00111432">
        <w:rPr>
          <w:rFonts w:ascii="Trebuchet MS" w:hAnsi="Trebuchet MS"/>
          <w:sz w:val="20"/>
          <w:szCs w:val="20"/>
        </w:rPr>
        <w:t>% (FY24: 95</w:t>
      </w:r>
      <w:r w:rsidR="002861DA" w:rsidRPr="00111432">
        <w:rPr>
          <w:rFonts w:ascii="Trebuchet MS" w:hAnsi="Trebuchet MS"/>
          <w:sz w:val="20"/>
          <w:szCs w:val="20"/>
        </w:rPr>
        <w:t>.0</w:t>
      </w:r>
      <w:r w:rsidRPr="00111432">
        <w:rPr>
          <w:rFonts w:ascii="Trebuchet MS" w:hAnsi="Trebuchet MS"/>
          <w:sz w:val="20"/>
          <w:szCs w:val="20"/>
        </w:rPr>
        <w:t xml:space="preserve">%) and a </w:t>
      </w:r>
      <w:r w:rsidR="008E2EE6" w:rsidRPr="00111432">
        <w:rPr>
          <w:rFonts w:ascii="Trebuchet MS" w:hAnsi="Trebuchet MS"/>
          <w:sz w:val="20"/>
          <w:szCs w:val="20"/>
        </w:rPr>
        <w:t>5.6</w:t>
      </w:r>
      <w:r w:rsidRPr="00111432">
        <w:rPr>
          <w:rFonts w:ascii="Trebuchet MS" w:hAnsi="Trebuchet MS"/>
          <w:sz w:val="20"/>
          <w:szCs w:val="20"/>
        </w:rPr>
        <w:t xml:space="preserve">-year weighted average lease expiry. </w:t>
      </w:r>
    </w:p>
    <w:p w14:paraId="6496484B" w14:textId="77777777" w:rsidR="00952B6C" w:rsidRPr="00111432" w:rsidRDefault="00952B6C" w:rsidP="00E41801">
      <w:pPr>
        <w:spacing w:after="0"/>
        <w:jc w:val="both"/>
        <w:rPr>
          <w:rFonts w:ascii="Trebuchet MS" w:hAnsi="Trebuchet MS"/>
          <w:sz w:val="20"/>
          <w:szCs w:val="20"/>
          <w:highlight w:val="yellow"/>
        </w:rPr>
      </w:pPr>
    </w:p>
    <w:p w14:paraId="2D0766B3" w14:textId="5BF4A17B" w:rsidR="008D3C85" w:rsidRPr="00111432" w:rsidRDefault="008D3C85" w:rsidP="00E41801">
      <w:pPr>
        <w:spacing w:after="0"/>
        <w:jc w:val="both"/>
        <w:rPr>
          <w:rFonts w:ascii="Trebuchet MS" w:hAnsi="Trebuchet MS"/>
          <w:sz w:val="20"/>
          <w:szCs w:val="20"/>
          <w:highlight w:val="yellow"/>
        </w:rPr>
      </w:pPr>
      <w:r w:rsidRPr="00111432">
        <w:rPr>
          <w:rFonts w:ascii="Trebuchet MS" w:hAnsi="Trebuchet MS"/>
          <w:sz w:val="20"/>
          <w:szCs w:val="20"/>
        </w:rPr>
        <w:t xml:space="preserve">The </w:t>
      </w:r>
      <w:r w:rsidR="001D4D93" w:rsidRPr="00111432">
        <w:rPr>
          <w:rFonts w:ascii="Trebuchet MS" w:hAnsi="Trebuchet MS"/>
          <w:sz w:val="20"/>
          <w:szCs w:val="20"/>
        </w:rPr>
        <w:t xml:space="preserve">year was </w:t>
      </w:r>
      <w:r w:rsidRPr="00111432">
        <w:rPr>
          <w:rFonts w:ascii="Trebuchet MS" w:hAnsi="Trebuchet MS"/>
          <w:sz w:val="20"/>
          <w:szCs w:val="20"/>
        </w:rPr>
        <w:t xml:space="preserve">marked </w:t>
      </w:r>
      <w:r w:rsidR="001D4D93" w:rsidRPr="00111432">
        <w:rPr>
          <w:rFonts w:ascii="Trebuchet MS" w:hAnsi="Trebuchet MS"/>
          <w:sz w:val="20"/>
          <w:szCs w:val="20"/>
        </w:rPr>
        <w:t>by strong momentum in GOZ’s fund</w:t>
      </w:r>
      <w:r w:rsidR="00827DE1" w:rsidRPr="00111432">
        <w:rPr>
          <w:rFonts w:ascii="Trebuchet MS" w:hAnsi="Trebuchet MS"/>
          <w:sz w:val="20"/>
          <w:szCs w:val="20"/>
        </w:rPr>
        <w:t>s management business. GOZ</w:t>
      </w:r>
      <w:r w:rsidRPr="00111432">
        <w:rPr>
          <w:rFonts w:ascii="Trebuchet MS" w:hAnsi="Trebuchet MS"/>
          <w:sz w:val="20"/>
          <w:szCs w:val="20"/>
        </w:rPr>
        <w:t xml:space="preserve"> </w:t>
      </w:r>
      <w:r w:rsidR="0061443E" w:rsidRPr="00111432">
        <w:rPr>
          <w:rFonts w:ascii="Trebuchet MS" w:hAnsi="Trebuchet MS"/>
          <w:sz w:val="20"/>
          <w:szCs w:val="20"/>
        </w:rPr>
        <w:t xml:space="preserve">divested </w:t>
      </w:r>
      <w:r w:rsidRPr="00111432">
        <w:rPr>
          <w:rFonts w:ascii="Trebuchet MS" w:hAnsi="Trebuchet MS"/>
          <w:sz w:val="20"/>
          <w:szCs w:val="20"/>
        </w:rPr>
        <w:t xml:space="preserve">its non-core holding in Dexus Industria REIT and </w:t>
      </w:r>
      <w:r w:rsidR="0061443E" w:rsidRPr="00111432">
        <w:rPr>
          <w:rFonts w:ascii="Trebuchet MS" w:hAnsi="Trebuchet MS"/>
          <w:sz w:val="20"/>
          <w:szCs w:val="20"/>
        </w:rPr>
        <w:t xml:space="preserve">established </w:t>
      </w:r>
      <w:r w:rsidRPr="00111432">
        <w:rPr>
          <w:rFonts w:ascii="Trebuchet MS" w:hAnsi="Trebuchet MS"/>
          <w:sz w:val="20"/>
          <w:szCs w:val="20"/>
        </w:rPr>
        <w:t xml:space="preserve">the AUD198 million Growthpoint Australia Logistics Partnership with TPG Angelo Gordon </w:t>
      </w:r>
      <w:r w:rsidR="00995A5C" w:rsidRPr="00111432">
        <w:rPr>
          <w:rFonts w:ascii="Trebuchet MS" w:hAnsi="Trebuchet MS"/>
          <w:sz w:val="20"/>
          <w:szCs w:val="20"/>
        </w:rPr>
        <w:t>owning</w:t>
      </w:r>
      <w:r w:rsidRPr="00111432">
        <w:rPr>
          <w:rFonts w:ascii="Trebuchet MS" w:hAnsi="Trebuchet MS"/>
          <w:sz w:val="20"/>
          <w:szCs w:val="20"/>
        </w:rPr>
        <w:t xml:space="preserve"> 80</w:t>
      </w:r>
      <w:r w:rsidR="002861DA" w:rsidRPr="00111432">
        <w:rPr>
          <w:rFonts w:ascii="Trebuchet MS" w:hAnsi="Trebuchet MS"/>
          <w:sz w:val="20"/>
          <w:szCs w:val="20"/>
        </w:rPr>
        <w:t>.0</w:t>
      </w:r>
      <w:r w:rsidRPr="00111432">
        <w:rPr>
          <w:rFonts w:ascii="Trebuchet MS" w:hAnsi="Trebuchet MS"/>
          <w:sz w:val="20"/>
          <w:szCs w:val="20"/>
        </w:rPr>
        <w:t xml:space="preserve">%. </w:t>
      </w:r>
      <w:r w:rsidR="00827DE1" w:rsidRPr="00111432">
        <w:rPr>
          <w:rFonts w:ascii="Trebuchet MS" w:hAnsi="Trebuchet MS"/>
          <w:sz w:val="20"/>
          <w:szCs w:val="20"/>
        </w:rPr>
        <w:t>It</w:t>
      </w:r>
      <w:r w:rsidRPr="00111432">
        <w:rPr>
          <w:rFonts w:ascii="Trebuchet MS" w:hAnsi="Trebuchet MS"/>
          <w:sz w:val="20"/>
          <w:szCs w:val="20"/>
        </w:rPr>
        <w:t xml:space="preserve"> also launched the Growthpoint Canberra Office Trust, which acquired a high-yielding, primarily government-leased, A-Grade office building in Canberra’s CBD. Despite this momentum, performance was tempered by </w:t>
      </w:r>
      <w:r w:rsidR="005C027A" w:rsidRPr="00111432">
        <w:rPr>
          <w:rFonts w:ascii="Trebuchet MS" w:hAnsi="Trebuchet MS"/>
          <w:sz w:val="20"/>
          <w:szCs w:val="20"/>
        </w:rPr>
        <w:t>increased costs</w:t>
      </w:r>
      <w:r w:rsidR="003743B9">
        <w:rPr>
          <w:rFonts w:ascii="Trebuchet MS" w:hAnsi="Trebuchet MS"/>
          <w:sz w:val="20"/>
          <w:szCs w:val="20"/>
        </w:rPr>
        <w:t>, lower lease surrender fees</w:t>
      </w:r>
      <w:r w:rsidR="005C027A" w:rsidRPr="00111432">
        <w:rPr>
          <w:rFonts w:ascii="Trebuchet MS" w:hAnsi="Trebuchet MS"/>
          <w:sz w:val="20"/>
          <w:szCs w:val="20"/>
        </w:rPr>
        <w:t xml:space="preserve"> and </w:t>
      </w:r>
      <w:r w:rsidRPr="00111432">
        <w:rPr>
          <w:rFonts w:ascii="Trebuchet MS" w:hAnsi="Trebuchet MS"/>
          <w:sz w:val="20"/>
          <w:szCs w:val="20"/>
        </w:rPr>
        <w:t xml:space="preserve">high exposure to Melbourne office assets. The local market continues to recover </w:t>
      </w:r>
      <w:r w:rsidR="005C027A" w:rsidRPr="00111432">
        <w:rPr>
          <w:rFonts w:ascii="Trebuchet MS" w:hAnsi="Trebuchet MS"/>
          <w:sz w:val="20"/>
          <w:szCs w:val="20"/>
        </w:rPr>
        <w:t>gradually</w:t>
      </w:r>
      <w:r w:rsidRPr="00111432">
        <w:rPr>
          <w:rFonts w:ascii="Trebuchet MS" w:hAnsi="Trebuchet MS"/>
          <w:sz w:val="20"/>
          <w:szCs w:val="20"/>
        </w:rPr>
        <w:t xml:space="preserve"> </w:t>
      </w:r>
      <w:r w:rsidR="00995A5C" w:rsidRPr="00111432">
        <w:rPr>
          <w:rFonts w:ascii="Trebuchet MS" w:hAnsi="Trebuchet MS"/>
          <w:sz w:val="20"/>
          <w:szCs w:val="20"/>
        </w:rPr>
        <w:t>with valuations</w:t>
      </w:r>
      <w:r w:rsidR="00A17C06" w:rsidRPr="00111432">
        <w:rPr>
          <w:rFonts w:ascii="Trebuchet MS" w:hAnsi="Trebuchet MS"/>
          <w:sz w:val="20"/>
          <w:szCs w:val="20"/>
        </w:rPr>
        <w:t xml:space="preserve"> </w:t>
      </w:r>
      <w:r w:rsidRPr="00111432">
        <w:rPr>
          <w:rFonts w:ascii="Trebuchet MS" w:hAnsi="Trebuchet MS"/>
          <w:sz w:val="20"/>
          <w:szCs w:val="20"/>
        </w:rPr>
        <w:t>under pressure</w:t>
      </w:r>
      <w:r w:rsidR="005C027A" w:rsidRPr="00111432">
        <w:rPr>
          <w:rFonts w:ascii="Trebuchet MS" w:hAnsi="Trebuchet MS"/>
          <w:sz w:val="20"/>
          <w:szCs w:val="20"/>
        </w:rPr>
        <w:t xml:space="preserve"> </w:t>
      </w:r>
      <w:r w:rsidR="009D587D" w:rsidRPr="00111432">
        <w:rPr>
          <w:rFonts w:ascii="Trebuchet MS" w:hAnsi="Trebuchet MS"/>
          <w:sz w:val="20"/>
          <w:szCs w:val="20"/>
        </w:rPr>
        <w:t>due to</w:t>
      </w:r>
      <w:r w:rsidRPr="00111432">
        <w:rPr>
          <w:rFonts w:ascii="Trebuchet MS" w:hAnsi="Trebuchet MS"/>
          <w:sz w:val="20"/>
          <w:szCs w:val="20"/>
        </w:rPr>
        <w:t xml:space="preserve"> policy headwinds and delayed interest rate cuts</w:t>
      </w:r>
      <w:r w:rsidR="005C027A" w:rsidRPr="00111432">
        <w:rPr>
          <w:rFonts w:ascii="Trebuchet MS" w:hAnsi="Trebuchet MS"/>
          <w:sz w:val="20"/>
          <w:szCs w:val="20"/>
        </w:rPr>
        <w:t xml:space="preserve">. </w:t>
      </w:r>
      <w:r w:rsidR="00A17C06" w:rsidRPr="00111432">
        <w:rPr>
          <w:rFonts w:ascii="Trebuchet MS" w:hAnsi="Trebuchet MS"/>
          <w:sz w:val="20"/>
          <w:szCs w:val="20"/>
        </w:rPr>
        <w:t>C</w:t>
      </w:r>
      <w:r w:rsidRPr="00111432">
        <w:rPr>
          <w:rFonts w:ascii="Trebuchet MS" w:hAnsi="Trebuchet MS"/>
          <w:sz w:val="20"/>
          <w:szCs w:val="20"/>
        </w:rPr>
        <w:t xml:space="preserve">ap rates </w:t>
      </w:r>
      <w:r w:rsidR="00A17C06" w:rsidRPr="00111432">
        <w:rPr>
          <w:rFonts w:ascii="Trebuchet MS" w:hAnsi="Trebuchet MS"/>
          <w:sz w:val="20"/>
          <w:szCs w:val="20"/>
        </w:rPr>
        <w:t>valuations are stabilising.</w:t>
      </w:r>
      <w:r w:rsidRPr="00111432">
        <w:rPr>
          <w:rFonts w:ascii="Trebuchet MS" w:hAnsi="Trebuchet MS"/>
          <w:sz w:val="20"/>
          <w:szCs w:val="20"/>
        </w:rPr>
        <w:t xml:space="preserve"> GOZ issued </w:t>
      </w:r>
      <w:r w:rsidR="00473A89" w:rsidRPr="00111432">
        <w:rPr>
          <w:rFonts w:ascii="Trebuchet MS" w:hAnsi="Trebuchet MS"/>
          <w:sz w:val="20"/>
          <w:szCs w:val="20"/>
        </w:rPr>
        <w:t xml:space="preserve">FY26 </w:t>
      </w:r>
      <w:r w:rsidR="00FA1CCA" w:rsidRPr="00111432">
        <w:rPr>
          <w:rFonts w:ascii="Trebuchet MS" w:hAnsi="Trebuchet MS"/>
          <w:sz w:val="20"/>
          <w:szCs w:val="20"/>
        </w:rPr>
        <w:t xml:space="preserve">distribution </w:t>
      </w:r>
      <w:r w:rsidRPr="00111432">
        <w:rPr>
          <w:rFonts w:ascii="Trebuchet MS" w:hAnsi="Trebuchet MS"/>
          <w:sz w:val="20"/>
          <w:szCs w:val="20"/>
        </w:rPr>
        <w:t>guidance of</w:t>
      </w:r>
      <w:r w:rsidR="00ED41F8" w:rsidRPr="00111432">
        <w:rPr>
          <w:rFonts w:ascii="Trebuchet MS" w:hAnsi="Trebuchet MS"/>
          <w:sz w:val="20"/>
          <w:szCs w:val="20"/>
        </w:rPr>
        <w:t xml:space="preserve"> </w:t>
      </w:r>
      <w:r w:rsidR="00FA1CCA" w:rsidRPr="00111432">
        <w:rPr>
          <w:rFonts w:ascii="Trebuchet MS" w:hAnsi="Trebuchet MS"/>
          <w:sz w:val="20"/>
          <w:szCs w:val="20"/>
        </w:rPr>
        <w:t>AUD18.4cps.</w:t>
      </w:r>
    </w:p>
    <w:p w14:paraId="3F4C78C4" w14:textId="77777777" w:rsidR="00FA1CCA" w:rsidRPr="00111432" w:rsidRDefault="00FA1CCA" w:rsidP="00E41801">
      <w:pPr>
        <w:spacing w:after="0"/>
        <w:jc w:val="both"/>
        <w:rPr>
          <w:rFonts w:ascii="Trebuchet MS" w:hAnsi="Trebuchet MS"/>
          <w:sz w:val="20"/>
          <w:szCs w:val="20"/>
          <w:highlight w:val="yellow"/>
        </w:rPr>
      </w:pPr>
    </w:p>
    <w:p w14:paraId="5BED70AB" w14:textId="331D4EB9" w:rsidR="002C5557"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GWI, which invests in offices and mixed-use precincts in Poland and in Romania where it also develops logistics parks</w:t>
      </w:r>
      <w:r w:rsidRPr="00111432">
        <w:rPr>
          <w:rFonts w:ascii="Trebuchet MS" w:hAnsi="Trebuchet MS"/>
          <w:sz w:val="20"/>
          <w:szCs w:val="20"/>
        </w:rPr>
        <w:t xml:space="preserve">, represents 12.2% of Growthpoint’s total assets by book value and a 5.1% contribution to DIPS. </w:t>
      </w:r>
      <w:r w:rsidR="003645DE" w:rsidRPr="00111432">
        <w:rPr>
          <w:rFonts w:ascii="Trebuchet MS" w:hAnsi="Trebuchet MS"/>
          <w:sz w:val="20"/>
          <w:szCs w:val="20"/>
        </w:rPr>
        <w:t>GWI</w:t>
      </w:r>
      <w:r w:rsidR="00E33C14" w:rsidRPr="00111432">
        <w:rPr>
          <w:rFonts w:ascii="Trebuchet MS" w:hAnsi="Trebuchet MS"/>
          <w:sz w:val="20"/>
          <w:szCs w:val="20"/>
        </w:rPr>
        <w:t xml:space="preserve"> </w:t>
      </w:r>
      <w:r w:rsidR="00224CAF" w:rsidRPr="00111432">
        <w:rPr>
          <w:rFonts w:ascii="Trebuchet MS" w:hAnsi="Trebuchet MS"/>
          <w:sz w:val="20"/>
          <w:szCs w:val="20"/>
        </w:rPr>
        <w:t xml:space="preserve">displayed </w:t>
      </w:r>
      <w:r w:rsidR="00EA6B69" w:rsidRPr="00111432">
        <w:rPr>
          <w:rFonts w:ascii="Trebuchet MS" w:hAnsi="Trebuchet MS"/>
          <w:sz w:val="20"/>
          <w:szCs w:val="20"/>
        </w:rPr>
        <w:t>fundamental</w:t>
      </w:r>
      <w:r w:rsidR="00E33C14" w:rsidRPr="00111432">
        <w:rPr>
          <w:rFonts w:ascii="Trebuchet MS" w:hAnsi="Trebuchet MS"/>
          <w:sz w:val="20"/>
          <w:szCs w:val="20"/>
        </w:rPr>
        <w:t xml:space="preserve"> improvement</w:t>
      </w:r>
      <w:r w:rsidR="00157B67" w:rsidRPr="00111432">
        <w:rPr>
          <w:rFonts w:ascii="Trebuchet MS" w:hAnsi="Trebuchet MS"/>
          <w:sz w:val="20"/>
          <w:szCs w:val="20"/>
        </w:rPr>
        <w:t xml:space="preserve"> </w:t>
      </w:r>
      <w:r w:rsidR="00EA6B69" w:rsidRPr="00111432">
        <w:rPr>
          <w:rFonts w:ascii="Trebuchet MS" w:hAnsi="Trebuchet MS"/>
          <w:sz w:val="20"/>
          <w:szCs w:val="20"/>
        </w:rPr>
        <w:t xml:space="preserve">with </w:t>
      </w:r>
      <w:r w:rsidR="00224CAF" w:rsidRPr="00111432">
        <w:rPr>
          <w:rFonts w:ascii="Trebuchet MS" w:hAnsi="Trebuchet MS"/>
          <w:sz w:val="20"/>
          <w:szCs w:val="20"/>
        </w:rPr>
        <w:t>stronger</w:t>
      </w:r>
      <w:r w:rsidR="00EA6B69" w:rsidRPr="00111432">
        <w:rPr>
          <w:rFonts w:ascii="Trebuchet MS" w:hAnsi="Trebuchet MS"/>
          <w:sz w:val="20"/>
          <w:szCs w:val="20"/>
        </w:rPr>
        <w:t xml:space="preserve"> </w:t>
      </w:r>
      <w:r w:rsidR="00E33C14" w:rsidRPr="00111432">
        <w:rPr>
          <w:rFonts w:ascii="Trebuchet MS" w:hAnsi="Trebuchet MS"/>
          <w:sz w:val="20"/>
          <w:szCs w:val="20"/>
        </w:rPr>
        <w:t>key metrics</w:t>
      </w:r>
      <w:r w:rsidR="00241089" w:rsidRPr="00111432">
        <w:rPr>
          <w:rFonts w:ascii="Trebuchet MS" w:hAnsi="Trebuchet MS"/>
          <w:sz w:val="20"/>
          <w:szCs w:val="20"/>
        </w:rPr>
        <w:t>.</w:t>
      </w:r>
      <w:r w:rsidR="00022A4A" w:rsidRPr="00111432">
        <w:rPr>
          <w:rFonts w:ascii="Trebuchet MS" w:hAnsi="Trebuchet MS"/>
          <w:sz w:val="20"/>
          <w:szCs w:val="20"/>
        </w:rPr>
        <w:t xml:space="preserve"> The portfolio value increased by 0.8% to EUR2.6bn.</w:t>
      </w:r>
      <w:r w:rsidR="00F30C13" w:rsidRPr="00111432">
        <w:rPr>
          <w:rFonts w:ascii="Trebuchet MS" w:hAnsi="Trebuchet MS"/>
          <w:sz w:val="20"/>
          <w:szCs w:val="20"/>
        </w:rPr>
        <w:t xml:space="preserve"> </w:t>
      </w:r>
      <w:r w:rsidR="00EF30FD" w:rsidRPr="00111432">
        <w:rPr>
          <w:rFonts w:ascii="Trebuchet MS" w:hAnsi="Trebuchet MS"/>
          <w:sz w:val="20"/>
          <w:szCs w:val="20"/>
        </w:rPr>
        <w:t>The c</w:t>
      </w:r>
      <w:r w:rsidR="00E33C14" w:rsidRPr="00111432">
        <w:rPr>
          <w:rFonts w:ascii="Trebuchet MS" w:hAnsi="Trebuchet MS"/>
          <w:sz w:val="20"/>
          <w:szCs w:val="20"/>
        </w:rPr>
        <w:t xml:space="preserve">apital cities </w:t>
      </w:r>
      <w:r w:rsidR="00A82FF0" w:rsidRPr="00111432">
        <w:rPr>
          <w:rFonts w:ascii="Trebuchet MS" w:hAnsi="Trebuchet MS"/>
          <w:sz w:val="20"/>
          <w:szCs w:val="20"/>
        </w:rPr>
        <w:t xml:space="preserve">of Warsaw and Bucharest continued to outperform </w:t>
      </w:r>
      <w:r w:rsidR="00E33C14" w:rsidRPr="00111432">
        <w:rPr>
          <w:rFonts w:ascii="Trebuchet MS" w:hAnsi="Trebuchet MS"/>
          <w:sz w:val="20"/>
          <w:szCs w:val="20"/>
        </w:rPr>
        <w:t>regional markets.</w:t>
      </w:r>
      <w:r w:rsidR="00992A38" w:rsidRPr="00111432">
        <w:rPr>
          <w:rFonts w:ascii="Trebuchet MS" w:hAnsi="Trebuchet MS"/>
          <w:sz w:val="20"/>
          <w:szCs w:val="20"/>
        </w:rPr>
        <w:t xml:space="preserve"> Like-for-like NPI grew 6.0%, offset by higher interest costs due to </w:t>
      </w:r>
      <w:r w:rsidR="00157B67" w:rsidRPr="00111432">
        <w:rPr>
          <w:rFonts w:ascii="Trebuchet MS" w:hAnsi="Trebuchet MS"/>
          <w:sz w:val="20"/>
          <w:szCs w:val="20"/>
        </w:rPr>
        <w:t>the</w:t>
      </w:r>
      <w:r w:rsidR="00992A38" w:rsidRPr="00111432">
        <w:rPr>
          <w:rFonts w:ascii="Trebuchet MS" w:hAnsi="Trebuchet MS"/>
          <w:sz w:val="20"/>
          <w:szCs w:val="20"/>
        </w:rPr>
        <w:t xml:space="preserve"> recent Eurobond refinance.</w:t>
      </w:r>
      <w:r w:rsidR="00BC0A6F" w:rsidRPr="00111432">
        <w:rPr>
          <w:rFonts w:ascii="Trebuchet MS" w:hAnsi="Trebuchet MS"/>
          <w:sz w:val="20"/>
          <w:szCs w:val="20"/>
        </w:rPr>
        <w:t xml:space="preserve"> </w:t>
      </w:r>
    </w:p>
    <w:p w14:paraId="0E86D9E6" w14:textId="77777777" w:rsidR="0061443E" w:rsidRPr="00111432" w:rsidRDefault="0061443E" w:rsidP="00E41801">
      <w:pPr>
        <w:spacing w:after="0"/>
        <w:jc w:val="both"/>
        <w:rPr>
          <w:rFonts w:ascii="Trebuchet MS" w:hAnsi="Trebuchet MS"/>
          <w:sz w:val="20"/>
          <w:szCs w:val="20"/>
        </w:rPr>
      </w:pPr>
    </w:p>
    <w:p w14:paraId="73A19AB8" w14:textId="0661E3F4" w:rsidR="00952B6C" w:rsidRPr="00111432" w:rsidRDefault="00A82FF0" w:rsidP="00E41801">
      <w:pPr>
        <w:spacing w:after="0"/>
        <w:jc w:val="both"/>
        <w:rPr>
          <w:rFonts w:ascii="Trebuchet MS" w:hAnsi="Trebuchet MS"/>
          <w:sz w:val="20"/>
          <w:szCs w:val="20"/>
        </w:rPr>
      </w:pPr>
      <w:r w:rsidRPr="00111432">
        <w:rPr>
          <w:rFonts w:ascii="Trebuchet MS" w:hAnsi="Trebuchet MS"/>
          <w:sz w:val="20"/>
          <w:szCs w:val="20"/>
        </w:rPr>
        <w:t>G</w:t>
      </w:r>
      <w:r w:rsidR="00FD7B84" w:rsidRPr="00111432">
        <w:rPr>
          <w:rFonts w:ascii="Trebuchet MS" w:hAnsi="Trebuchet MS"/>
          <w:sz w:val="20"/>
          <w:szCs w:val="20"/>
        </w:rPr>
        <w:t xml:space="preserve">earing remains </w:t>
      </w:r>
      <w:r w:rsidR="0061443E" w:rsidRPr="00111432">
        <w:rPr>
          <w:rFonts w:ascii="Trebuchet MS" w:hAnsi="Trebuchet MS"/>
          <w:sz w:val="20"/>
          <w:szCs w:val="20"/>
        </w:rPr>
        <w:t xml:space="preserve">a </w:t>
      </w:r>
      <w:r w:rsidR="00FD7B84" w:rsidRPr="00111432">
        <w:rPr>
          <w:rFonts w:ascii="Trebuchet MS" w:hAnsi="Trebuchet MS"/>
          <w:sz w:val="20"/>
          <w:szCs w:val="20"/>
        </w:rPr>
        <w:t>low 38</w:t>
      </w:r>
      <w:r w:rsidR="00E7130B" w:rsidRPr="00111432">
        <w:rPr>
          <w:rFonts w:ascii="Trebuchet MS" w:hAnsi="Trebuchet MS"/>
          <w:sz w:val="20"/>
          <w:szCs w:val="20"/>
        </w:rPr>
        <w:t>.0</w:t>
      </w:r>
      <w:r w:rsidR="00FD7B84" w:rsidRPr="00111432">
        <w:rPr>
          <w:rFonts w:ascii="Trebuchet MS" w:hAnsi="Trebuchet MS"/>
          <w:sz w:val="20"/>
          <w:szCs w:val="20"/>
        </w:rPr>
        <w:t xml:space="preserve">% and liquidity strong </w:t>
      </w:r>
      <w:r w:rsidR="008B3436" w:rsidRPr="00111432">
        <w:rPr>
          <w:rFonts w:ascii="Trebuchet MS" w:hAnsi="Trebuchet MS"/>
          <w:sz w:val="20"/>
          <w:szCs w:val="20"/>
        </w:rPr>
        <w:t xml:space="preserve">with </w:t>
      </w:r>
      <w:r w:rsidR="00FD7B84" w:rsidRPr="00111432">
        <w:rPr>
          <w:rFonts w:ascii="Trebuchet MS" w:hAnsi="Trebuchet MS"/>
          <w:sz w:val="20"/>
          <w:szCs w:val="20"/>
        </w:rPr>
        <w:t>EUR325</w:t>
      </w:r>
      <w:r w:rsidR="00BB16CA" w:rsidRPr="00111432">
        <w:rPr>
          <w:rFonts w:ascii="Trebuchet MS" w:hAnsi="Trebuchet MS"/>
          <w:sz w:val="20"/>
          <w:szCs w:val="20"/>
        </w:rPr>
        <w:t>m</w:t>
      </w:r>
      <w:r w:rsidR="00FD7B84" w:rsidRPr="00111432">
        <w:rPr>
          <w:rFonts w:ascii="Trebuchet MS" w:hAnsi="Trebuchet MS"/>
          <w:sz w:val="20"/>
          <w:szCs w:val="20"/>
        </w:rPr>
        <w:t xml:space="preserve"> of cash on hand</w:t>
      </w:r>
      <w:r w:rsidR="00731280" w:rsidRPr="00111432">
        <w:rPr>
          <w:rFonts w:ascii="Trebuchet MS" w:hAnsi="Trebuchet MS"/>
          <w:sz w:val="20"/>
          <w:szCs w:val="20"/>
        </w:rPr>
        <w:t xml:space="preserve"> and EUR115.0</w:t>
      </w:r>
      <w:r w:rsidR="00BB16CA" w:rsidRPr="00111432">
        <w:rPr>
          <w:rFonts w:ascii="Trebuchet MS" w:hAnsi="Trebuchet MS"/>
          <w:sz w:val="20"/>
          <w:szCs w:val="20"/>
        </w:rPr>
        <w:t>m</w:t>
      </w:r>
      <w:r w:rsidR="00731280" w:rsidRPr="00111432">
        <w:rPr>
          <w:rFonts w:ascii="Trebuchet MS" w:hAnsi="Trebuchet MS"/>
          <w:sz w:val="20"/>
          <w:szCs w:val="20"/>
        </w:rPr>
        <w:t xml:space="preserve"> of undrawn debt. </w:t>
      </w:r>
      <w:r w:rsidR="00FD7B84" w:rsidRPr="00111432">
        <w:rPr>
          <w:rFonts w:ascii="Trebuchet MS" w:hAnsi="Trebuchet MS"/>
          <w:sz w:val="20"/>
          <w:szCs w:val="20"/>
        </w:rPr>
        <w:t xml:space="preserve">GWI’s improved financial strength is reflected in cash dividends replacing prior scrip </w:t>
      </w:r>
      <w:r w:rsidR="00FD7B84" w:rsidRPr="00111432">
        <w:rPr>
          <w:rFonts w:ascii="Trebuchet MS" w:hAnsi="Trebuchet MS"/>
          <w:sz w:val="20"/>
          <w:szCs w:val="20"/>
        </w:rPr>
        <w:lastRenderedPageBreak/>
        <w:t>payments, although distribution growth has yet to follow</w:t>
      </w:r>
      <w:r w:rsidR="00840907" w:rsidRPr="00111432">
        <w:rPr>
          <w:rFonts w:ascii="Trebuchet MS" w:hAnsi="Trebuchet MS"/>
          <w:sz w:val="20"/>
          <w:szCs w:val="20"/>
        </w:rPr>
        <w:t>, with</w:t>
      </w:r>
      <w:r w:rsidR="00BE2B3E" w:rsidRPr="00111432">
        <w:rPr>
          <w:rFonts w:ascii="Trebuchet MS" w:hAnsi="Trebuchet MS"/>
          <w:sz w:val="20"/>
          <w:szCs w:val="20"/>
        </w:rPr>
        <w:t xml:space="preserve"> a 33.3% decrease in distribution per share to </w:t>
      </w:r>
      <w:r w:rsidR="002D0756" w:rsidRPr="00111432">
        <w:rPr>
          <w:rFonts w:ascii="Trebuchet MS" w:hAnsi="Trebuchet MS"/>
          <w:sz w:val="20"/>
          <w:szCs w:val="20"/>
        </w:rPr>
        <w:t>EUR</w:t>
      </w:r>
      <w:r w:rsidR="00BE2B3E" w:rsidRPr="00111432">
        <w:rPr>
          <w:rFonts w:ascii="Trebuchet MS" w:hAnsi="Trebuchet MS"/>
          <w:sz w:val="20"/>
          <w:szCs w:val="20"/>
        </w:rPr>
        <w:t>14.0</w:t>
      </w:r>
      <w:r w:rsidR="00FB7537" w:rsidRPr="00111432">
        <w:rPr>
          <w:rFonts w:ascii="Trebuchet MS" w:hAnsi="Trebuchet MS"/>
          <w:sz w:val="20"/>
          <w:szCs w:val="20"/>
        </w:rPr>
        <w:t>cps</w:t>
      </w:r>
      <w:r w:rsidR="00FD7B84" w:rsidRPr="00111432">
        <w:rPr>
          <w:rFonts w:ascii="Trebuchet MS" w:hAnsi="Trebuchet MS"/>
          <w:sz w:val="20"/>
          <w:szCs w:val="20"/>
        </w:rPr>
        <w:t xml:space="preserve"> dampened by higher finance costs and the </w:t>
      </w:r>
      <w:r w:rsidR="009A2E01" w:rsidRPr="00111432">
        <w:rPr>
          <w:rFonts w:ascii="Trebuchet MS" w:hAnsi="Trebuchet MS"/>
          <w:sz w:val="20"/>
          <w:szCs w:val="20"/>
        </w:rPr>
        <w:t>EUR5.9m</w:t>
      </w:r>
      <w:r w:rsidR="00FD7B84" w:rsidRPr="00111432">
        <w:rPr>
          <w:rFonts w:ascii="Trebuchet MS" w:hAnsi="Trebuchet MS"/>
          <w:sz w:val="20"/>
          <w:szCs w:val="20"/>
        </w:rPr>
        <w:t xml:space="preserve"> impact of a new tax policy</w:t>
      </w:r>
      <w:r w:rsidR="0061443E" w:rsidRPr="00111432">
        <w:rPr>
          <w:rFonts w:ascii="Trebuchet MS" w:hAnsi="Trebuchet MS"/>
          <w:sz w:val="20"/>
          <w:szCs w:val="20"/>
        </w:rPr>
        <w:t xml:space="preserve"> in Poland</w:t>
      </w:r>
      <w:r w:rsidR="00FD7B84" w:rsidRPr="00111432">
        <w:rPr>
          <w:rFonts w:ascii="Trebuchet MS" w:hAnsi="Trebuchet MS"/>
          <w:sz w:val="20"/>
          <w:szCs w:val="20"/>
        </w:rPr>
        <w:t>.</w:t>
      </w:r>
    </w:p>
    <w:p w14:paraId="77CB7BFD" w14:textId="77777777" w:rsidR="009D587D" w:rsidRPr="00111432" w:rsidRDefault="009D587D" w:rsidP="00E41801">
      <w:pPr>
        <w:spacing w:after="0"/>
        <w:jc w:val="both"/>
        <w:rPr>
          <w:rFonts w:ascii="Trebuchet MS" w:hAnsi="Trebuchet MS"/>
          <w:sz w:val="20"/>
          <w:szCs w:val="20"/>
        </w:rPr>
      </w:pPr>
    </w:p>
    <w:p w14:paraId="5A2F3614" w14:textId="77777777" w:rsidR="009D587D" w:rsidRPr="00111432" w:rsidRDefault="009D587D" w:rsidP="009D587D">
      <w:pPr>
        <w:spacing w:after="0"/>
        <w:jc w:val="both"/>
        <w:rPr>
          <w:rFonts w:ascii="Trebuchet MS" w:hAnsi="Trebuchet MS"/>
          <w:sz w:val="20"/>
          <w:szCs w:val="20"/>
        </w:rPr>
      </w:pPr>
      <w:r w:rsidRPr="00111432">
        <w:rPr>
          <w:rFonts w:ascii="Trebuchet MS" w:hAnsi="Trebuchet MS"/>
          <w:sz w:val="20"/>
          <w:szCs w:val="20"/>
        </w:rPr>
        <w:t>GWI continues to invest in its portfolio, including its current refurbishment of the 48,300m² Renoma mixed-use property in Poland. In Romania, it delivered and secured a 20-year lease on 5,900m² of the Craiova Logistics Hub.</w:t>
      </w:r>
    </w:p>
    <w:p w14:paraId="3A29F26A" w14:textId="77777777" w:rsidR="002C5557" w:rsidRPr="00111432" w:rsidRDefault="002C5557" w:rsidP="00E41801">
      <w:pPr>
        <w:spacing w:after="0"/>
        <w:jc w:val="both"/>
        <w:rPr>
          <w:rFonts w:ascii="Trebuchet MS" w:hAnsi="Trebuchet MS"/>
          <w:sz w:val="20"/>
          <w:szCs w:val="20"/>
        </w:rPr>
      </w:pPr>
    </w:p>
    <w:p w14:paraId="2CA767CA" w14:textId="7472CBD3"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 xml:space="preserve">Lango, which invests in prime commercial real estate assets in key gateway cities across the African continent </w:t>
      </w:r>
      <w:r w:rsidR="003A7CC6" w:rsidRPr="00111432">
        <w:rPr>
          <w:rFonts w:ascii="Trebuchet MS" w:hAnsi="Trebuchet MS"/>
          <w:b/>
          <w:bCs/>
          <w:sz w:val="20"/>
          <w:szCs w:val="20"/>
        </w:rPr>
        <w:t xml:space="preserve">(excluding </w:t>
      </w:r>
      <w:r w:rsidR="00BB16CA" w:rsidRPr="00111432">
        <w:rPr>
          <w:rFonts w:ascii="Trebuchet MS" w:hAnsi="Trebuchet MS"/>
          <w:b/>
          <w:bCs/>
          <w:sz w:val="20"/>
          <w:szCs w:val="20"/>
        </w:rPr>
        <w:t>SA</w:t>
      </w:r>
      <w:r w:rsidR="003A7CC6" w:rsidRPr="00111432">
        <w:rPr>
          <w:rFonts w:ascii="Trebuchet MS" w:hAnsi="Trebuchet MS"/>
          <w:b/>
          <w:bCs/>
          <w:sz w:val="20"/>
          <w:szCs w:val="20"/>
        </w:rPr>
        <w:t>)</w:t>
      </w:r>
      <w:r w:rsidRPr="00111432">
        <w:rPr>
          <w:rFonts w:ascii="Trebuchet MS" w:hAnsi="Trebuchet MS"/>
          <w:b/>
          <w:bCs/>
          <w:sz w:val="20"/>
          <w:szCs w:val="20"/>
        </w:rPr>
        <w:t>,</w:t>
      </w:r>
      <w:r w:rsidRPr="00111432">
        <w:rPr>
          <w:rFonts w:ascii="Trebuchet MS" w:hAnsi="Trebuchet MS"/>
          <w:sz w:val="20"/>
          <w:szCs w:val="20"/>
        </w:rPr>
        <w:t xml:space="preserve"> accounts for 1.7% of Growthpoint’s total assets by book value and made a 0.2% contribution to DIPS. Lango finalised the acquisition of USD200m of assets from Hyprop Investments </w:t>
      </w:r>
      <w:r w:rsidR="00A813DD" w:rsidRPr="00111432">
        <w:rPr>
          <w:rFonts w:ascii="Trebuchet MS" w:hAnsi="Trebuchet MS"/>
          <w:sz w:val="20"/>
          <w:szCs w:val="20"/>
        </w:rPr>
        <w:t xml:space="preserve">Limited </w:t>
      </w:r>
      <w:r w:rsidRPr="00111432">
        <w:rPr>
          <w:rFonts w:ascii="Trebuchet MS" w:hAnsi="Trebuchet MS"/>
          <w:sz w:val="20"/>
          <w:szCs w:val="20"/>
        </w:rPr>
        <w:t xml:space="preserve">and </w:t>
      </w:r>
      <w:proofErr w:type="spellStart"/>
      <w:r w:rsidRPr="00111432">
        <w:rPr>
          <w:rFonts w:ascii="Trebuchet MS" w:hAnsi="Trebuchet MS"/>
          <w:sz w:val="20"/>
          <w:szCs w:val="20"/>
        </w:rPr>
        <w:t>Attacq</w:t>
      </w:r>
      <w:proofErr w:type="spellEnd"/>
      <w:r w:rsidR="00A813DD" w:rsidRPr="00111432">
        <w:rPr>
          <w:rFonts w:ascii="Trebuchet MS" w:hAnsi="Trebuchet MS"/>
          <w:sz w:val="20"/>
          <w:szCs w:val="20"/>
        </w:rPr>
        <w:t xml:space="preserve"> Limited</w:t>
      </w:r>
      <w:r w:rsidRPr="00111432">
        <w:rPr>
          <w:rFonts w:ascii="Trebuchet MS" w:hAnsi="Trebuchet MS"/>
          <w:sz w:val="20"/>
          <w:szCs w:val="20"/>
        </w:rPr>
        <w:t xml:space="preserve">, </w:t>
      </w:r>
      <w:r w:rsidR="000300CD" w:rsidRPr="00111432">
        <w:rPr>
          <w:rFonts w:ascii="Trebuchet MS" w:hAnsi="Trebuchet MS"/>
          <w:sz w:val="20"/>
          <w:szCs w:val="20"/>
        </w:rPr>
        <w:t xml:space="preserve">further cementing its position as </w:t>
      </w:r>
      <w:r w:rsidR="003A7CC6" w:rsidRPr="00111432">
        <w:rPr>
          <w:rFonts w:ascii="Trebuchet MS" w:hAnsi="Trebuchet MS"/>
          <w:sz w:val="20"/>
          <w:szCs w:val="20"/>
        </w:rPr>
        <w:t xml:space="preserve">the premier African real estate investment vehicle north of </w:t>
      </w:r>
      <w:r w:rsidR="00BB16CA" w:rsidRPr="00111432">
        <w:rPr>
          <w:rFonts w:ascii="Trebuchet MS" w:hAnsi="Trebuchet MS"/>
          <w:sz w:val="20"/>
          <w:szCs w:val="20"/>
        </w:rPr>
        <w:t>SA</w:t>
      </w:r>
      <w:r w:rsidR="003A7CC6" w:rsidRPr="00111432">
        <w:rPr>
          <w:rFonts w:ascii="Trebuchet MS" w:hAnsi="Trebuchet MS"/>
          <w:sz w:val="20"/>
          <w:szCs w:val="20"/>
        </w:rPr>
        <w:t xml:space="preserve">. </w:t>
      </w:r>
      <w:r w:rsidRPr="00111432">
        <w:rPr>
          <w:rFonts w:ascii="Trebuchet MS" w:hAnsi="Trebuchet MS"/>
          <w:sz w:val="20"/>
          <w:szCs w:val="20"/>
        </w:rPr>
        <w:t>Growthpoint received R11.0m dividend income from Lango.</w:t>
      </w:r>
    </w:p>
    <w:p w14:paraId="0CFFF9BA" w14:textId="77777777" w:rsidR="00952B6C" w:rsidRPr="00111432" w:rsidRDefault="00952B6C" w:rsidP="00E41801">
      <w:pPr>
        <w:spacing w:after="0"/>
        <w:jc w:val="both"/>
        <w:rPr>
          <w:rFonts w:ascii="Trebuchet MS" w:hAnsi="Trebuchet MS"/>
          <w:sz w:val="20"/>
          <w:szCs w:val="20"/>
        </w:rPr>
      </w:pPr>
    </w:p>
    <w:p w14:paraId="2D45776B" w14:textId="1C91C95A" w:rsidR="008D3C85" w:rsidRPr="00111432" w:rsidRDefault="008D3C85" w:rsidP="00E41801">
      <w:pPr>
        <w:spacing w:after="0"/>
        <w:jc w:val="both"/>
        <w:rPr>
          <w:rFonts w:ascii="Trebuchet MS" w:hAnsi="Trebuchet MS"/>
          <w:sz w:val="20"/>
          <w:szCs w:val="20"/>
        </w:rPr>
      </w:pPr>
      <w:r w:rsidRPr="00111432">
        <w:rPr>
          <w:rFonts w:ascii="Trebuchet MS" w:hAnsi="Trebuchet MS"/>
          <w:b/>
          <w:bCs/>
          <w:sz w:val="20"/>
          <w:szCs w:val="20"/>
        </w:rPr>
        <w:t xml:space="preserve">Growthpoint </w:t>
      </w:r>
      <w:r w:rsidR="00BB16CA" w:rsidRPr="00111432">
        <w:rPr>
          <w:rFonts w:ascii="Trebuchet MS" w:hAnsi="Trebuchet MS"/>
          <w:b/>
          <w:bCs/>
          <w:sz w:val="20"/>
          <w:szCs w:val="20"/>
        </w:rPr>
        <w:t xml:space="preserve">has </w:t>
      </w:r>
      <w:r w:rsidRPr="00111432">
        <w:rPr>
          <w:rFonts w:ascii="Trebuchet MS" w:hAnsi="Trebuchet MS"/>
          <w:b/>
          <w:bCs/>
          <w:sz w:val="20"/>
          <w:szCs w:val="20"/>
        </w:rPr>
        <w:t xml:space="preserve">exited its investment in the UK, </w:t>
      </w:r>
      <w:r w:rsidR="00257717" w:rsidRPr="00111432">
        <w:rPr>
          <w:rFonts w:ascii="Trebuchet MS" w:hAnsi="Trebuchet MS"/>
          <w:b/>
          <w:bCs/>
          <w:sz w:val="20"/>
          <w:szCs w:val="20"/>
        </w:rPr>
        <w:t>selling its stakes</w:t>
      </w:r>
      <w:r w:rsidR="00FB3FDE" w:rsidRPr="00111432">
        <w:rPr>
          <w:rFonts w:ascii="Trebuchet MS" w:hAnsi="Trebuchet MS"/>
          <w:b/>
          <w:bCs/>
          <w:sz w:val="20"/>
          <w:szCs w:val="20"/>
        </w:rPr>
        <w:t xml:space="preserve"> in </w:t>
      </w:r>
      <w:r w:rsidRPr="00111432">
        <w:rPr>
          <w:rFonts w:ascii="Trebuchet MS" w:hAnsi="Trebuchet MS"/>
          <w:b/>
          <w:bCs/>
          <w:sz w:val="20"/>
          <w:szCs w:val="20"/>
        </w:rPr>
        <w:t>C&amp;R and</w:t>
      </w:r>
      <w:r w:rsidR="001F35C6" w:rsidRPr="00111432">
        <w:rPr>
          <w:rFonts w:ascii="Trebuchet MS" w:hAnsi="Trebuchet MS"/>
          <w:b/>
          <w:bCs/>
          <w:sz w:val="20"/>
          <w:szCs w:val="20"/>
        </w:rPr>
        <w:t>, post FY25</w:t>
      </w:r>
      <w:r w:rsidR="00257717" w:rsidRPr="00111432">
        <w:rPr>
          <w:rFonts w:ascii="Trebuchet MS" w:hAnsi="Trebuchet MS"/>
          <w:b/>
          <w:bCs/>
          <w:sz w:val="20"/>
          <w:szCs w:val="20"/>
        </w:rPr>
        <w:t>,</w:t>
      </w:r>
      <w:r w:rsidRPr="00111432">
        <w:rPr>
          <w:rFonts w:ascii="Trebuchet MS" w:hAnsi="Trebuchet MS"/>
          <w:b/>
          <w:bCs/>
          <w:sz w:val="20"/>
          <w:szCs w:val="20"/>
        </w:rPr>
        <w:t xml:space="preserve"> NRR</w:t>
      </w:r>
      <w:r w:rsidR="00257717" w:rsidRPr="00111432">
        <w:rPr>
          <w:rFonts w:ascii="Trebuchet MS" w:hAnsi="Trebuchet MS"/>
          <w:b/>
          <w:bCs/>
          <w:sz w:val="20"/>
          <w:szCs w:val="20"/>
        </w:rPr>
        <w:t>.</w:t>
      </w:r>
      <w:r w:rsidR="001B0D26" w:rsidRPr="00111432">
        <w:rPr>
          <w:rFonts w:ascii="Trebuchet MS" w:hAnsi="Trebuchet MS"/>
          <w:b/>
          <w:bCs/>
          <w:sz w:val="20"/>
          <w:szCs w:val="20"/>
        </w:rPr>
        <w:t xml:space="preserve"> </w:t>
      </w:r>
      <w:r w:rsidRPr="00111432">
        <w:rPr>
          <w:rFonts w:ascii="Trebuchet MS" w:hAnsi="Trebuchet MS"/>
          <w:sz w:val="20"/>
          <w:szCs w:val="20"/>
        </w:rPr>
        <w:t xml:space="preserve">At year-end </w:t>
      </w:r>
      <w:r w:rsidR="00F5680B" w:rsidRPr="00111432">
        <w:rPr>
          <w:rFonts w:ascii="Trebuchet MS" w:hAnsi="Trebuchet MS"/>
          <w:sz w:val="20"/>
          <w:szCs w:val="20"/>
        </w:rPr>
        <w:t>the investment in NRR</w:t>
      </w:r>
      <w:r w:rsidRPr="00111432">
        <w:rPr>
          <w:rFonts w:ascii="Trebuchet MS" w:hAnsi="Trebuchet MS"/>
          <w:sz w:val="20"/>
          <w:szCs w:val="20"/>
        </w:rPr>
        <w:t xml:space="preserve"> represented 0.9% of total assets by book value</w:t>
      </w:r>
      <w:r w:rsidR="00157985" w:rsidRPr="00111432">
        <w:rPr>
          <w:rFonts w:ascii="Trebuchet MS" w:hAnsi="Trebuchet MS"/>
          <w:sz w:val="20"/>
          <w:szCs w:val="20"/>
        </w:rPr>
        <w:t xml:space="preserve">, which made </w:t>
      </w:r>
      <w:r w:rsidRPr="00111432">
        <w:rPr>
          <w:rFonts w:ascii="Trebuchet MS" w:hAnsi="Trebuchet MS"/>
          <w:sz w:val="20"/>
          <w:szCs w:val="20"/>
        </w:rPr>
        <w:t>a 3.0% contribution to DIPS.</w:t>
      </w:r>
    </w:p>
    <w:p w14:paraId="7E34A377" w14:textId="77777777" w:rsidR="00952B6C" w:rsidRPr="00111432" w:rsidRDefault="00952B6C" w:rsidP="00E41801">
      <w:pPr>
        <w:spacing w:after="0"/>
        <w:jc w:val="both"/>
        <w:rPr>
          <w:rFonts w:ascii="Trebuchet MS" w:hAnsi="Trebuchet MS"/>
          <w:sz w:val="20"/>
          <w:szCs w:val="20"/>
        </w:rPr>
      </w:pPr>
    </w:p>
    <w:p w14:paraId="5D02FED7" w14:textId="2E05E1C8" w:rsidR="008D3C85" w:rsidRPr="00111432" w:rsidRDefault="007464FE" w:rsidP="00E41801">
      <w:pPr>
        <w:spacing w:after="0"/>
        <w:jc w:val="both"/>
        <w:rPr>
          <w:rFonts w:ascii="Trebuchet MS" w:hAnsi="Trebuchet MS"/>
          <w:b/>
          <w:bCs/>
          <w:sz w:val="20"/>
          <w:szCs w:val="20"/>
        </w:rPr>
      </w:pPr>
      <w:r w:rsidRPr="00111432">
        <w:rPr>
          <w:rFonts w:ascii="Trebuchet MS" w:hAnsi="Trebuchet MS"/>
          <w:b/>
          <w:bCs/>
          <w:sz w:val="20"/>
          <w:szCs w:val="20"/>
        </w:rPr>
        <w:t>LOOKING AHEAD</w:t>
      </w:r>
    </w:p>
    <w:p w14:paraId="16BCD0FA" w14:textId="77777777" w:rsidR="00952B6C" w:rsidRPr="00111432" w:rsidRDefault="00952B6C" w:rsidP="00E41801">
      <w:pPr>
        <w:spacing w:after="0"/>
        <w:jc w:val="both"/>
        <w:rPr>
          <w:rFonts w:ascii="Trebuchet MS" w:hAnsi="Trebuchet MS"/>
          <w:b/>
          <w:bCs/>
          <w:i/>
          <w:iCs/>
          <w:sz w:val="20"/>
          <w:szCs w:val="20"/>
        </w:rPr>
      </w:pPr>
    </w:p>
    <w:p w14:paraId="69ADD3D1" w14:textId="437AB05F"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Growthpoint sees the property cycle entering a growth phase.</w:t>
      </w:r>
      <w:r w:rsidR="00DA6D41" w:rsidRPr="00111432">
        <w:rPr>
          <w:rFonts w:ascii="Trebuchet MS" w:hAnsi="Trebuchet MS"/>
          <w:sz w:val="20"/>
          <w:szCs w:val="20"/>
        </w:rPr>
        <w:t xml:space="preserve"> </w:t>
      </w:r>
      <w:r w:rsidR="007D2551" w:rsidRPr="00111432">
        <w:rPr>
          <w:rFonts w:ascii="Trebuchet MS" w:hAnsi="Trebuchet MS"/>
          <w:sz w:val="20"/>
          <w:szCs w:val="20"/>
        </w:rPr>
        <w:t>Driving this</w:t>
      </w:r>
      <w:r w:rsidR="00501C30" w:rsidRPr="00111432">
        <w:rPr>
          <w:rFonts w:ascii="Trebuchet MS" w:hAnsi="Trebuchet MS"/>
          <w:sz w:val="20"/>
          <w:szCs w:val="20"/>
        </w:rPr>
        <w:t xml:space="preserve"> positive shift are the i</w:t>
      </w:r>
      <w:r w:rsidRPr="00111432">
        <w:rPr>
          <w:rFonts w:ascii="Trebuchet MS" w:hAnsi="Trebuchet MS"/>
          <w:sz w:val="20"/>
          <w:szCs w:val="20"/>
        </w:rPr>
        <w:t>mproving performance from Growthpoint’s SA portfolio driven by strengthening property fundament</w:t>
      </w:r>
      <w:r w:rsidR="00D05BB8" w:rsidRPr="00111432">
        <w:rPr>
          <w:rFonts w:ascii="Trebuchet MS" w:hAnsi="Trebuchet MS"/>
          <w:sz w:val="20"/>
          <w:szCs w:val="20"/>
        </w:rPr>
        <w:t>als</w:t>
      </w:r>
      <w:r w:rsidRPr="00111432">
        <w:rPr>
          <w:rFonts w:ascii="Trebuchet MS" w:hAnsi="Trebuchet MS"/>
          <w:sz w:val="20"/>
          <w:szCs w:val="20"/>
        </w:rPr>
        <w:t>, continued outperformance by the V&amp;A, GOZ’s strong operational fundamentals and reduced interest rates</w:t>
      </w:r>
      <w:r w:rsidR="007D2551" w:rsidRPr="00111432">
        <w:rPr>
          <w:rFonts w:ascii="Trebuchet MS" w:hAnsi="Trebuchet MS"/>
          <w:sz w:val="20"/>
          <w:szCs w:val="20"/>
        </w:rPr>
        <w:t>.</w:t>
      </w:r>
    </w:p>
    <w:p w14:paraId="06CE56A1" w14:textId="77777777" w:rsidR="00952B6C" w:rsidRPr="00111432" w:rsidRDefault="00952B6C" w:rsidP="00E41801">
      <w:pPr>
        <w:spacing w:after="0"/>
        <w:jc w:val="both"/>
        <w:rPr>
          <w:rFonts w:ascii="Trebuchet MS" w:hAnsi="Trebuchet MS"/>
          <w:sz w:val="20"/>
          <w:szCs w:val="20"/>
        </w:rPr>
      </w:pPr>
    </w:p>
    <w:p w14:paraId="4CA3EC9D" w14:textId="32757EE4"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Key metrics are improving consistently across all three SA sectors, supported by Growthpoint’s capital recycling</w:t>
      </w:r>
      <w:r w:rsidR="00761C75" w:rsidRPr="00111432">
        <w:rPr>
          <w:rFonts w:ascii="Trebuchet MS" w:hAnsi="Trebuchet MS"/>
          <w:sz w:val="20"/>
          <w:szCs w:val="20"/>
        </w:rPr>
        <w:t xml:space="preserve"> strategy</w:t>
      </w:r>
      <w:r w:rsidRPr="00111432">
        <w:rPr>
          <w:rFonts w:ascii="Trebuchet MS" w:hAnsi="Trebuchet MS"/>
          <w:sz w:val="20"/>
          <w:szCs w:val="20"/>
        </w:rPr>
        <w:t xml:space="preserve"> into higher-yielding opportunities with non-core SA asset sales of R</w:t>
      </w:r>
      <w:r w:rsidR="00F637F0" w:rsidRPr="00111432">
        <w:rPr>
          <w:rFonts w:ascii="Trebuchet MS" w:hAnsi="Trebuchet MS"/>
          <w:sz w:val="20"/>
          <w:szCs w:val="20"/>
        </w:rPr>
        <w:t>3.5</w:t>
      </w:r>
      <w:r w:rsidRPr="00111432">
        <w:rPr>
          <w:rFonts w:ascii="Trebuchet MS" w:hAnsi="Trebuchet MS"/>
          <w:sz w:val="20"/>
          <w:szCs w:val="20"/>
        </w:rPr>
        <w:t>bn</w:t>
      </w:r>
      <w:r w:rsidR="00FC2D75" w:rsidRPr="00111432">
        <w:rPr>
          <w:rFonts w:ascii="Trebuchet MS" w:hAnsi="Trebuchet MS"/>
          <w:sz w:val="20"/>
          <w:szCs w:val="20"/>
        </w:rPr>
        <w:t xml:space="preserve"> </w:t>
      </w:r>
      <w:r w:rsidRPr="00111432">
        <w:rPr>
          <w:rFonts w:ascii="Trebuchet MS" w:hAnsi="Trebuchet MS"/>
          <w:sz w:val="20"/>
          <w:szCs w:val="20"/>
        </w:rPr>
        <w:t xml:space="preserve">targeted </w:t>
      </w:r>
      <w:r w:rsidR="00CD6DA8" w:rsidRPr="00111432">
        <w:rPr>
          <w:rFonts w:ascii="Trebuchet MS" w:hAnsi="Trebuchet MS"/>
          <w:sz w:val="20"/>
          <w:szCs w:val="20"/>
        </w:rPr>
        <w:t>for FY26</w:t>
      </w:r>
      <w:r w:rsidRPr="00111432">
        <w:rPr>
          <w:rFonts w:ascii="Trebuchet MS" w:hAnsi="Trebuchet MS"/>
          <w:sz w:val="20"/>
          <w:szCs w:val="20"/>
        </w:rPr>
        <w:t>. The V&amp;A Waterfront is on track for double-digit growth. Reduced finance costs will continue to benefit the business.</w:t>
      </w:r>
    </w:p>
    <w:p w14:paraId="704C6E7F" w14:textId="77777777" w:rsidR="00DA6D41" w:rsidRPr="00111432" w:rsidRDefault="00DA6D41" w:rsidP="00E41801">
      <w:pPr>
        <w:spacing w:after="0"/>
        <w:jc w:val="both"/>
        <w:rPr>
          <w:rFonts w:ascii="Trebuchet MS" w:hAnsi="Trebuchet MS"/>
          <w:sz w:val="20"/>
          <w:szCs w:val="20"/>
        </w:rPr>
      </w:pPr>
    </w:p>
    <w:p w14:paraId="47B92E42" w14:textId="77777777" w:rsidR="008D3C85" w:rsidRPr="00111432" w:rsidRDefault="008D3C85" w:rsidP="00E41801">
      <w:pPr>
        <w:spacing w:after="0"/>
        <w:jc w:val="both"/>
        <w:rPr>
          <w:rFonts w:ascii="Trebuchet MS" w:hAnsi="Trebuchet MS"/>
          <w:sz w:val="20"/>
          <w:szCs w:val="20"/>
        </w:rPr>
      </w:pPr>
      <w:r w:rsidRPr="00111432">
        <w:rPr>
          <w:rFonts w:ascii="Trebuchet MS" w:hAnsi="Trebuchet MS"/>
          <w:sz w:val="20"/>
          <w:szCs w:val="20"/>
        </w:rPr>
        <w:t>On the international front, elevated capital costs domestically and globally, continue to constrain prudent investment growth.</w:t>
      </w:r>
    </w:p>
    <w:p w14:paraId="5DEF31C6" w14:textId="77777777" w:rsidR="00DA6D41" w:rsidRPr="00111432" w:rsidRDefault="00DA6D41" w:rsidP="00E41801">
      <w:pPr>
        <w:spacing w:after="0"/>
        <w:jc w:val="both"/>
        <w:rPr>
          <w:rFonts w:ascii="Trebuchet MS" w:hAnsi="Trebuchet MS"/>
          <w:sz w:val="20"/>
          <w:szCs w:val="20"/>
        </w:rPr>
      </w:pPr>
    </w:p>
    <w:p w14:paraId="2630710C" w14:textId="3411933F" w:rsidR="008D3C85" w:rsidRPr="00111432" w:rsidRDefault="006E78CB" w:rsidP="00E41801">
      <w:pPr>
        <w:spacing w:after="0"/>
        <w:jc w:val="both"/>
        <w:rPr>
          <w:rFonts w:ascii="Trebuchet MS" w:hAnsi="Trebuchet MS"/>
          <w:sz w:val="20"/>
          <w:szCs w:val="20"/>
        </w:rPr>
      </w:pPr>
      <w:r w:rsidRPr="00111432">
        <w:rPr>
          <w:rFonts w:ascii="Trebuchet MS" w:hAnsi="Trebuchet MS"/>
          <w:sz w:val="20"/>
          <w:szCs w:val="20"/>
        </w:rPr>
        <w:t xml:space="preserve">For FY26, </w:t>
      </w:r>
      <w:r w:rsidR="008D3C85" w:rsidRPr="00111432">
        <w:rPr>
          <w:rFonts w:ascii="Trebuchet MS" w:hAnsi="Trebuchet MS"/>
          <w:sz w:val="20"/>
          <w:szCs w:val="20"/>
        </w:rPr>
        <w:t xml:space="preserve">Growthpoint </w:t>
      </w:r>
      <w:r w:rsidR="00DA6D41" w:rsidRPr="00111432">
        <w:rPr>
          <w:rFonts w:ascii="Trebuchet MS" w:hAnsi="Trebuchet MS"/>
          <w:sz w:val="20"/>
          <w:szCs w:val="20"/>
        </w:rPr>
        <w:t>guides</w:t>
      </w:r>
      <w:r w:rsidR="008D3C85" w:rsidRPr="00111432">
        <w:rPr>
          <w:rFonts w:ascii="Trebuchet MS" w:hAnsi="Trebuchet MS"/>
          <w:sz w:val="20"/>
          <w:szCs w:val="20"/>
        </w:rPr>
        <w:t xml:space="preserve"> DIPS growth between 3.0% and 5.0% and DPS growth of between 6.0% and 8.0%, with a payout ratio of 87.5%.</w:t>
      </w:r>
    </w:p>
    <w:p w14:paraId="31E4AF43" w14:textId="77777777" w:rsidR="00DA6D41" w:rsidRPr="00111432" w:rsidRDefault="00DA6D41" w:rsidP="00E41801">
      <w:pPr>
        <w:spacing w:after="0"/>
        <w:jc w:val="both"/>
        <w:rPr>
          <w:rFonts w:ascii="Trebuchet MS" w:hAnsi="Trebuchet MS"/>
          <w:sz w:val="20"/>
          <w:szCs w:val="20"/>
        </w:rPr>
      </w:pPr>
    </w:p>
    <w:p w14:paraId="2B6D8F62" w14:textId="2DDFCB9E" w:rsidR="008D3C85" w:rsidRPr="00111432" w:rsidRDefault="008D3C85" w:rsidP="00E41801">
      <w:pPr>
        <w:spacing w:after="0"/>
        <w:jc w:val="both"/>
        <w:rPr>
          <w:rFonts w:ascii="Trebuchet MS" w:hAnsi="Trebuchet MS"/>
          <w:sz w:val="20"/>
          <w:szCs w:val="20"/>
        </w:rPr>
      </w:pPr>
      <w:r w:rsidRPr="00111432">
        <w:rPr>
          <w:rFonts w:ascii="Trebuchet MS" w:hAnsi="Trebuchet MS"/>
          <w:i/>
          <w:iCs/>
          <w:sz w:val="20"/>
          <w:szCs w:val="20"/>
        </w:rPr>
        <w:t xml:space="preserve">“Growthpoint’s diversified portfolio and income streams, </w:t>
      </w:r>
      <w:r w:rsidR="00D05BB8" w:rsidRPr="00111432">
        <w:rPr>
          <w:rFonts w:ascii="Trebuchet MS" w:hAnsi="Trebuchet MS"/>
          <w:i/>
          <w:iCs/>
          <w:sz w:val="20"/>
          <w:szCs w:val="20"/>
        </w:rPr>
        <w:t xml:space="preserve">and its embedded sustainability, </w:t>
      </w:r>
      <w:r w:rsidRPr="00111432">
        <w:rPr>
          <w:rFonts w:ascii="Trebuchet MS" w:hAnsi="Trebuchet MS"/>
          <w:i/>
          <w:iCs/>
          <w:sz w:val="20"/>
          <w:szCs w:val="20"/>
        </w:rPr>
        <w:t>which are</w:t>
      </w:r>
      <w:r w:rsidR="00D05BB8" w:rsidRPr="00111432">
        <w:rPr>
          <w:rFonts w:ascii="Trebuchet MS" w:hAnsi="Trebuchet MS"/>
          <w:i/>
          <w:iCs/>
          <w:sz w:val="20"/>
          <w:szCs w:val="20"/>
        </w:rPr>
        <w:t xml:space="preserve"> all</w:t>
      </w:r>
      <w:r w:rsidRPr="00111432">
        <w:rPr>
          <w:rFonts w:ascii="Trebuchet MS" w:hAnsi="Trebuchet MS"/>
          <w:i/>
          <w:iCs/>
          <w:sz w:val="20"/>
          <w:szCs w:val="20"/>
        </w:rPr>
        <w:t xml:space="preserve"> constantly being improved by skilled leadership and </w:t>
      </w:r>
      <w:r w:rsidR="006E78CB" w:rsidRPr="00111432">
        <w:rPr>
          <w:rFonts w:ascii="Trebuchet MS" w:hAnsi="Trebuchet MS"/>
          <w:i/>
          <w:iCs/>
          <w:sz w:val="20"/>
          <w:szCs w:val="20"/>
        </w:rPr>
        <w:t xml:space="preserve">dedicated </w:t>
      </w:r>
      <w:r w:rsidRPr="00111432">
        <w:rPr>
          <w:rFonts w:ascii="Trebuchet MS" w:hAnsi="Trebuchet MS"/>
          <w:i/>
          <w:iCs/>
          <w:sz w:val="20"/>
          <w:szCs w:val="20"/>
        </w:rPr>
        <w:t>teams, position</w:t>
      </w:r>
      <w:r w:rsidR="00B55A4D" w:rsidRPr="00111432">
        <w:rPr>
          <w:rFonts w:ascii="Trebuchet MS" w:hAnsi="Trebuchet MS"/>
          <w:i/>
          <w:iCs/>
          <w:sz w:val="20"/>
          <w:szCs w:val="20"/>
        </w:rPr>
        <w:t xml:space="preserve"> it</w:t>
      </w:r>
      <w:r w:rsidRPr="00111432">
        <w:rPr>
          <w:rFonts w:ascii="Trebuchet MS" w:hAnsi="Trebuchet MS"/>
          <w:i/>
          <w:iCs/>
          <w:sz w:val="20"/>
          <w:szCs w:val="20"/>
        </w:rPr>
        <w:t xml:space="preserve"> </w:t>
      </w:r>
      <w:r w:rsidR="00D05BB8" w:rsidRPr="00111432">
        <w:rPr>
          <w:rFonts w:ascii="Trebuchet MS" w:hAnsi="Trebuchet MS"/>
          <w:i/>
          <w:iCs/>
          <w:sz w:val="20"/>
          <w:szCs w:val="20"/>
        </w:rPr>
        <w:t xml:space="preserve">strongly </w:t>
      </w:r>
      <w:r w:rsidRPr="00111432">
        <w:rPr>
          <w:rFonts w:ascii="Trebuchet MS" w:hAnsi="Trebuchet MS"/>
          <w:i/>
          <w:iCs/>
          <w:sz w:val="20"/>
          <w:szCs w:val="20"/>
        </w:rPr>
        <w:t xml:space="preserve">for FY26. </w:t>
      </w:r>
      <w:r w:rsidR="006E78CB" w:rsidRPr="00111432">
        <w:rPr>
          <w:rFonts w:ascii="Trebuchet MS" w:hAnsi="Trebuchet MS"/>
          <w:i/>
          <w:iCs/>
          <w:sz w:val="20"/>
          <w:szCs w:val="20"/>
        </w:rPr>
        <w:t xml:space="preserve">The </w:t>
      </w:r>
      <w:r w:rsidRPr="00111432">
        <w:rPr>
          <w:rFonts w:ascii="Trebuchet MS" w:hAnsi="Trebuchet MS"/>
          <w:i/>
          <w:iCs/>
          <w:sz w:val="20"/>
          <w:szCs w:val="20"/>
        </w:rPr>
        <w:t>positive momentum across the portfolio</w:t>
      </w:r>
      <w:r w:rsidR="006E78CB" w:rsidRPr="00111432">
        <w:rPr>
          <w:rFonts w:ascii="Trebuchet MS" w:hAnsi="Trebuchet MS"/>
          <w:i/>
          <w:iCs/>
          <w:sz w:val="20"/>
          <w:szCs w:val="20"/>
        </w:rPr>
        <w:t xml:space="preserve"> </w:t>
      </w:r>
      <w:r w:rsidR="00955624" w:rsidRPr="00111432">
        <w:rPr>
          <w:rFonts w:ascii="Trebuchet MS" w:hAnsi="Trebuchet MS"/>
          <w:i/>
          <w:iCs/>
          <w:sz w:val="20"/>
          <w:szCs w:val="20"/>
        </w:rPr>
        <w:t>is clear,</w:t>
      </w:r>
      <w:r w:rsidR="00F8587C" w:rsidRPr="00111432">
        <w:rPr>
          <w:rFonts w:ascii="Trebuchet MS" w:hAnsi="Trebuchet MS"/>
          <w:i/>
          <w:iCs/>
          <w:sz w:val="20"/>
          <w:szCs w:val="20"/>
        </w:rPr>
        <w:t xml:space="preserve"> and</w:t>
      </w:r>
      <w:r w:rsidR="00955624" w:rsidRPr="00111432">
        <w:rPr>
          <w:rFonts w:ascii="Trebuchet MS" w:hAnsi="Trebuchet MS"/>
          <w:i/>
          <w:iCs/>
          <w:sz w:val="20"/>
          <w:szCs w:val="20"/>
        </w:rPr>
        <w:t xml:space="preserve"> it</w:t>
      </w:r>
      <w:r w:rsidR="00F8587C" w:rsidRPr="00111432">
        <w:rPr>
          <w:rFonts w:ascii="Trebuchet MS" w:hAnsi="Trebuchet MS"/>
          <w:i/>
          <w:iCs/>
          <w:sz w:val="20"/>
          <w:szCs w:val="20"/>
        </w:rPr>
        <w:t xml:space="preserve"> is being driven by</w:t>
      </w:r>
      <w:r w:rsidRPr="00111432">
        <w:rPr>
          <w:rFonts w:ascii="Trebuchet MS" w:hAnsi="Trebuchet MS"/>
          <w:i/>
          <w:iCs/>
          <w:sz w:val="20"/>
          <w:szCs w:val="20"/>
        </w:rPr>
        <w:t xml:space="preserve"> operational resilience and strategic execution,”</w:t>
      </w:r>
      <w:r w:rsidRPr="00111432">
        <w:rPr>
          <w:rFonts w:ascii="Trebuchet MS" w:hAnsi="Trebuchet MS"/>
          <w:sz w:val="20"/>
          <w:szCs w:val="20"/>
        </w:rPr>
        <w:t xml:space="preserve"> concludes Sasse, who will lead the business for one more financial year before handing over the Group CEO role to current SA CEO Estienne de Klerk on 1 July 2026. </w:t>
      </w:r>
    </w:p>
    <w:p w14:paraId="7625A9A9" w14:textId="77777777" w:rsidR="00B55A4D" w:rsidRPr="00111432" w:rsidRDefault="00B55A4D" w:rsidP="008A4A99">
      <w:pPr>
        <w:spacing w:after="0"/>
        <w:jc w:val="center"/>
        <w:rPr>
          <w:rFonts w:ascii="Trebuchet MS" w:hAnsi="Trebuchet MS"/>
          <w:b/>
          <w:bCs/>
          <w:sz w:val="20"/>
          <w:szCs w:val="20"/>
        </w:rPr>
      </w:pPr>
    </w:p>
    <w:p w14:paraId="24B45CFA" w14:textId="2F110CEE" w:rsidR="00111432" w:rsidRDefault="00B55A4D" w:rsidP="00111432">
      <w:pPr>
        <w:spacing w:after="0"/>
        <w:jc w:val="center"/>
        <w:rPr>
          <w:rFonts w:ascii="Trebuchet MS" w:hAnsi="Trebuchet MS"/>
          <w:b/>
          <w:bCs/>
          <w:sz w:val="20"/>
          <w:szCs w:val="20"/>
        </w:rPr>
      </w:pPr>
      <w:r w:rsidRPr="00111432">
        <w:rPr>
          <w:rFonts w:ascii="Trebuchet MS" w:hAnsi="Trebuchet MS"/>
          <w:b/>
          <w:bCs/>
          <w:sz w:val="20"/>
          <w:szCs w:val="20"/>
        </w:rPr>
        <w:t>…/ends</w:t>
      </w:r>
    </w:p>
    <w:p w14:paraId="51889D9D" w14:textId="77777777" w:rsidR="00AB6F83" w:rsidRDefault="00AB6F83" w:rsidP="00AB6F83">
      <w:pPr>
        <w:shd w:val="clear" w:color="auto" w:fill="FFFFFF"/>
        <w:spacing w:after="0"/>
        <w:rPr>
          <w:rFonts w:ascii="Trebuchet MS" w:eastAsia="Times New Roman" w:hAnsi="Trebuchet MS" w:cs="Arial"/>
          <w:b/>
          <w:bCs/>
          <w:kern w:val="0"/>
          <w:sz w:val="20"/>
          <w:szCs w:val="20"/>
          <w:lang w:val="en" w:eastAsia="en-GB"/>
        </w:rPr>
      </w:pPr>
    </w:p>
    <w:p w14:paraId="365FB83D" w14:textId="24B8685E" w:rsidR="00111432" w:rsidRPr="00111432" w:rsidRDefault="00111432" w:rsidP="00AB6F83">
      <w:pPr>
        <w:shd w:val="clear" w:color="auto" w:fill="FFFFFF"/>
        <w:spacing w:after="0"/>
        <w:rPr>
          <w:rFonts w:ascii="Trebuchet MS" w:eastAsia="Times New Roman" w:hAnsi="Trebuchet MS" w:cs="Arial"/>
          <w:b/>
          <w:bCs/>
          <w:kern w:val="0"/>
          <w:sz w:val="20"/>
          <w:szCs w:val="20"/>
          <w:lang w:val="en" w:eastAsia="en-GB"/>
        </w:rPr>
      </w:pPr>
      <w:r w:rsidRPr="00111432">
        <w:rPr>
          <w:rFonts w:ascii="Trebuchet MS" w:eastAsia="Times New Roman" w:hAnsi="Trebuchet MS" w:cs="Arial"/>
          <w:b/>
          <w:bCs/>
          <w:kern w:val="0"/>
          <w:sz w:val="20"/>
          <w:szCs w:val="20"/>
          <w:lang w:val="en" w:eastAsia="en-GB"/>
        </w:rPr>
        <w:t>About Growthpoint Properties</w:t>
      </w:r>
    </w:p>
    <w:p w14:paraId="5A250B04" w14:textId="5DA8D70A" w:rsidR="00111432" w:rsidRPr="00111432" w:rsidRDefault="00111432" w:rsidP="00AB6F83">
      <w:pPr>
        <w:shd w:val="clear" w:color="auto" w:fill="FFFFFF"/>
        <w:spacing w:after="0"/>
        <w:rPr>
          <w:rFonts w:ascii="Trebuchet MS" w:eastAsia="Times New Roman" w:hAnsi="Trebuchet MS" w:cs="Calibri"/>
          <w:kern w:val="0"/>
          <w:sz w:val="20"/>
          <w:szCs w:val="20"/>
          <w:lang w:val="en" w:eastAsia="en-GB"/>
        </w:rPr>
      </w:pPr>
      <w:r w:rsidRPr="00111432">
        <w:rPr>
          <w:rFonts w:ascii="Trebuchet MS" w:eastAsia="Times New Roman" w:hAnsi="Trebuchet MS" w:cs="Arial"/>
          <w:kern w:val="0"/>
          <w:sz w:val="20"/>
          <w:szCs w:val="20"/>
          <w:lang w:val="en" w:eastAsia="en-GB"/>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has been at the forefront of environmental innovation in the South African property sector</w:t>
      </w:r>
      <w:r w:rsidRPr="00111432">
        <w:rPr>
          <w:rFonts w:ascii="Trebuchet MS" w:eastAsia="Times New Roman" w:hAnsi="Trebuchet MS" w:cs="Calibri"/>
          <w:kern w:val="0"/>
          <w:sz w:val="20"/>
          <w:szCs w:val="20"/>
          <w:lang w:val="en" w:eastAsia="en-GB"/>
        </w:rPr>
        <w:t xml:space="preserve">, establishing green building as an accepted practice in the local commercial property sector and driving the adoption of renewable energy. Visit </w:t>
      </w:r>
      <w:r>
        <w:fldChar w:fldCharType="begin"/>
      </w:r>
      <w:r>
        <w:instrText>HYPERLINK "http://www.growthpoint.co.za/"</w:instrText>
      </w:r>
      <w:r>
        <w:fldChar w:fldCharType="separate"/>
      </w:r>
      <w:r w:rsidRPr="00111432">
        <w:rPr>
          <w:rFonts w:ascii="Trebuchet MS" w:eastAsia="Merriweather" w:hAnsi="Trebuchet MS" w:cs="Calibri"/>
          <w:color w:val="0563C1"/>
          <w:kern w:val="0"/>
          <w:sz w:val="20"/>
          <w:szCs w:val="20"/>
          <w:u w:val="single"/>
          <w:lang w:val="en" w:eastAsia="en-GB"/>
        </w:rPr>
        <w:t>growthpoint.co.za</w:t>
      </w:r>
      <w:r>
        <w:fldChar w:fldCharType="end"/>
      </w:r>
      <w:r w:rsidRPr="00111432">
        <w:rPr>
          <w:rFonts w:ascii="Trebuchet MS" w:eastAsia="Times New Roman" w:hAnsi="Trebuchet MS" w:cs="Calibri"/>
          <w:kern w:val="0"/>
          <w:sz w:val="20"/>
          <w:szCs w:val="20"/>
          <w:lang w:val="en" w:eastAsia="en-GB"/>
        </w:rPr>
        <w:t xml:space="preserve"> for more information. Connect with Growthpoint on </w:t>
      </w:r>
      <w:r>
        <w:fldChar w:fldCharType="begin"/>
      </w:r>
      <w:r>
        <w:instrText>HYPERLINK "http://www.facebook.com/Growthpoint"</w:instrText>
      </w:r>
      <w:r>
        <w:fldChar w:fldCharType="separate"/>
      </w:r>
      <w:r w:rsidRPr="00111432">
        <w:rPr>
          <w:rFonts w:ascii="Trebuchet MS" w:eastAsia="Merriweather" w:hAnsi="Trebuchet MS" w:cs="Calibri"/>
          <w:color w:val="0563C1"/>
          <w:kern w:val="0"/>
          <w:sz w:val="20"/>
          <w:szCs w:val="20"/>
          <w:u w:val="single"/>
          <w:lang w:val="en" w:eastAsia="en-GB"/>
        </w:rPr>
        <w:t>Facebook</w:t>
      </w:r>
      <w:r>
        <w:fldChar w:fldCharType="end"/>
      </w:r>
      <w:r w:rsidRPr="00111432">
        <w:rPr>
          <w:rFonts w:ascii="Trebuchet MS" w:eastAsia="Times New Roman" w:hAnsi="Trebuchet MS" w:cs="Calibri"/>
          <w:kern w:val="0"/>
          <w:sz w:val="20"/>
          <w:szCs w:val="20"/>
          <w:lang w:val="en" w:eastAsia="en-GB"/>
        </w:rPr>
        <w:t xml:space="preserve">, </w:t>
      </w:r>
      <w:r>
        <w:fldChar w:fldCharType="begin"/>
      </w:r>
      <w:r>
        <w:instrText>HYPERLINK "http://www.twitter.com/Growthpoint"</w:instrText>
      </w:r>
      <w:r>
        <w:fldChar w:fldCharType="separate"/>
      </w:r>
      <w:r w:rsidRPr="00111432">
        <w:rPr>
          <w:rFonts w:ascii="Trebuchet MS" w:eastAsia="Merriweather" w:hAnsi="Trebuchet MS" w:cs="Calibri"/>
          <w:color w:val="0563C1"/>
          <w:kern w:val="0"/>
          <w:sz w:val="20"/>
          <w:szCs w:val="20"/>
          <w:u w:val="single"/>
          <w:lang w:val="en" w:eastAsia="en-GB"/>
        </w:rPr>
        <w:t>Twitter</w:t>
      </w:r>
      <w:r>
        <w:fldChar w:fldCharType="end"/>
      </w:r>
      <w:r w:rsidRPr="00111432">
        <w:rPr>
          <w:rFonts w:ascii="Trebuchet MS" w:eastAsia="Times New Roman" w:hAnsi="Trebuchet MS" w:cs="Calibri"/>
          <w:kern w:val="0"/>
          <w:sz w:val="20"/>
          <w:szCs w:val="20"/>
          <w:lang w:val="en" w:eastAsia="en-GB"/>
        </w:rPr>
        <w:t xml:space="preserve">, </w:t>
      </w:r>
      <w:r>
        <w:fldChar w:fldCharType="begin"/>
      </w:r>
      <w:r>
        <w:instrText>HYPERLINK "http://www.linkedin.com/company/growthpoint-properties-ltd"</w:instrText>
      </w:r>
      <w:r>
        <w:fldChar w:fldCharType="separate"/>
      </w:r>
      <w:r w:rsidRPr="00111432">
        <w:rPr>
          <w:rFonts w:ascii="Trebuchet MS" w:eastAsia="Merriweather" w:hAnsi="Trebuchet MS" w:cs="Calibri"/>
          <w:color w:val="0563C1"/>
          <w:kern w:val="0"/>
          <w:sz w:val="20"/>
          <w:szCs w:val="20"/>
          <w:u w:val="single"/>
          <w:lang w:val="en" w:eastAsia="en-GB"/>
        </w:rPr>
        <w:t>LinkedIn</w:t>
      </w:r>
      <w:r>
        <w:fldChar w:fldCharType="end"/>
      </w:r>
      <w:r w:rsidRPr="00111432">
        <w:rPr>
          <w:rFonts w:ascii="Trebuchet MS" w:eastAsia="Times New Roman" w:hAnsi="Trebuchet MS" w:cs="Calibri"/>
          <w:kern w:val="0"/>
          <w:sz w:val="20"/>
          <w:szCs w:val="20"/>
          <w:lang w:val="en" w:eastAsia="en-GB"/>
        </w:rPr>
        <w:t xml:space="preserve"> and </w:t>
      </w:r>
      <w:r>
        <w:fldChar w:fldCharType="begin"/>
      </w:r>
      <w:r>
        <w:instrText>HYPERLINK "http://www.youtube.com/GrowthpointBroadcast"</w:instrText>
      </w:r>
      <w:r>
        <w:fldChar w:fldCharType="separate"/>
      </w:r>
      <w:r w:rsidRPr="00111432">
        <w:rPr>
          <w:rFonts w:ascii="Trebuchet MS" w:eastAsia="Merriweather" w:hAnsi="Trebuchet MS" w:cs="Calibri"/>
          <w:color w:val="0563C1"/>
          <w:kern w:val="0"/>
          <w:sz w:val="20"/>
          <w:szCs w:val="20"/>
          <w:u w:val="single"/>
          <w:lang w:val="en" w:eastAsia="en-GB"/>
        </w:rPr>
        <w:t>YouTube</w:t>
      </w:r>
      <w:r>
        <w:fldChar w:fldCharType="end"/>
      </w:r>
      <w:r w:rsidRPr="00111432">
        <w:rPr>
          <w:rFonts w:ascii="Trebuchet MS" w:eastAsia="Times New Roman" w:hAnsi="Trebuchet MS" w:cs="Calibri"/>
          <w:kern w:val="0"/>
          <w:sz w:val="20"/>
          <w:szCs w:val="20"/>
          <w:lang w:val="en" w:eastAsia="en-GB"/>
        </w:rPr>
        <w:t>.</w:t>
      </w:r>
    </w:p>
    <w:p w14:paraId="777A4683" w14:textId="77777777" w:rsidR="00AB6F83" w:rsidRDefault="00AB6F83" w:rsidP="00AB6F83">
      <w:pPr>
        <w:spacing w:after="0"/>
        <w:rPr>
          <w:rFonts w:ascii="Trebuchet MS" w:eastAsia="Calibri" w:hAnsi="Trebuchet MS" w:cs="Times New Roman"/>
          <w:b/>
          <w:bCs/>
          <w:kern w:val="0"/>
          <w:sz w:val="20"/>
          <w:szCs w:val="20"/>
          <w:lang w:eastAsia="en-GB"/>
        </w:rPr>
      </w:pPr>
    </w:p>
    <w:p w14:paraId="5A2476F0" w14:textId="2E01006E" w:rsidR="00111432" w:rsidRPr="00111432" w:rsidRDefault="00111432" w:rsidP="00AB6F83">
      <w:pPr>
        <w:spacing w:after="0"/>
        <w:rPr>
          <w:rFonts w:ascii="Trebuchet MS" w:eastAsia="Calibri" w:hAnsi="Trebuchet MS" w:cs="Times New Roman"/>
          <w:b/>
          <w:bCs/>
          <w:kern w:val="0"/>
          <w:sz w:val="20"/>
          <w:szCs w:val="20"/>
          <w:lang w:eastAsia="en-GB"/>
        </w:rPr>
      </w:pPr>
      <w:r w:rsidRPr="00111432">
        <w:rPr>
          <w:rFonts w:ascii="Trebuchet MS" w:eastAsia="Calibri" w:hAnsi="Trebuchet MS" w:cs="Times New Roman"/>
          <w:b/>
          <w:bCs/>
          <w:kern w:val="0"/>
          <w:sz w:val="20"/>
          <w:szCs w:val="20"/>
          <w:lang w:eastAsia="en-GB"/>
        </w:rPr>
        <w:t>RELEASED BY CATCHWORDS FOR:</w:t>
      </w:r>
    </w:p>
    <w:p w14:paraId="43F3B0E6" w14:textId="77777777" w:rsidR="00111432" w:rsidRPr="00111432" w:rsidRDefault="00111432" w:rsidP="00AB6F83">
      <w:pPr>
        <w:spacing w:after="0" w:line="276" w:lineRule="auto"/>
        <w:textAlignment w:val="baseline"/>
        <w:rPr>
          <w:rFonts w:ascii="Trebuchet MS" w:eastAsia="Times New Roman" w:hAnsi="Trebuchet MS" w:cs="Segoe UI"/>
          <w:kern w:val="0"/>
          <w:sz w:val="20"/>
          <w:szCs w:val="20"/>
          <w:lang w:eastAsia="en-GB"/>
          <w14:ligatures w14:val="none"/>
        </w:rPr>
      </w:pPr>
      <w:r w:rsidRPr="00111432">
        <w:rPr>
          <w:rFonts w:ascii="Trebuchet MS" w:eastAsia="Times New Roman" w:hAnsi="Trebuchet MS" w:cs="Segoe UI"/>
          <w:b/>
          <w:bCs/>
          <w:color w:val="000000"/>
          <w:kern w:val="0"/>
          <w:sz w:val="20"/>
          <w:szCs w:val="20"/>
          <w:lang w:eastAsia="en-GB"/>
          <w14:ligatures w14:val="none"/>
        </w:rPr>
        <w:t>Growthpoint Properties Limited</w:t>
      </w:r>
      <w:r w:rsidRPr="00111432">
        <w:rPr>
          <w:rFonts w:ascii="Trebuchet MS" w:eastAsia="Times New Roman" w:hAnsi="Trebuchet MS" w:cs="Segoe UI"/>
          <w:color w:val="000000"/>
          <w:kern w:val="0"/>
          <w:sz w:val="20"/>
          <w:szCs w:val="20"/>
          <w:lang w:eastAsia="en-GB"/>
          <w14:ligatures w14:val="none"/>
        </w:rPr>
        <w:t> </w:t>
      </w:r>
    </w:p>
    <w:p w14:paraId="76D64DFB" w14:textId="77777777" w:rsidR="00111432" w:rsidRPr="00111432" w:rsidRDefault="00111432" w:rsidP="00AB6F83">
      <w:pPr>
        <w:spacing w:after="0" w:line="276" w:lineRule="auto"/>
        <w:textAlignment w:val="baseline"/>
        <w:rPr>
          <w:rFonts w:ascii="Trebuchet MS" w:eastAsia="Times New Roman" w:hAnsi="Trebuchet MS" w:cs="Segoe UI"/>
          <w:kern w:val="0"/>
          <w:sz w:val="20"/>
          <w:szCs w:val="20"/>
          <w:lang w:eastAsia="en-GB"/>
          <w14:ligatures w14:val="none"/>
        </w:rPr>
      </w:pPr>
      <w:r w:rsidRPr="00111432">
        <w:rPr>
          <w:rFonts w:ascii="Trebuchet MS" w:eastAsia="Times New Roman" w:hAnsi="Trebuchet MS" w:cs="Segoe UI"/>
          <w:kern w:val="0"/>
          <w:sz w:val="20"/>
          <w:szCs w:val="20"/>
          <w:lang w:eastAsia="en-GB"/>
          <w14:ligatures w14:val="none"/>
        </w:rPr>
        <w:t>Norbert Sasse, Group Chief Executive Officer </w:t>
      </w:r>
    </w:p>
    <w:p w14:paraId="73E5F3F4" w14:textId="5AD44CA6" w:rsidR="00111432" w:rsidRPr="00111432" w:rsidRDefault="00111432" w:rsidP="00AB6F83">
      <w:pPr>
        <w:spacing w:after="0" w:line="276" w:lineRule="auto"/>
        <w:textAlignment w:val="baseline"/>
        <w:rPr>
          <w:rFonts w:ascii="Trebuchet MS" w:eastAsia="Times New Roman" w:hAnsi="Trebuchet MS" w:cs="Segoe UI"/>
          <w:color w:val="000000"/>
          <w:kern w:val="0"/>
          <w:sz w:val="20"/>
          <w:szCs w:val="20"/>
          <w:lang w:eastAsia="en-GB"/>
          <w14:ligatures w14:val="none"/>
        </w:rPr>
      </w:pPr>
      <w:r w:rsidRPr="00111432">
        <w:rPr>
          <w:rFonts w:ascii="Trebuchet MS" w:eastAsia="Times New Roman" w:hAnsi="Trebuchet MS" w:cs="Segoe UI"/>
          <w:color w:val="000000"/>
          <w:kern w:val="0"/>
          <w:sz w:val="20"/>
          <w:szCs w:val="20"/>
          <w:lang w:eastAsia="en-GB"/>
          <w14:ligatures w14:val="none"/>
        </w:rPr>
        <w:t>Tel: +27 (0) 11 944 6091 </w:t>
      </w:r>
    </w:p>
    <w:p w14:paraId="017C8242" w14:textId="77777777" w:rsidR="00AB6F83" w:rsidRDefault="00AB6F83" w:rsidP="00AB6F83">
      <w:pPr>
        <w:spacing w:after="0"/>
        <w:rPr>
          <w:rFonts w:ascii="Trebuchet MS" w:eastAsia="Calibri" w:hAnsi="Trebuchet MS" w:cs="Times New Roman"/>
          <w:i/>
          <w:iCs/>
          <w:kern w:val="0"/>
          <w:sz w:val="20"/>
          <w:szCs w:val="20"/>
          <w:lang w:eastAsia="en-GB"/>
        </w:rPr>
      </w:pPr>
    </w:p>
    <w:p w14:paraId="57CCCC61" w14:textId="15A8A2DC" w:rsidR="00111432" w:rsidRPr="00111432" w:rsidRDefault="00111432" w:rsidP="00AB6F83">
      <w:pPr>
        <w:spacing w:after="0"/>
        <w:rPr>
          <w:rFonts w:ascii="Trebuchet MS" w:hAnsi="Trebuchet MS"/>
          <w:sz w:val="20"/>
          <w:szCs w:val="20"/>
        </w:rPr>
      </w:pPr>
      <w:r w:rsidRPr="00111432">
        <w:rPr>
          <w:rFonts w:ascii="Trebuchet MS" w:eastAsia="Calibri" w:hAnsi="Trebuchet MS" w:cs="Times New Roman"/>
          <w:i/>
          <w:iCs/>
          <w:kern w:val="0"/>
          <w:sz w:val="20"/>
          <w:szCs w:val="20"/>
          <w:lang w:eastAsia="en-GB"/>
        </w:rPr>
        <w:t>For more information or to book an interview, kindly contact Bronwen Noble at 083 453 6668 or </w:t>
      </w:r>
      <w:r>
        <w:fldChar w:fldCharType="begin"/>
      </w:r>
      <w:r>
        <w:instrText>HYPERLINK "file:///C:\\Users\\Bronwen\\AppData\\Local\\Microsoft\\Windows\\INetCache\\Content.Outlook\\1GJLY6NV\\bronwen@catchwords.co.za"</w:instrText>
      </w:r>
      <w:r>
        <w:fldChar w:fldCharType="separate"/>
      </w:r>
      <w:r w:rsidRPr="00111432">
        <w:rPr>
          <w:rFonts w:ascii="Trebuchet MS" w:eastAsia="Calibri" w:hAnsi="Trebuchet MS" w:cs="Times New Roman"/>
          <w:i/>
          <w:iCs/>
          <w:color w:val="0000FF"/>
          <w:kern w:val="0"/>
          <w:sz w:val="20"/>
          <w:szCs w:val="20"/>
          <w:u w:val="single"/>
          <w:lang w:eastAsia="en-GB"/>
        </w:rPr>
        <w:t>bronwen@catchwords.co.za</w:t>
      </w:r>
      <w:r>
        <w:fldChar w:fldCharType="end"/>
      </w:r>
    </w:p>
    <w:p w14:paraId="5331B7E6" w14:textId="77777777" w:rsidR="00615FD9" w:rsidRPr="008A4A99" w:rsidRDefault="00615FD9" w:rsidP="00E41801">
      <w:pPr>
        <w:spacing w:after="0"/>
        <w:jc w:val="both"/>
        <w:rPr>
          <w:rFonts w:ascii="Trebuchet MS" w:hAnsi="Trebuchet MS"/>
        </w:rPr>
      </w:pPr>
    </w:p>
    <w:sectPr w:rsidR="00615FD9" w:rsidRPr="008A4A99" w:rsidSect="00B960B8">
      <w:headerReference w:type="default" r:id="rId11"/>
      <w:footerReference w:type="default" r:id="rId12"/>
      <w:headerReference w:type="first" r:id="rId13"/>
      <w:pgSz w:w="11906" w:h="16838"/>
      <w:pgMar w:top="1191" w:right="1247" w:bottom="1191" w:left="1247" w:header="709" w:footer="709" w:gutter="0"/>
      <w:cols w:space="708"/>
      <w:titlePg/>
      <w:docGrid w:linePitch="360"/>
      <w:sectPrChange w:id="0" w:author="Bronwen Noble" w:date="2025-09-10T11:24:00Z" w16du:dateUtc="2025-09-10T09:24:00Z">
        <w:sectPr w:rsidR="00615FD9" w:rsidRPr="008A4A99" w:rsidSect="00B960B8">
          <w:pgMar w:top="1247" w:right="1247" w:bottom="1247" w:left="1247"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FEAA" w14:textId="77777777" w:rsidR="001F6B71" w:rsidRDefault="001F6B71" w:rsidP="007464FE">
      <w:pPr>
        <w:spacing w:after="0" w:line="240" w:lineRule="auto"/>
      </w:pPr>
      <w:r>
        <w:separator/>
      </w:r>
    </w:p>
  </w:endnote>
  <w:endnote w:type="continuationSeparator" w:id="0">
    <w:p w14:paraId="71E39051" w14:textId="77777777" w:rsidR="001F6B71" w:rsidRDefault="001F6B71" w:rsidP="0074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66866"/>
      <w:docPartObj>
        <w:docPartGallery w:val="Page Numbers (Bottom of Page)"/>
        <w:docPartUnique/>
      </w:docPartObj>
    </w:sdtPr>
    <w:sdtContent>
      <w:p w14:paraId="56DB1B8B" w14:textId="70D6FF2C" w:rsidR="007464FE" w:rsidRDefault="007464FE">
        <w:pPr>
          <w:pStyle w:val="Footer"/>
          <w:jc w:val="center"/>
        </w:pPr>
        <w:r>
          <w:fldChar w:fldCharType="begin"/>
        </w:r>
        <w:r>
          <w:instrText>PAGE   \* MERGEFORMAT</w:instrText>
        </w:r>
        <w:r>
          <w:fldChar w:fldCharType="separate"/>
        </w:r>
        <w:r>
          <w:t>2</w:t>
        </w:r>
        <w:r>
          <w:fldChar w:fldCharType="end"/>
        </w:r>
      </w:p>
    </w:sdtContent>
  </w:sdt>
  <w:p w14:paraId="123F10A7" w14:textId="77777777" w:rsidR="007464FE" w:rsidRDefault="00746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6466" w14:textId="77777777" w:rsidR="001F6B71" w:rsidRDefault="001F6B71" w:rsidP="007464FE">
      <w:pPr>
        <w:spacing w:after="0" w:line="240" w:lineRule="auto"/>
      </w:pPr>
      <w:r>
        <w:separator/>
      </w:r>
    </w:p>
  </w:footnote>
  <w:footnote w:type="continuationSeparator" w:id="0">
    <w:p w14:paraId="7189CCE7" w14:textId="77777777" w:rsidR="001F6B71" w:rsidRDefault="001F6B71" w:rsidP="00746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13F1" w14:textId="728909C4" w:rsidR="00111432" w:rsidRDefault="00111432" w:rsidP="001114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567F" w14:textId="26FECA98" w:rsidR="00111432" w:rsidRDefault="00111432" w:rsidP="00111432">
    <w:pPr>
      <w:pStyle w:val="Header"/>
      <w:jc w:val="center"/>
    </w:pPr>
    <w:r>
      <w:rPr>
        <w:noProof/>
      </w:rPr>
      <w:drawing>
        <wp:inline distT="0" distB="0" distL="0" distR="0" wp14:anchorId="17AEE191" wp14:editId="31733B57">
          <wp:extent cx="2269490" cy="933505"/>
          <wp:effectExtent l="0" t="0" r="0" b="0"/>
          <wp:docPr id="3884704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911" cy="9377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A0C3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C2CA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45C7C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2AFA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EC91D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1E5635E"/>
    <w:multiLevelType w:val="hybridMultilevel"/>
    <w:tmpl w:val="C7885EFA"/>
    <w:lvl w:ilvl="0" w:tplc="31AE705C">
      <w:start w:val="1"/>
      <w:numFmt w:val="decimal"/>
      <w:lvlText w:val="%1."/>
      <w:lvlJc w:val="left"/>
      <w:pPr>
        <w:ind w:left="720" w:hanging="360"/>
      </w:pPr>
    </w:lvl>
    <w:lvl w:ilvl="1" w:tplc="F1E0B810">
      <w:start w:val="1"/>
      <w:numFmt w:val="decimal"/>
      <w:lvlText w:val="%2."/>
      <w:lvlJc w:val="left"/>
      <w:pPr>
        <w:ind w:left="720" w:hanging="360"/>
      </w:pPr>
    </w:lvl>
    <w:lvl w:ilvl="2" w:tplc="C9C88D72">
      <w:start w:val="1"/>
      <w:numFmt w:val="decimal"/>
      <w:lvlText w:val="%3."/>
      <w:lvlJc w:val="left"/>
      <w:pPr>
        <w:ind w:left="720" w:hanging="360"/>
      </w:pPr>
    </w:lvl>
    <w:lvl w:ilvl="3" w:tplc="F244CAFC">
      <w:start w:val="1"/>
      <w:numFmt w:val="decimal"/>
      <w:lvlText w:val="%4."/>
      <w:lvlJc w:val="left"/>
      <w:pPr>
        <w:ind w:left="720" w:hanging="360"/>
      </w:pPr>
    </w:lvl>
    <w:lvl w:ilvl="4" w:tplc="AEA80E88">
      <w:start w:val="1"/>
      <w:numFmt w:val="decimal"/>
      <w:lvlText w:val="%5."/>
      <w:lvlJc w:val="left"/>
      <w:pPr>
        <w:ind w:left="720" w:hanging="360"/>
      </w:pPr>
    </w:lvl>
    <w:lvl w:ilvl="5" w:tplc="E8B2BA94">
      <w:start w:val="1"/>
      <w:numFmt w:val="decimal"/>
      <w:lvlText w:val="%6."/>
      <w:lvlJc w:val="left"/>
      <w:pPr>
        <w:ind w:left="720" w:hanging="360"/>
      </w:pPr>
    </w:lvl>
    <w:lvl w:ilvl="6" w:tplc="67F46F16">
      <w:start w:val="1"/>
      <w:numFmt w:val="decimal"/>
      <w:lvlText w:val="%7."/>
      <w:lvlJc w:val="left"/>
      <w:pPr>
        <w:ind w:left="720" w:hanging="360"/>
      </w:pPr>
    </w:lvl>
    <w:lvl w:ilvl="7" w:tplc="FD3A5BC6">
      <w:start w:val="1"/>
      <w:numFmt w:val="decimal"/>
      <w:lvlText w:val="%8."/>
      <w:lvlJc w:val="left"/>
      <w:pPr>
        <w:ind w:left="720" w:hanging="360"/>
      </w:pPr>
    </w:lvl>
    <w:lvl w:ilvl="8" w:tplc="2D36E5E8">
      <w:start w:val="1"/>
      <w:numFmt w:val="decimal"/>
      <w:lvlText w:val="%9."/>
      <w:lvlJc w:val="left"/>
      <w:pPr>
        <w:ind w:left="720" w:hanging="360"/>
      </w:pPr>
    </w:lvl>
  </w:abstractNum>
  <w:num w:numId="1" w16cid:durableId="1468426310">
    <w:abstractNumId w:val="0"/>
  </w:num>
  <w:num w:numId="2" w16cid:durableId="105658623">
    <w:abstractNumId w:val="2"/>
  </w:num>
  <w:num w:numId="3" w16cid:durableId="1173494210">
    <w:abstractNumId w:val="3"/>
  </w:num>
  <w:num w:numId="4" w16cid:durableId="1378041466">
    <w:abstractNumId w:val="1"/>
  </w:num>
  <w:num w:numId="5" w16cid:durableId="781918106">
    <w:abstractNumId w:val="4"/>
  </w:num>
  <w:num w:numId="6" w16cid:durableId="12322794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nwen Noble">
    <w15:presenceInfo w15:providerId="AD" w15:userId="S::bronwen@catchwords.co.za::addfdba9-2101-4ab1-bd85-ba6cace4a8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D4"/>
    <w:rsid w:val="00001539"/>
    <w:rsid w:val="00002778"/>
    <w:rsid w:val="00002E15"/>
    <w:rsid w:val="00003AC0"/>
    <w:rsid w:val="00004CBA"/>
    <w:rsid w:val="0001037F"/>
    <w:rsid w:val="00013C6D"/>
    <w:rsid w:val="00017835"/>
    <w:rsid w:val="000205B3"/>
    <w:rsid w:val="00022A4A"/>
    <w:rsid w:val="00024662"/>
    <w:rsid w:val="000253B3"/>
    <w:rsid w:val="000270E2"/>
    <w:rsid w:val="00027639"/>
    <w:rsid w:val="000300CD"/>
    <w:rsid w:val="00033724"/>
    <w:rsid w:val="0004086B"/>
    <w:rsid w:val="00040CE1"/>
    <w:rsid w:val="00041089"/>
    <w:rsid w:val="00042BCF"/>
    <w:rsid w:val="000510DA"/>
    <w:rsid w:val="00056312"/>
    <w:rsid w:val="000563D0"/>
    <w:rsid w:val="0005795D"/>
    <w:rsid w:val="000606ED"/>
    <w:rsid w:val="0006126B"/>
    <w:rsid w:val="00065707"/>
    <w:rsid w:val="00066852"/>
    <w:rsid w:val="000731CA"/>
    <w:rsid w:val="0007396A"/>
    <w:rsid w:val="00074B0D"/>
    <w:rsid w:val="00084253"/>
    <w:rsid w:val="000869C3"/>
    <w:rsid w:val="0009268F"/>
    <w:rsid w:val="000A731C"/>
    <w:rsid w:val="000B15F6"/>
    <w:rsid w:val="000B199E"/>
    <w:rsid w:val="000B3785"/>
    <w:rsid w:val="000C0DA9"/>
    <w:rsid w:val="000C58BA"/>
    <w:rsid w:val="000D7852"/>
    <w:rsid w:val="000E1AC3"/>
    <w:rsid w:val="000E43A2"/>
    <w:rsid w:val="000E646C"/>
    <w:rsid w:val="001069BD"/>
    <w:rsid w:val="00106F2C"/>
    <w:rsid w:val="00111300"/>
    <w:rsid w:val="00111432"/>
    <w:rsid w:val="0011294C"/>
    <w:rsid w:val="001148BB"/>
    <w:rsid w:val="00114D66"/>
    <w:rsid w:val="00121F96"/>
    <w:rsid w:val="00123086"/>
    <w:rsid w:val="001303F5"/>
    <w:rsid w:val="001332F3"/>
    <w:rsid w:val="0013397D"/>
    <w:rsid w:val="00140EC3"/>
    <w:rsid w:val="0014726B"/>
    <w:rsid w:val="00151361"/>
    <w:rsid w:val="00156368"/>
    <w:rsid w:val="00157985"/>
    <w:rsid w:val="00157B67"/>
    <w:rsid w:val="00162775"/>
    <w:rsid w:val="00166876"/>
    <w:rsid w:val="00167619"/>
    <w:rsid w:val="0017438D"/>
    <w:rsid w:val="00185E8F"/>
    <w:rsid w:val="00186D53"/>
    <w:rsid w:val="00192132"/>
    <w:rsid w:val="001964A1"/>
    <w:rsid w:val="001A2B53"/>
    <w:rsid w:val="001B0D26"/>
    <w:rsid w:val="001B23FC"/>
    <w:rsid w:val="001B5810"/>
    <w:rsid w:val="001B6826"/>
    <w:rsid w:val="001C3B6F"/>
    <w:rsid w:val="001C4167"/>
    <w:rsid w:val="001C52EA"/>
    <w:rsid w:val="001C6EE6"/>
    <w:rsid w:val="001C7648"/>
    <w:rsid w:val="001D4D93"/>
    <w:rsid w:val="001D6509"/>
    <w:rsid w:val="001D6BD5"/>
    <w:rsid w:val="001E13D7"/>
    <w:rsid w:val="001F21FA"/>
    <w:rsid w:val="001F265C"/>
    <w:rsid w:val="001F35C6"/>
    <w:rsid w:val="001F6B71"/>
    <w:rsid w:val="0020007B"/>
    <w:rsid w:val="00207A33"/>
    <w:rsid w:val="00214C5E"/>
    <w:rsid w:val="0022378A"/>
    <w:rsid w:val="00224CAF"/>
    <w:rsid w:val="002310D0"/>
    <w:rsid w:val="002320CF"/>
    <w:rsid w:val="00237941"/>
    <w:rsid w:val="00241089"/>
    <w:rsid w:val="00243649"/>
    <w:rsid w:val="002448E9"/>
    <w:rsid w:val="0025112B"/>
    <w:rsid w:val="002552BD"/>
    <w:rsid w:val="00255667"/>
    <w:rsid w:val="0025607D"/>
    <w:rsid w:val="00257717"/>
    <w:rsid w:val="00260278"/>
    <w:rsid w:val="00264B66"/>
    <w:rsid w:val="00264DE4"/>
    <w:rsid w:val="00281D82"/>
    <w:rsid w:val="0028378F"/>
    <w:rsid w:val="00285DB5"/>
    <w:rsid w:val="002861DA"/>
    <w:rsid w:val="00287076"/>
    <w:rsid w:val="00290C4B"/>
    <w:rsid w:val="00292475"/>
    <w:rsid w:val="002963E4"/>
    <w:rsid w:val="0029748A"/>
    <w:rsid w:val="002A1CAC"/>
    <w:rsid w:val="002A1FBA"/>
    <w:rsid w:val="002A5DFF"/>
    <w:rsid w:val="002B14B2"/>
    <w:rsid w:val="002B1E7A"/>
    <w:rsid w:val="002B423D"/>
    <w:rsid w:val="002C0C09"/>
    <w:rsid w:val="002C12B3"/>
    <w:rsid w:val="002C5557"/>
    <w:rsid w:val="002C6A83"/>
    <w:rsid w:val="002D0704"/>
    <w:rsid w:val="002D0756"/>
    <w:rsid w:val="002D0E98"/>
    <w:rsid w:val="002E142B"/>
    <w:rsid w:val="002E221D"/>
    <w:rsid w:val="002F0F49"/>
    <w:rsid w:val="002F0F7C"/>
    <w:rsid w:val="002F17CB"/>
    <w:rsid w:val="002F3CB4"/>
    <w:rsid w:val="002F4E42"/>
    <w:rsid w:val="002F62BC"/>
    <w:rsid w:val="003006EB"/>
    <w:rsid w:val="00301D13"/>
    <w:rsid w:val="00302942"/>
    <w:rsid w:val="00306693"/>
    <w:rsid w:val="0031725E"/>
    <w:rsid w:val="00330267"/>
    <w:rsid w:val="00330A87"/>
    <w:rsid w:val="00331A2B"/>
    <w:rsid w:val="0033453B"/>
    <w:rsid w:val="00336D72"/>
    <w:rsid w:val="003421FA"/>
    <w:rsid w:val="003445E8"/>
    <w:rsid w:val="00346154"/>
    <w:rsid w:val="00347E46"/>
    <w:rsid w:val="00351AB0"/>
    <w:rsid w:val="00352BF7"/>
    <w:rsid w:val="003625C9"/>
    <w:rsid w:val="003645DE"/>
    <w:rsid w:val="00367555"/>
    <w:rsid w:val="00374152"/>
    <w:rsid w:val="003743B9"/>
    <w:rsid w:val="00377E12"/>
    <w:rsid w:val="0038043B"/>
    <w:rsid w:val="00380AA1"/>
    <w:rsid w:val="003812DD"/>
    <w:rsid w:val="00391D27"/>
    <w:rsid w:val="00396C71"/>
    <w:rsid w:val="003A2A63"/>
    <w:rsid w:val="003A30C0"/>
    <w:rsid w:val="003A3F9A"/>
    <w:rsid w:val="003A5736"/>
    <w:rsid w:val="003A7CC6"/>
    <w:rsid w:val="003B799A"/>
    <w:rsid w:val="003C35A9"/>
    <w:rsid w:val="003C43E3"/>
    <w:rsid w:val="003C60AB"/>
    <w:rsid w:val="003D32EA"/>
    <w:rsid w:val="003D3D9B"/>
    <w:rsid w:val="003D6DD1"/>
    <w:rsid w:val="003E3789"/>
    <w:rsid w:val="003E713D"/>
    <w:rsid w:val="003F3061"/>
    <w:rsid w:val="003F5A94"/>
    <w:rsid w:val="003F6F27"/>
    <w:rsid w:val="003F7FAF"/>
    <w:rsid w:val="00403215"/>
    <w:rsid w:val="004043F6"/>
    <w:rsid w:val="0041240F"/>
    <w:rsid w:val="004137CA"/>
    <w:rsid w:val="004144B8"/>
    <w:rsid w:val="00416D66"/>
    <w:rsid w:val="00417026"/>
    <w:rsid w:val="0042106C"/>
    <w:rsid w:val="00421A75"/>
    <w:rsid w:val="00423439"/>
    <w:rsid w:val="00433E82"/>
    <w:rsid w:val="0043532F"/>
    <w:rsid w:val="00435872"/>
    <w:rsid w:val="00440686"/>
    <w:rsid w:val="00443784"/>
    <w:rsid w:val="0045744D"/>
    <w:rsid w:val="00457FD2"/>
    <w:rsid w:val="004603C7"/>
    <w:rsid w:val="00461E41"/>
    <w:rsid w:val="004640C8"/>
    <w:rsid w:val="004648E1"/>
    <w:rsid w:val="00467115"/>
    <w:rsid w:val="0046759C"/>
    <w:rsid w:val="00472201"/>
    <w:rsid w:val="00473A89"/>
    <w:rsid w:val="004770CA"/>
    <w:rsid w:val="00490068"/>
    <w:rsid w:val="00491D9B"/>
    <w:rsid w:val="00493DB3"/>
    <w:rsid w:val="00497C12"/>
    <w:rsid w:val="004A225F"/>
    <w:rsid w:val="004A27F9"/>
    <w:rsid w:val="004A2B75"/>
    <w:rsid w:val="004A36D8"/>
    <w:rsid w:val="004A74DD"/>
    <w:rsid w:val="004B39D3"/>
    <w:rsid w:val="004B5322"/>
    <w:rsid w:val="004B53DE"/>
    <w:rsid w:val="004B791E"/>
    <w:rsid w:val="004C2601"/>
    <w:rsid w:val="004C57C1"/>
    <w:rsid w:val="004D303C"/>
    <w:rsid w:val="004D4951"/>
    <w:rsid w:val="004E1ADF"/>
    <w:rsid w:val="004E2D3A"/>
    <w:rsid w:val="004E4D66"/>
    <w:rsid w:val="004E7447"/>
    <w:rsid w:val="004F05E9"/>
    <w:rsid w:val="004F440D"/>
    <w:rsid w:val="00501C30"/>
    <w:rsid w:val="005154DF"/>
    <w:rsid w:val="0051687D"/>
    <w:rsid w:val="00516B0A"/>
    <w:rsid w:val="0052256F"/>
    <w:rsid w:val="00524DFA"/>
    <w:rsid w:val="00526A06"/>
    <w:rsid w:val="00531F03"/>
    <w:rsid w:val="00536388"/>
    <w:rsid w:val="005436AE"/>
    <w:rsid w:val="00545199"/>
    <w:rsid w:val="00547235"/>
    <w:rsid w:val="00554705"/>
    <w:rsid w:val="00560D42"/>
    <w:rsid w:val="00565FB6"/>
    <w:rsid w:val="00580B7E"/>
    <w:rsid w:val="00584AC7"/>
    <w:rsid w:val="00595272"/>
    <w:rsid w:val="005953A8"/>
    <w:rsid w:val="005A1843"/>
    <w:rsid w:val="005A3B26"/>
    <w:rsid w:val="005A6153"/>
    <w:rsid w:val="005C027A"/>
    <w:rsid w:val="005C5677"/>
    <w:rsid w:val="005D002F"/>
    <w:rsid w:val="005D0271"/>
    <w:rsid w:val="005D191A"/>
    <w:rsid w:val="005D29C1"/>
    <w:rsid w:val="005D42D9"/>
    <w:rsid w:val="005D436F"/>
    <w:rsid w:val="005E0264"/>
    <w:rsid w:val="005E1671"/>
    <w:rsid w:val="005E394E"/>
    <w:rsid w:val="005E4916"/>
    <w:rsid w:val="005F2373"/>
    <w:rsid w:val="005F753F"/>
    <w:rsid w:val="00607FCA"/>
    <w:rsid w:val="0061443E"/>
    <w:rsid w:val="00615FD9"/>
    <w:rsid w:val="00622B98"/>
    <w:rsid w:val="00633425"/>
    <w:rsid w:val="006416A8"/>
    <w:rsid w:val="00641A07"/>
    <w:rsid w:val="00653909"/>
    <w:rsid w:val="00654F93"/>
    <w:rsid w:val="00655137"/>
    <w:rsid w:val="006570E7"/>
    <w:rsid w:val="006572F2"/>
    <w:rsid w:val="00664C2B"/>
    <w:rsid w:val="0067276E"/>
    <w:rsid w:val="0067450F"/>
    <w:rsid w:val="00683A26"/>
    <w:rsid w:val="0069031A"/>
    <w:rsid w:val="00691F17"/>
    <w:rsid w:val="00696C25"/>
    <w:rsid w:val="00697B32"/>
    <w:rsid w:val="006A5986"/>
    <w:rsid w:val="006C00E7"/>
    <w:rsid w:val="006C217C"/>
    <w:rsid w:val="006C2DCB"/>
    <w:rsid w:val="006C4088"/>
    <w:rsid w:val="006C58E0"/>
    <w:rsid w:val="006C5F0F"/>
    <w:rsid w:val="006D086A"/>
    <w:rsid w:val="006D2D02"/>
    <w:rsid w:val="006D2E8A"/>
    <w:rsid w:val="006E52A7"/>
    <w:rsid w:val="006E64CA"/>
    <w:rsid w:val="006E76F0"/>
    <w:rsid w:val="006E78CB"/>
    <w:rsid w:val="006F05F5"/>
    <w:rsid w:val="006F76DA"/>
    <w:rsid w:val="006F7D7F"/>
    <w:rsid w:val="007014DF"/>
    <w:rsid w:val="00703714"/>
    <w:rsid w:val="00703CDB"/>
    <w:rsid w:val="00703D05"/>
    <w:rsid w:val="00706332"/>
    <w:rsid w:val="00710E12"/>
    <w:rsid w:val="007122F7"/>
    <w:rsid w:val="007137E2"/>
    <w:rsid w:val="0072784E"/>
    <w:rsid w:val="00731280"/>
    <w:rsid w:val="00735DBC"/>
    <w:rsid w:val="0074203E"/>
    <w:rsid w:val="00742BFE"/>
    <w:rsid w:val="007464FE"/>
    <w:rsid w:val="00754596"/>
    <w:rsid w:val="00755BA5"/>
    <w:rsid w:val="00761C75"/>
    <w:rsid w:val="007641F2"/>
    <w:rsid w:val="0076473C"/>
    <w:rsid w:val="00766FCF"/>
    <w:rsid w:val="00774BB6"/>
    <w:rsid w:val="00783A5B"/>
    <w:rsid w:val="00790C4E"/>
    <w:rsid w:val="00792F28"/>
    <w:rsid w:val="007931D2"/>
    <w:rsid w:val="007970A5"/>
    <w:rsid w:val="007A0564"/>
    <w:rsid w:val="007A47A2"/>
    <w:rsid w:val="007A59B2"/>
    <w:rsid w:val="007B4BDD"/>
    <w:rsid w:val="007B7F2F"/>
    <w:rsid w:val="007C1836"/>
    <w:rsid w:val="007C623C"/>
    <w:rsid w:val="007D012A"/>
    <w:rsid w:val="007D0EDE"/>
    <w:rsid w:val="007D2551"/>
    <w:rsid w:val="007D296E"/>
    <w:rsid w:val="007E31D4"/>
    <w:rsid w:val="007E4EBB"/>
    <w:rsid w:val="007F1663"/>
    <w:rsid w:val="007F617F"/>
    <w:rsid w:val="007F6F42"/>
    <w:rsid w:val="007F72D4"/>
    <w:rsid w:val="00800603"/>
    <w:rsid w:val="00800D38"/>
    <w:rsid w:val="00802547"/>
    <w:rsid w:val="00803F06"/>
    <w:rsid w:val="008056FC"/>
    <w:rsid w:val="00805D9D"/>
    <w:rsid w:val="00806DB4"/>
    <w:rsid w:val="00811D8A"/>
    <w:rsid w:val="008273A6"/>
    <w:rsid w:val="00827DE1"/>
    <w:rsid w:val="00840907"/>
    <w:rsid w:val="00842B79"/>
    <w:rsid w:val="0084415E"/>
    <w:rsid w:val="00852557"/>
    <w:rsid w:val="00852687"/>
    <w:rsid w:val="008554EB"/>
    <w:rsid w:val="00860C41"/>
    <w:rsid w:val="008622E9"/>
    <w:rsid w:val="00864170"/>
    <w:rsid w:val="00872C41"/>
    <w:rsid w:val="00883954"/>
    <w:rsid w:val="00883BD1"/>
    <w:rsid w:val="00890BF3"/>
    <w:rsid w:val="0089320F"/>
    <w:rsid w:val="00894046"/>
    <w:rsid w:val="0089505F"/>
    <w:rsid w:val="00895C38"/>
    <w:rsid w:val="008A09F3"/>
    <w:rsid w:val="008A0C18"/>
    <w:rsid w:val="008A0FC7"/>
    <w:rsid w:val="008A4A99"/>
    <w:rsid w:val="008A5640"/>
    <w:rsid w:val="008A5EEB"/>
    <w:rsid w:val="008A6511"/>
    <w:rsid w:val="008B3436"/>
    <w:rsid w:val="008C4953"/>
    <w:rsid w:val="008D0C57"/>
    <w:rsid w:val="008D2116"/>
    <w:rsid w:val="008D264B"/>
    <w:rsid w:val="008D3C85"/>
    <w:rsid w:val="008E2EE6"/>
    <w:rsid w:val="008E59EE"/>
    <w:rsid w:val="008E6B9C"/>
    <w:rsid w:val="008F2564"/>
    <w:rsid w:val="008F46C3"/>
    <w:rsid w:val="008F546E"/>
    <w:rsid w:val="008F7205"/>
    <w:rsid w:val="0090230A"/>
    <w:rsid w:val="00905919"/>
    <w:rsid w:val="00906526"/>
    <w:rsid w:val="00915C35"/>
    <w:rsid w:val="00926721"/>
    <w:rsid w:val="00927B90"/>
    <w:rsid w:val="00931538"/>
    <w:rsid w:val="00931D22"/>
    <w:rsid w:val="009453F4"/>
    <w:rsid w:val="00945CC5"/>
    <w:rsid w:val="00945F0B"/>
    <w:rsid w:val="00952B6C"/>
    <w:rsid w:val="00955624"/>
    <w:rsid w:val="00956E48"/>
    <w:rsid w:val="0096036A"/>
    <w:rsid w:val="00967E21"/>
    <w:rsid w:val="00967E8A"/>
    <w:rsid w:val="009715C9"/>
    <w:rsid w:val="00976FB3"/>
    <w:rsid w:val="00982550"/>
    <w:rsid w:val="009871FB"/>
    <w:rsid w:val="00992A38"/>
    <w:rsid w:val="00994D3A"/>
    <w:rsid w:val="00995A5C"/>
    <w:rsid w:val="00997807"/>
    <w:rsid w:val="009A2E01"/>
    <w:rsid w:val="009A5E74"/>
    <w:rsid w:val="009A6129"/>
    <w:rsid w:val="009A6A8C"/>
    <w:rsid w:val="009B0DD6"/>
    <w:rsid w:val="009B3423"/>
    <w:rsid w:val="009B6170"/>
    <w:rsid w:val="009B6277"/>
    <w:rsid w:val="009D0FFD"/>
    <w:rsid w:val="009D29BF"/>
    <w:rsid w:val="009D3B21"/>
    <w:rsid w:val="009D587D"/>
    <w:rsid w:val="009D5CEF"/>
    <w:rsid w:val="009D70AD"/>
    <w:rsid w:val="009E077A"/>
    <w:rsid w:val="009F2BBD"/>
    <w:rsid w:val="009F5463"/>
    <w:rsid w:val="009F7AB8"/>
    <w:rsid w:val="00A0220F"/>
    <w:rsid w:val="00A02841"/>
    <w:rsid w:val="00A03FF6"/>
    <w:rsid w:val="00A05EDD"/>
    <w:rsid w:val="00A07002"/>
    <w:rsid w:val="00A11940"/>
    <w:rsid w:val="00A12097"/>
    <w:rsid w:val="00A172DD"/>
    <w:rsid w:val="00A17C06"/>
    <w:rsid w:val="00A258F9"/>
    <w:rsid w:val="00A2728B"/>
    <w:rsid w:val="00A30C06"/>
    <w:rsid w:val="00A30E96"/>
    <w:rsid w:val="00A311DB"/>
    <w:rsid w:val="00A32885"/>
    <w:rsid w:val="00A33468"/>
    <w:rsid w:val="00A409D4"/>
    <w:rsid w:val="00A40BD4"/>
    <w:rsid w:val="00A43929"/>
    <w:rsid w:val="00A47B95"/>
    <w:rsid w:val="00A5659A"/>
    <w:rsid w:val="00A5730C"/>
    <w:rsid w:val="00A6420C"/>
    <w:rsid w:val="00A771CE"/>
    <w:rsid w:val="00A813DD"/>
    <w:rsid w:val="00A82FF0"/>
    <w:rsid w:val="00A906FC"/>
    <w:rsid w:val="00A91B69"/>
    <w:rsid w:val="00A91BA1"/>
    <w:rsid w:val="00A9368E"/>
    <w:rsid w:val="00A9371D"/>
    <w:rsid w:val="00AA0B50"/>
    <w:rsid w:val="00AA0D2F"/>
    <w:rsid w:val="00AA0EE0"/>
    <w:rsid w:val="00AA21A7"/>
    <w:rsid w:val="00AA4414"/>
    <w:rsid w:val="00AA7DEA"/>
    <w:rsid w:val="00AB13F6"/>
    <w:rsid w:val="00AB2999"/>
    <w:rsid w:val="00AB5069"/>
    <w:rsid w:val="00AB6F83"/>
    <w:rsid w:val="00AB6FA3"/>
    <w:rsid w:val="00AC01DA"/>
    <w:rsid w:val="00AD173D"/>
    <w:rsid w:val="00AD3F77"/>
    <w:rsid w:val="00AD616E"/>
    <w:rsid w:val="00AE21C2"/>
    <w:rsid w:val="00AF2925"/>
    <w:rsid w:val="00AF519C"/>
    <w:rsid w:val="00B07099"/>
    <w:rsid w:val="00B118BD"/>
    <w:rsid w:val="00B12651"/>
    <w:rsid w:val="00B13315"/>
    <w:rsid w:val="00B17079"/>
    <w:rsid w:val="00B1763B"/>
    <w:rsid w:val="00B242F7"/>
    <w:rsid w:val="00B25144"/>
    <w:rsid w:val="00B32CC1"/>
    <w:rsid w:val="00B40BFB"/>
    <w:rsid w:val="00B4157C"/>
    <w:rsid w:val="00B4254D"/>
    <w:rsid w:val="00B43889"/>
    <w:rsid w:val="00B45B00"/>
    <w:rsid w:val="00B46F2B"/>
    <w:rsid w:val="00B52EEA"/>
    <w:rsid w:val="00B55A4D"/>
    <w:rsid w:val="00B57ABB"/>
    <w:rsid w:val="00B57DCA"/>
    <w:rsid w:val="00B57E50"/>
    <w:rsid w:val="00B60BF3"/>
    <w:rsid w:val="00B63CC1"/>
    <w:rsid w:val="00B668B8"/>
    <w:rsid w:val="00B71C6B"/>
    <w:rsid w:val="00B84679"/>
    <w:rsid w:val="00B85414"/>
    <w:rsid w:val="00B92BA8"/>
    <w:rsid w:val="00B937B3"/>
    <w:rsid w:val="00B94B52"/>
    <w:rsid w:val="00B960B8"/>
    <w:rsid w:val="00B97748"/>
    <w:rsid w:val="00BA2307"/>
    <w:rsid w:val="00BA23B6"/>
    <w:rsid w:val="00BB16CA"/>
    <w:rsid w:val="00BB1F49"/>
    <w:rsid w:val="00BB249C"/>
    <w:rsid w:val="00BB2B45"/>
    <w:rsid w:val="00BB73B7"/>
    <w:rsid w:val="00BB740B"/>
    <w:rsid w:val="00BC00FF"/>
    <w:rsid w:val="00BC0A6F"/>
    <w:rsid w:val="00BC2D75"/>
    <w:rsid w:val="00BC478E"/>
    <w:rsid w:val="00BC7194"/>
    <w:rsid w:val="00BC7BE9"/>
    <w:rsid w:val="00BD1422"/>
    <w:rsid w:val="00BD5884"/>
    <w:rsid w:val="00BD6CCE"/>
    <w:rsid w:val="00BE2B3E"/>
    <w:rsid w:val="00BF71EE"/>
    <w:rsid w:val="00C05C8D"/>
    <w:rsid w:val="00C05D7E"/>
    <w:rsid w:val="00C11813"/>
    <w:rsid w:val="00C11B8A"/>
    <w:rsid w:val="00C11EFF"/>
    <w:rsid w:val="00C23222"/>
    <w:rsid w:val="00C24AFA"/>
    <w:rsid w:val="00C25F01"/>
    <w:rsid w:val="00C348C3"/>
    <w:rsid w:val="00C37521"/>
    <w:rsid w:val="00C421AA"/>
    <w:rsid w:val="00C43417"/>
    <w:rsid w:val="00C5083C"/>
    <w:rsid w:val="00C51B16"/>
    <w:rsid w:val="00C6219F"/>
    <w:rsid w:val="00C6549A"/>
    <w:rsid w:val="00C67D02"/>
    <w:rsid w:val="00C772B8"/>
    <w:rsid w:val="00C8020B"/>
    <w:rsid w:val="00C8050C"/>
    <w:rsid w:val="00C80FE6"/>
    <w:rsid w:val="00C83AFF"/>
    <w:rsid w:val="00C83C9F"/>
    <w:rsid w:val="00C94A4A"/>
    <w:rsid w:val="00C950F1"/>
    <w:rsid w:val="00C97E0D"/>
    <w:rsid w:val="00CA2E11"/>
    <w:rsid w:val="00CA2E15"/>
    <w:rsid w:val="00CA44B6"/>
    <w:rsid w:val="00CA60B0"/>
    <w:rsid w:val="00CA640F"/>
    <w:rsid w:val="00CB0DC4"/>
    <w:rsid w:val="00CB4BB5"/>
    <w:rsid w:val="00CB5653"/>
    <w:rsid w:val="00CB7214"/>
    <w:rsid w:val="00CC0959"/>
    <w:rsid w:val="00CC1495"/>
    <w:rsid w:val="00CC3750"/>
    <w:rsid w:val="00CC3B28"/>
    <w:rsid w:val="00CC4820"/>
    <w:rsid w:val="00CD3F59"/>
    <w:rsid w:val="00CD4E71"/>
    <w:rsid w:val="00CD4FBF"/>
    <w:rsid w:val="00CD6DA8"/>
    <w:rsid w:val="00CD7747"/>
    <w:rsid w:val="00CD7D04"/>
    <w:rsid w:val="00CD7F1E"/>
    <w:rsid w:val="00CE1906"/>
    <w:rsid w:val="00CE214B"/>
    <w:rsid w:val="00CE3700"/>
    <w:rsid w:val="00CE44DB"/>
    <w:rsid w:val="00CF56CB"/>
    <w:rsid w:val="00D00425"/>
    <w:rsid w:val="00D048E4"/>
    <w:rsid w:val="00D05BB8"/>
    <w:rsid w:val="00D06474"/>
    <w:rsid w:val="00D120EF"/>
    <w:rsid w:val="00D13881"/>
    <w:rsid w:val="00D1436A"/>
    <w:rsid w:val="00D20F14"/>
    <w:rsid w:val="00D22DBB"/>
    <w:rsid w:val="00D30E9B"/>
    <w:rsid w:val="00D3241A"/>
    <w:rsid w:val="00D331B0"/>
    <w:rsid w:val="00D35C09"/>
    <w:rsid w:val="00D366AD"/>
    <w:rsid w:val="00D40EB5"/>
    <w:rsid w:val="00D41220"/>
    <w:rsid w:val="00D43C52"/>
    <w:rsid w:val="00D6650F"/>
    <w:rsid w:val="00D73A9B"/>
    <w:rsid w:val="00D73AE9"/>
    <w:rsid w:val="00D74504"/>
    <w:rsid w:val="00D76F4C"/>
    <w:rsid w:val="00D77DE6"/>
    <w:rsid w:val="00D859F2"/>
    <w:rsid w:val="00D862F8"/>
    <w:rsid w:val="00D86FF3"/>
    <w:rsid w:val="00D96698"/>
    <w:rsid w:val="00DA35E2"/>
    <w:rsid w:val="00DA5D30"/>
    <w:rsid w:val="00DA6D41"/>
    <w:rsid w:val="00DA7610"/>
    <w:rsid w:val="00DB09C8"/>
    <w:rsid w:val="00DB12E9"/>
    <w:rsid w:val="00DB7B84"/>
    <w:rsid w:val="00DD27F4"/>
    <w:rsid w:val="00DD6011"/>
    <w:rsid w:val="00DE1561"/>
    <w:rsid w:val="00DE3A28"/>
    <w:rsid w:val="00DE7408"/>
    <w:rsid w:val="00DF4A72"/>
    <w:rsid w:val="00E03E43"/>
    <w:rsid w:val="00E05E62"/>
    <w:rsid w:val="00E10CA3"/>
    <w:rsid w:val="00E210DE"/>
    <w:rsid w:val="00E3074A"/>
    <w:rsid w:val="00E3146D"/>
    <w:rsid w:val="00E33C14"/>
    <w:rsid w:val="00E36535"/>
    <w:rsid w:val="00E406F9"/>
    <w:rsid w:val="00E41801"/>
    <w:rsid w:val="00E44674"/>
    <w:rsid w:val="00E474A0"/>
    <w:rsid w:val="00E505D4"/>
    <w:rsid w:val="00E50BAE"/>
    <w:rsid w:val="00E7130B"/>
    <w:rsid w:val="00E73B18"/>
    <w:rsid w:val="00E73BC8"/>
    <w:rsid w:val="00E802BA"/>
    <w:rsid w:val="00E83B5F"/>
    <w:rsid w:val="00E85831"/>
    <w:rsid w:val="00E8668E"/>
    <w:rsid w:val="00E90896"/>
    <w:rsid w:val="00E91775"/>
    <w:rsid w:val="00E94ACF"/>
    <w:rsid w:val="00E955B4"/>
    <w:rsid w:val="00E97338"/>
    <w:rsid w:val="00E97E87"/>
    <w:rsid w:val="00EA0115"/>
    <w:rsid w:val="00EA028C"/>
    <w:rsid w:val="00EA0726"/>
    <w:rsid w:val="00EA348C"/>
    <w:rsid w:val="00EA3B35"/>
    <w:rsid w:val="00EA6B69"/>
    <w:rsid w:val="00EB52AE"/>
    <w:rsid w:val="00EB5A6D"/>
    <w:rsid w:val="00EC0AAF"/>
    <w:rsid w:val="00EC577F"/>
    <w:rsid w:val="00EC57DB"/>
    <w:rsid w:val="00ED2A98"/>
    <w:rsid w:val="00ED41F8"/>
    <w:rsid w:val="00ED69B8"/>
    <w:rsid w:val="00EE0593"/>
    <w:rsid w:val="00EE0946"/>
    <w:rsid w:val="00EE7DF1"/>
    <w:rsid w:val="00EF0563"/>
    <w:rsid w:val="00EF30FD"/>
    <w:rsid w:val="00EF7F57"/>
    <w:rsid w:val="00F0439D"/>
    <w:rsid w:val="00F04AF5"/>
    <w:rsid w:val="00F13141"/>
    <w:rsid w:val="00F14B93"/>
    <w:rsid w:val="00F20415"/>
    <w:rsid w:val="00F24BC0"/>
    <w:rsid w:val="00F30C13"/>
    <w:rsid w:val="00F320F5"/>
    <w:rsid w:val="00F44BCE"/>
    <w:rsid w:val="00F51123"/>
    <w:rsid w:val="00F5181D"/>
    <w:rsid w:val="00F558E1"/>
    <w:rsid w:val="00F5680B"/>
    <w:rsid w:val="00F637F0"/>
    <w:rsid w:val="00F63944"/>
    <w:rsid w:val="00F6609A"/>
    <w:rsid w:val="00F72FE9"/>
    <w:rsid w:val="00F83E2D"/>
    <w:rsid w:val="00F84392"/>
    <w:rsid w:val="00F8587C"/>
    <w:rsid w:val="00F93448"/>
    <w:rsid w:val="00F94571"/>
    <w:rsid w:val="00F945E8"/>
    <w:rsid w:val="00F953F9"/>
    <w:rsid w:val="00F95F62"/>
    <w:rsid w:val="00FA1CCA"/>
    <w:rsid w:val="00FA214A"/>
    <w:rsid w:val="00FA32AB"/>
    <w:rsid w:val="00FA3CCA"/>
    <w:rsid w:val="00FA6445"/>
    <w:rsid w:val="00FB37D7"/>
    <w:rsid w:val="00FB3B89"/>
    <w:rsid w:val="00FB3FDE"/>
    <w:rsid w:val="00FB7537"/>
    <w:rsid w:val="00FC1BCF"/>
    <w:rsid w:val="00FC2D75"/>
    <w:rsid w:val="00FC3549"/>
    <w:rsid w:val="00FC5DA2"/>
    <w:rsid w:val="00FC79C0"/>
    <w:rsid w:val="00FD2D04"/>
    <w:rsid w:val="00FD31DC"/>
    <w:rsid w:val="00FD7B84"/>
    <w:rsid w:val="00FE4ED4"/>
    <w:rsid w:val="00FF6B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AD2A"/>
  <w15:chartTrackingRefBased/>
  <w15:docId w15:val="{C4FDB62F-172C-41FD-9106-EFC3AFBA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4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D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E4ED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E4ED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4ED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4ED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4ED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4ED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4ED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4ED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4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D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4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D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4ED4"/>
    <w:pPr>
      <w:spacing w:before="160"/>
      <w:jc w:val="center"/>
    </w:pPr>
    <w:rPr>
      <w:i/>
      <w:iCs/>
      <w:color w:val="404040" w:themeColor="text1" w:themeTint="BF"/>
    </w:rPr>
  </w:style>
  <w:style w:type="character" w:customStyle="1" w:styleId="QuoteChar">
    <w:name w:val="Quote Char"/>
    <w:basedOn w:val="DefaultParagraphFont"/>
    <w:link w:val="Quote"/>
    <w:uiPriority w:val="29"/>
    <w:rsid w:val="00FE4ED4"/>
    <w:rPr>
      <w:i/>
      <w:iCs/>
      <w:color w:val="404040" w:themeColor="text1" w:themeTint="BF"/>
      <w:lang w:val="en-GB"/>
    </w:rPr>
  </w:style>
  <w:style w:type="paragraph" w:styleId="ListParagraph">
    <w:name w:val="List Paragraph"/>
    <w:basedOn w:val="Normal"/>
    <w:uiPriority w:val="34"/>
    <w:qFormat/>
    <w:rsid w:val="00FE4ED4"/>
    <w:pPr>
      <w:ind w:left="720"/>
      <w:contextualSpacing/>
    </w:pPr>
  </w:style>
  <w:style w:type="character" w:styleId="IntenseEmphasis">
    <w:name w:val="Intense Emphasis"/>
    <w:basedOn w:val="DefaultParagraphFont"/>
    <w:uiPriority w:val="21"/>
    <w:qFormat/>
    <w:rsid w:val="00FE4ED4"/>
    <w:rPr>
      <w:i/>
      <w:iCs/>
      <w:color w:val="0F4761" w:themeColor="accent1" w:themeShade="BF"/>
    </w:rPr>
  </w:style>
  <w:style w:type="paragraph" w:styleId="IntenseQuote">
    <w:name w:val="Intense Quote"/>
    <w:basedOn w:val="Normal"/>
    <w:next w:val="Normal"/>
    <w:link w:val="IntenseQuoteChar"/>
    <w:uiPriority w:val="30"/>
    <w:qFormat/>
    <w:rsid w:val="00FE4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ED4"/>
    <w:rPr>
      <w:i/>
      <w:iCs/>
      <w:color w:val="0F4761" w:themeColor="accent1" w:themeShade="BF"/>
      <w:lang w:val="en-GB"/>
    </w:rPr>
  </w:style>
  <w:style w:type="character" w:styleId="IntenseReference">
    <w:name w:val="Intense Reference"/>
    <w:basedOn w:val="DefaultParagraphFont"/>
    <w:uiPriority w:val="32"/>
    <w:qFormat/>
    <w:rsid w:val="00FE4ED4"/>
    <w:rPr>
      <w:b/>
      <w:bCs/>
      <w:smallCaps/>
      <w:color w:val="0F4761" w:themeColor="accent1" w:themeShade="BF"/>
      <w:spacing w:val="5"/>
    </w:rPr>
  </w:style>
  <w:style w:type="paragraph" w:styleId="Header">
    <w:name w:val="header"/>
    <w:basedOn w:val="Normal"/>
    <w:link w:val="HeaderChar"/>
    <w:uiPriority w:val="99"/>
    <w:unhideWhenUsed/>
    <w:rsid w:val="00746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4FE"/>
    <w:rPr>
      <w:lang w:val="en-GB"/>
    </w:rPr>
  </w:style>
  <w:style w:type="paragraph" w:styleId="Footer">
    <w:name w:val="footer"/>
    <w:basedOn w:val="Normal"/>
    <w:link w:val="FooterChar"/>
    <w:uiPriority w:val="99"/>
    <w:unhideWhenUsed/>
    <w:rsid w:val="00746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4FE"/>
    <w:rPr>
      <w:lang w:val="en-GB"/>
    </w:rPr>
  </w:style>
  <w:style w:type="paragraph" w:styleId="Revision">
    <w:name w:val="Revision"/>
    <w:hidden/>
    <w:uiPriority w:val="99"/>
    <w:semiHidden/>
    <w:rsid w:val="00F83E2D"/>
    <w:pPr>
      <w:spacing w:after="0" w:line="240" w:lineRule="auto"/>
    </w:pPr>
    <w:rPr>
      <w:lang w:val="en-GB"/>
    </w:rPr>
  </w:style>
  <w:style w:type="character" w:styleId="CommentReference">
    <w:name w:val="annotation reference"/>
    <w:basedOn w:val="DefaultParagraphFont"/>
    <w:uiPriority w:val="99"/>
    <w:semiHidden/>
    <w:unhideWhenUsed/>
    <w:rsid w:val="00883954"/>
    <w:rPr>
      <w:sz w:val="16"/>
      <w:szCs w:val="16"/>
    </w:rPr>
  </w:style>
  <w:style w:type="paragraph" w:styleId="CommentText">
    <w:name w:val="annotation text"/>
    <w:basedOn w:val="Normal"/>
    <w:link w:val="CommentTextChar"/>
    <w:uiPriority w:val="99"/>
    <w:unhideWhenUsed/>
    <w:rsid w:val="00883954"/>
    <w:pPr>
      <w:spacing w:line="240" w:lineRule="auto"/>
    </w:pPr>
    <w:rPr>
      <w:sz w:val="20"/>
      <w:szCs w:val="20"/>
    </w:rPr>
  </w:style>
  <w:style w:type="character" w:customStyle="1" w:styleId="CommentTextChar">
    <w:name w:val="Comment Text Char"/>
    <w:basedOn w:val="DefaultParagraphFont"/>
    <w:link w:val="CommentText"/>
    <w:uiPriority w:val="99"/>
    <w:rsid w:val="00883954"/>
    <w:rPr>
      <w:sz w:val="20"/>
      <w:szCs w:val="20"/>
      <w:lang w:val="en-GB"/>
    </w:rPr>
  </w:style>
  <w:style w:type="paragraph" w:styleId="CommentSubject">
    <w:name w:val="annotation subject"/>
    <w:basedOn w:val="CommentText"/>
    <w:next w:val="CommentText"/>
    <w:link w:val="CommentSubjectChar"/>
    <w:uiPriority w:val="99"/>
    <w:semiHidden/>
    <w:unhideWhenUsed/>
    <w:rsid w:val="00883954"/>
    <w:rPr>
      <w:b/>
      <w:bCs/>
    </w:rPr>
  </w:style>
  <w:style w:type="character" w:customStyle="1" w:styleId="CommentSubjectChar">
    <w:name w:val="Comment Subject Char"/>
    <w:basedOn w:val="CommentTextChar"/>
    <w:link w:val="CommentSubject"/>
    <w:uiPriority w:val="99"/>
    <w:semiHidden/>
    <w:rsid w:val="0088395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f5c6125-3633-42a3-8159-74a8c767c699" xsi:nil="true"/>
    <lcf76f155ced4ddcb4097134ff3c332f xmlns="bf5c6125-3633-42a3-8159-74a8c767c699">
      <Terms xmlns="http://schemas.microsoft.com/office/infopath/2007/PartnerControls"/>
    </lcf76f155ced4ddcb4097134ff3c332f>
    <MediaServiceMetadata xmlns="bf5c6125-3633-42a3-8159-74a8c767c699" xsi:nil="true"/>
    <MediaServiceOCR xmlns="bf5c6125-3633-42a3-8159-74a8c767c699" xsi:nil="true"/>
    <MediaServiceAutoTags xmlns="bf5c6125-3633-42a3-8159-74a8c767c699" xsi:nil="true"/>
    <MediaServiceEventHashCode xmlns="bf5c6125-3633-42a3-8159-74a8c767c699" xsi:nil="true"/>
    <MediaServiceFastMetadata xmlns="bf5c6125-3633-42a3-8159-74a8c767c699" xsi:nil="true"/>
    <MediaServiceKeyPoints xmlns="bf5c6125-3633-42a3-8159-74a8c767c699" xsi:nil="true"/>
    <MediaServiceAutoKeyPoints xmlns="bf5c6125-3633-42a3-8159-74a8c767c699" xsi:nil="true"/>
    <MediaServiceDateTaken xmlns="bf5c6125-3633-42a3-8159-74a8c767c699" xsi:nil="true"/>
    <MediaServiceObjectDetectorVersions xmlns="bf5c6125-3633-42a3-8159-74a8c767c699" xsi:nil="true"/>
    <MediaServiceSearchProperties xmlns="bf5c6125-3633-42a3-8159-74a8c767c699" xsi:nil="true"/>
    <TaxCatchAll xmlns="34b45ad1-52f3-4988-b2c6-6ce62e1bb65a"/>
    <MediaServiceGenerationTime xmlns="bf5c6125-3633-42a3-8159-74a8c767c6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1A3E3EF2BD4C47BE07FA82D68D9ED7" ma:contentTypeVersion="4" ma:contentTypeDescription="Create a new document." ma:contentTypeScope="" ma:versionID="45417082ef985d5b3e2f0b0e020bc5c3">
  <xsd:schema xmlns:xsd="http://www.w3.org/2001/XMLSchema" xmlns:xs="http://www.w3.org/2001/XMLSchema" xmlns:p="http://schemas.microsoft.com/office/2006/metadata/properties" xmlns:ns2="bf5c6125-3633-42a3-8159-74a8c767c699" xmlns:ns3="34b45ad1-52f3-4988-b2c6-6ce62e1bb65a" targetNamespace="http://schemas.microsoft.com/office/2006/metadata/properties" ma:root="true" ma:fieldsID="2756e366ae8366d7ebe9f2794f6ac03c" ns2:_="" ns3:_="">
    <xsd:import namespace="bf5c6125-3633-42a3-8159-74a8c767c699"/>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c6125-3633-42a3-8159-74a8c767c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internalName="MediaServiceKeyPoints" ma:readOnly="false">
      <xsd:simpleType>
        <xsd:restriction base="dms:Note">
          <xsd:maxLength value="255"/>
        </xsd:restriction>
      </xsd:simpleType>
    </xsd:element>
    <xsd:element name="MediaServiceDateTaken" ma:index="12" nillable="true" ma:displayName="MediaServiceDateTaken" ma:hidden="true" ma:internalName="MediaServiceDateTaken" ma:readOnly="false">
      <xsd:simpleType>
        <xsd:restriction base="dms:Text"/>
      </xsd:simpleType>
    </xsd:element>
    <xsd:element name="MediaServiceAutoTags" ma:index="13" nillable="true" ma:displayName="Tags" ma:internalName="MediaServiceAutoTags" ma:readOnly="false">
      <xsd:simpleType>
        <xsd:restriction base="dms:Text"/>
      </xsd:simpleType>
    </xsd:element>
    <xsd:element name="MediaServiceGenerationTime" ma:index="14" nillable="true" ma:displayName="MediaServiceGenerationTime" ma:hidden="true" ma:internalName="MediaServiceGenerationTime" ma:readOnly="false">
      <xsd:simpleType>
        <xsd:restriction base="dms:Text"/>
      </xsd:simpleType>
    </xsd:element>
    <xsd:element name="MediaServiceEventHashCode" ma:index="15" nillable="true" ma:displayName="MediaServiceEventHashCode" ma:hidden="true" ma:internalName="MediaServiceEventHashCode" ma:readOnly="false">
      <xsd:simpleType>
        <xsd:restriction base="dms:Text"/>
      </xsd:simpleType>
    </xsd:element>
    <xsd:element name="MediaServiceOCR" ma:index="16" nillable="true" ma:displayName="Extracted Text" ma:internalName="MediaServiceOCR" ma:readOnly="fals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fals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false">
      <xsd:simpleType>
        <xsd:restriction base="dms:Text"/>
      </xsd:simpleType>
    </xsd:element>
    <xsd:element name="MediaServiceSearchProperties" ma:index="24"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C9884-7FE1-4903-B124-7D16A03E61C0}">
  <ds:schemaRefs>
    <ds:schemaRef ds:uri="http://schemas.openxmlformats.org/officeDocument/2006/bibliography"/>
  </ds:schemaRefs>
</ds:datastoreItem>
</file>

<file path=customXml/itemProps2.xml><?xml version="1.0" encoding="utf-8"?>
<ds:datastoreItem xmlns:ds="http://schemas.openxmlformats.org/officeDocument/2006/customXml" ds:itemID="{57309BDC-FA38-4303-ABCB-70C73C51D7C1}">
  <ds:schemaRefs>
    <ds:schemaRef ds:uri="http://schemas.microsoft.com/office/2006/metadata/properties"/>
    <ds:schemaRef ds:uri="http://schemas.microsoft.com/office/infopath/2007/PartnerControls"/>
    <ds:schemaRef ds:uri="bf5c6125-3633-42a3-8159-74a8c767c699"/>
    <ds:schemaRef ds:uri="34b45ad1-52f3-4988-b2c6-6ce62e1bb65a"/>
  </ds:schemaRefs>
</ds:datastoreItem>
</file>

<file path=customXml/itemProps3.xml><?xml version="1.0" encoding="utf-8"?>
<ds:datastoreItem xmlns:ds="http://schemas.openxmlformats.org/officeDocument/2006/customXml" ds:itemID="{8AC5FA6E-E6C7-4605-AA79-BB544F24D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c6125-3633-42a3-8159-74a8c767c699"/>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A1AE2-7D2C-48C5-AC15-96D4915BC962}">
  <ds:schemaRefs>
    <ds:schemaRef ds:uri="http://schemas.microsoft.com/sharepoint/v3/contenttype/forms"/>
  </ds:schemaRefs>
</ds:datastoreItem>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4</cp:revision>
  <cp:lastPrinted>2025-09-09T11:08:00Z</cp:lastPrinted>
  <dcterms:created xsi:type="dcterms:W3CDTF">2025-09-10T09:23:00Z</dcterms:created>
  <dcterms:modified xsi:type="dcterms:W3CDTF">2025-09-10T09:24:00Z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0x010100171A3E3EF2BD4C47BE07FA82D68D9ED7</vt:lpwstr>
  </property>
  <property fmtid="{D5CDD505-2E9C-101B-9397-08002B2CF9AE}" pid="3" name="MediaServiceImageTags">
    <vt:lpwstr/>
  </property>
</Properties>
</file>