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4AE4" w14:textId="68787852" w:rsidR="00655CF2" w:rsidRPr="00CB7251" w:rsidRDefault="00655CF2" w:rsidP="00D02340">
      <w:pPr>
        <w:spacing w:line="276" w:lineRule="auto"/>
        <w:rPr>
          <w:rFonts w:asciiTheme="minorHAnsi" w:hAnsiTheme="minorHAnsi" w:cstheme="minorHAnsi"/>
        </w:rPr>
      </w:pPr>
      <w:r w:rsidRPr="00CB7251">
        <w:rPr>
          <w:rFonts w:asciiTheme="minorHAnsi" w:hAnsiTheme="minorHAnsi" w:cstheme="minorHAnsi"/>
        </w:rPr>
        <w:t>MEDIA RELEASE FROM EMIRA PROPERTY FUND</w:t>
      </w:r>
    </w:p>
    <w:p w14:paraId="3D56AC2D" w14:textId="77777777" w:rsidR="00406B6C" w:rsidRDefault="00406B6C" w:rsidP="000E548F">
      <w:pPr>
        <w:pStyle w:val="PlainText"/>
        <w:spacing w:line="276" w:lineRule="auto"/>
        <w:rPr>
          <w:rFonts w:asciiTheme="majorHAnsi" w:hAnsiTheme="majorHAnsi" w:cstheme="majorHAnsi"/>
          <w:color w:val="000000" w:themeColor="text1"/>
        </w:rPr>
      </w:pPr>
    </w:p>
    <w:p w14:paraId="057F1FCB" w14:textId="3140D4A0" w:rsidR="000E548F" w:rsidRPr="003332EE" w:rsidRDefault="00963E4C" w:rsidP="000E548F">
      <w:pPr>
        <w:pStyle w:val="PlainText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16 </w:t>
      </w:r>
      <w:r w:rsidR="000E548F" w:rsidRPr="003332EE">
        <w:rPr>
          <w:rFonts w:asciiTheme="minorHAnsi" w:hAnsiTheme="minorHAnsi" w:cstheme="minorHAnsi"/>
          <w:color w:val="000000" w:themeColor="text1"/>
        </w:rPr>
        <w:t>May 2022</w:t>
      </w:r>
    </w:p>
    <w:p w14:paraId="78F3630B" w14:textId="77777777" w:rsidR="000E548F" w:rsidRPr="00F31B0D" w:rsidRDefault="000E548F" w:rsidP="000E548F">
      <w:pPr>
        <w:pStyle w:val="PlainText"/>
        <w:spacing w:line="276" w:lineRule="auto"/>
        <w:jc w:val="center"/>
        <w:rPr>
          <w:rFonts w:asciiTheme="majorHAnsi" w:hAnsiTheme="majorHAnsi" w:cstheme="majorHAnsi"/>
          <w:color w:val="000000" w:themeColor="text1"/>
        </w:rPr>
      </w:pPr>
    </w:p>
    <w:p w14:paraId="2C2B94F5" w14:textId="570EADEE" w:rsidR="000E548F" w:rsidRPr="006535B0" w:rsidRDefault="000E548F" w:rsidP="000E548F">
      <w:pPr>
        <w:pStyle w:val="PlainText"/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</w:rPr>
      </w:pPr>
      <w:r w:rsidRPr="006535B0"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</w:rPr>
        <w:t xml:space="preserve">Emira </w:t>
      </w:r>
      <w:r w:rsidR="005E4E08" w:rsidRPr="006535B0"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</w:rPr>
        <w:t xml:space="preserve">grows its US investment to a dozen dominant power centres </w:t>
      </w:r>
    </w:p>
    <w:p w14:paraId="1EFE4D81" w14:textId="77777777" w:rsidR="000E548F" w:rsidRPr="00F50DBB" w:rsidRDefault="000E548F" w:rsidP="000E548F">
      <w:pPr>
        <w:spacing w:line="276" w:lineRule="auto"/>
        <w:rPr>
          <w:rFonts w:asciiTheme="majorHAnsi" w:hAnsiTheme="majorHAnsi" w:cstheme="majorHAnsi"/>
          <w:color w:val="000000" w:themeColor="text1"/>
        </w:rPr>
      </w:pPr>
    </w:p>
    <w:p w14:paraId="1CF000D1" w14:textId="6E521C37" w:rsidR="000E548F" w:rsidRPr="000E0C9B" w:rsidRDefault="000E548F" w:rsidP="000E548F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0E0C9B">
        <w:rPr>
          <w:rFonts w:asciiTheme="minorHAnsi" w:hAnsiTheme="minorHAnsi" w:cstheme="minorHAnsi"/>
          <w:b/>
          <w:bCs/>
          <w:color w:val="000000" w:themeColor="text1"/>
        </w:rPr>
        <w:t xml:space="preserve">Emira Property Fund (JSE: EMI) has acquired its twelfth grocery-anchored open-air shopping centre in the USA. </w:t>
      </w:r>
      <w:r w:rsidR="0052498E">
        <w:rPr>
          <w:rFonts w:asciiTheme="minorHAnsi" w:hAnsiTheme="minorHAnsi" w:cstheme="minorHAnsi"/>
          <w:b/>
          <w:bCs/>
          <w:color w:val="000000" w:themeColor="text1"/>
        </w:rPr>
        <w:t>Always investing t</w:t>
      </w:r>
      <w:r w:rsidR="006535B0" w:rsidRPr="000E0C9B">
        <w:rPr>
          <w:rFonts w:asciiTheme="minorHAnsi" w:hAnsiTheme="minorHAnsi" w:cstheme="minorHAnsi"/>
          <w:b/>
          <w:bCs/>
        </w:rPr>
        <w:t>ogether with its in-country US investment partners, the Rainier Group of Companies, Emira has</w:t>
      </w:r>
      <w:r w:rsidR="0052498E">
        <w:rPr>
          <w:rFonts w:asciiTheme="minorHAnsi" w:hAnsiTheme="minorHAnsi" w:cstheme="minorHAnsi"/>
          <w:b/>
          <w:bCs/>
        </w:rPr>
        <w:t xml:space="preserve"> now</w:t>
      </w:r>
      <w:r w:rsidR="006535B0" w:rsidRPr="000E0C9B">
        <w:rPr>
          <w:rFonts w:asciiTheme="minorHAnsi" w:hAnsiTheme="minorHAnsi" w:cstheme="minorHAnsi"/>
          <w:b/>
          <w:bCs/>
        </w:rPr>
        <w:t xml:space="preserve"> invested </w:t>
      </w:r>
      <w:r w:rsidR="00A87C61">
        <w:rPr>
          <w:rFonts w:asciiTheme="minorHAnsi" w:hAnsiTheme="minorHAnsi" w:cstheme="minorHAnsi"/>
          <w:b/>
          <w:bCs/>
        </w:rPr>
        <w:t xml:space="preserve">a further </w:t>
      </w:r>
      <w:r w:rsidR="006535B0" w:rsidRPr="000E0C9B">
        <w:rPr>
          <w:rFonts w:asciiTheme="minorHAnsi" w:hAnsiTheme="minorHAnsi" w:cstheme="minorHAnsi"/>
          <w:b/>
          <w:bCs/>
        </w:rPr>
        <w:t xml:space="preserve">USD18.45m into </w:t>
      </w:r>
      <w:r w:rsidR="00A87C61">
        <w:rPr>
          <w:rFonts w:asciiTheme="minorHAnsi" w:hAnsiTheme="minorHAnsi" w:cstheme="minorHAnsi"/>
          <w:b/>
          <w:bCs/>
        </w:rPr>
        <w:t xml:space="preserve">the equity of </w:t>
      </w:r>
      <w:r w:rsidR="006535B0">
        <w:rPr>
          <w:rFonts w:asciiTheme="minorHAnsi" w:hAnsiTheme="minorHAnsi" w:cstheme="minorHAnsi"/>
          <w:b/>
          <w:bCs/>
        </w:rPr>
        <w:t xml:space="preserve">a </w:t>
      </w:r>
      <w:r w:rsidR="006535B0" w:rsidRPr="000E0C9B">
        <w:rPr>
          <w:rFonts w:asciiTheme="minorHAnsi" w:hAnsiTheme="minorHAnsi" w:cstheme="minorHAnsi"/>
          <w:b/>
          <w:bCs/>
        </w:rPr>
        <w:t>54</w:t>
      </w:r>
      <w:r w:rsidR="005114EE">
        <w:rPr>
          <w:rFonts w:asciiTheme="minorHAnsi" w:hAnsiTheme="minorHAnsi" w:cstheme="minorHAnsi"/>
          <w:b/>
          <w:bCs/>
        </w:rPr>
        <w:t>2</w:t>
      </w:r>
      <w:r w:rsidR="006535B0" w:rsidRPr="000E0C9B">
        <w:rPr>
          <w:rFonts w:asciiTheme="minorHAnsi" w:hAnsiTheme="minorHAnsi" w:cstheme="minorHAnsi"/>
          <w:b/>
          <w:bCs/>
        </w:rPr>
        <w:t>,000sqf super-regional, open-air shopping and dining power centre.</w:t>
      </w:r>
      <w:r w:rsidR="006535B0">
        <w:rPr>
          <w:rFonts w:asciiTheme="minorHAnsi" w:hAnsiTheme="minorHAnsi" w:cstheme="minorHAnsi"/>
          <w:b/>
          <w:bCs/>
        </w:rPr>
        <w:t xml:space="preserve"> </w:t>
      </w:r>
      <w:r w:rsidRPr="000E0C9B">
        <w:rPr>
          <w:rFonts w:asciiTheme="minorHAnsi" w:hAnsiTheme="minorHAnsi" w:cstheme="minorHAnsi"/>
          <w:b/>
          <w:bCs/>
        </w:rPr>
        <w:t xml:space="preserve">The highly attractive Summit Woods Crossing in the growing suburb of Lee’s Summit in </w:t>
      </w:r>
      <w:r w:rsidR="006535B0" w:rsidRPr="000E0C9B">
        <w:rPr>
          <w:rFonts w:asciiTheme="minorHAnsi" w:hAnsiTheme="minorHAnsi" w:cstheme="minorHAnsi"/>
          <w:b/>
          <w:bCs/>
        </w:rPr>
        <w:t>Kansas</w:t>
      </w:r>
      <w:r w:rsidRPr="000E0C9B">
        <w:rPr>
          <w:rFonts w:asciiTheme="minorHAnsi" w:hAnsiTheme="minorHAnsi" w:cstheme="minorHAnsi"/>
          <w:b/>
          <w:bCs/>
        </w:rPr>
        <w:t xml:space="preserve"> City, Missouri, is Emira’s biggest and highest value </w:t>
      </w:r>
      <w:r w:rsidR="0052498E">
        <w:rPr>
          <w:rFonts w:asciiTheme="minorHAnsi" w:hAnsiTheme="minorHAnsi" w:cstheme="minorHAnsi"/>
          <w:b/>
          <w:bCs/>
        </w:rPr>
        <w:t xml:space="preserve">single </w:t>
      </w:r>
      <w:r w:rsidRPr="000E0C9B">
        <w:rPr>
          <w:rFonts w:asciiTheme="minorHAnsi" w:hAnsiTheme="minorHAnsi" w:cstheme="minorHAnsi"/>
          <w:b/>
          <w:bCs/>
        </w:rPr>
        <w:t xml:space="preserve">US investment to date. </w:t>
      </w:r>
    </w:p>
    <w:p w14:paraId="3E5C192F" w14:textId="77777777" w:rsidR="000E548F" w:rsidRPr="000E0C9B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E3EEFF2" w14:textId="54BBAB99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063083">
        <w:rPr>
          <w:rFonts w:asciiTheme="minorHAnsi" w:hAnsiTheme="minorHAnsi" w:cstheme="minorHAnsi"/>
          <w:color w:val="000000" w:themeColor="text1"/>
        </w:rPr>
        <w:t xml:space="preserve">In </w:t>
      </w:r>
      <w:r w:rsidR="0052498E">
        <w:rPr>
          <w:rFonts w:asciiTheme="minorHAnsi" w:hAnsiTheme="minorHAnsi" w:cstheme="minorHAnsi"/>
          <w:color w:val="000000" w:themeColor="text1"/>
        </w:rPr>
        <w:t>almost</w:t>
      </w:r>
      <w:r w:rsidRPr="00063083">
        <w:rPr>
          <w:rFonts w:asciiTheme="minorHAnsi" w:hAnsiTheme="minorHAnsi" w:cstheme="minorHAnsi"/>
          <w:color w:val="000000" w:themeColor="text1"/>
        </w:rPr>
        <w:t xml:space="preserve"> five years since it began investing in thriving states in the world’s largest economy in 2017, Emira has grown its equity investments in the US </w:t>
      </w:r>
      <w:r w:rsidRPr="00063083">
        <w:rPr>
          <w:rFonts w:asciiTheme="minorHAnsi" w:hAnsiTheme="minorHAnsi" w:cstheme="minorHAnsi"/>
        </w:rPr>
        <w:t xml:space="preserve">on an incremental deal-by-deal </w:t>
      </w:r>
      <w:r w:rsidR="006535B0">
        <w:rPr>
          <w:rFonts w:asciiTheme="minorHAnsi" w:hAnsiTheme="minorHAnsi" w:cstheme="minorHAnsi"/>
        </w:rPr>
        <w:t>basis</w:t>
      </w:r>
      <w:r w:rsidRPr="00063083">
        <w:rPr>
          <w:rFonts w:asciiTheme="minorHAnsi" w:hAnsiTheme="minorHAnsi" w:cstheme="minorHAnsi"/>
          <w:color w:val="000000" w:themeColor="text1"/>
        </w:rPr>
        <w:t xml:space="preserve"> </w:t>
      </w:r>
      <w:r w:rsidR="00406B6C">
        <w:rPr>
          <w:rFonts w:asciiTheme="minorHAnsi" w:hAnsiTheme="minorHAnsi" w:cstheme="minorHAnsi"/>
          <w:color w:val="000000" w:themeColor="text1"/>
        </w:rPr>
        <w:t xml:space="preserve">into a sizeable </w:t>
      </w:r>
      <w:r w:rsidR="0052498E">
        <w:rPr>
          <w:rFonts w:asciiTheme="minorHAnsi" w:hAnsiTheme="minorHAnsi" w:cstheme="minorHAnsi"/>
          <w:color w:val="000000" w:themeColor="text1"/>
        </w:rPr>
        <w:t>35</w:t>
      </w:r>
      <w:r w:rsidRPr="00063083">
        <w:rPr>
          <w:rFonts w:asciiTheme="minorHAnsi" w:hAnsiTheme="minorHAnsi" w:cstheme="minorHAnsi"/>
          <w:color w:val="000000" w:themeColor="text1"/>
        </w:rPr>
        <w:t xml:space="preserve">0,000sqm portfolio of a dozen dominant open-air </w:t>
      </w:r>
      <w:r w:rsidR="0052498E">
        <w:rPr>
          <w:rFonts w:asciiTheme="minorHAnsi" w:hAnsiTheme="minorHAnsi" w:cstheme="minorHAnsi"/>
          <w:color w:val="000000" w:themeColor="text1"/>
        </w:rPr>
        <w:t xml:space="preserve">power </w:t>
      </w:r>
      <w:r w:rsidRPr="00063083">
        <w:rPr>
          <w:rFonts w:asciiTheme="minorHAnsi" w:hAnsiTheme="minorHAnsi" w:cstheme="minorHAnsi"/>
          <w:color w:val="000000" w:themeColor="text1"/>
        </w:rPr>
        <w:t>centres</w:t>
      </w:r>
      <w:r w:rsidR="00406B6C">
        <w:rPr>
          <w:rFonts w:asciiTheme="minorHAnsi" w:hAnsiTheme="minorHAnsi" w:cstheme="minorHAnsi"/>
          <w:color w:val="000000" w:themeColor="text1"/>
        </w:rPr>
        <w:t>. The portfolio’s value is</w:t>
      </w:r>
      <w:r w:rsidRPr="00063083">
        <w:rPr>
          <w:rFonts w:asciiTheme="minorHAnsi" w:hAnsiTheme="minorHAnsi" w:cstheme="minorHAnsi"/>
          <w:color w:val="000000" w:themeColor="text1"/>
        </w:rPr>
        <w:t xml:space="preserve"> </w:t>
      </w:r>
      <w:r w:rsidR="00406B6C">
        <w:rPr>
          <w:rFonts w:asciiTheme="minorHAnsi" w:hAnsiTheme="minorHAnsi" w:cstheme="minorHAnsi"/>
          <w:color w:val="000000" w:themeColor="text1"/>
        </w:rPr>
        <w:t xml:space="preserve">a </w:t>
      </w:r>
      <w:r w:rsidR="006535B0">
        <w:rPr>
          <w:rFonts w:asciiTheme="minorHAnsi" w:hAnsiTheme="minorHAnsi" w:cstheme="minorHAnsi"/>
          <w:color w:val="000000" w:themeColor="text1"/>
        </w:rPr>
        <w:t xml:space="preserve">substantial </w:t>
      </w:r>
      <w:r w:rsidRPr="00063083">
        <w:rPr>
          <w:rFonts w:asciiTheme="minorHAnsi" w:hAnsiTheme="minorHAnsi" w:cstheme="minorHAnsi"/>
          <w:color w:val="000000" w:themeColor="text1"/>
        </w:rPr>
        <w:t>US$</w:t>
      </w:r>
      <w:r w:rsidR="00A87C61">
        <w:rPr>
          <w:rFonts w:asciiTheme="minorHAnsi" w:hAnsiTheme="minorHAnsi" w:cstheme="minorHAnsi"/>
          <w:color w:val="000000" w:themeColor="text1"/>
        </w:rPr>
        <w:t>66</w:t>
      </w:r>
      <w:r w:rsidRPr="00063083">
        <w:rPr>
          <w:rFonts w:asciiTheme="minorHAnsi" w:hAnsiTheme="minorHAnsi" w:cstheme="minorHAnsi"/>
          <w:color w:val="000000" w:themeColor="text1"/>
        </w:rPr>
        <w:t xml:space="preserve">0m, of which Emira’s equity investment is R2.2bn (US$140m). </w:t>
      </w:r>
    </w:p>
    <w:p w14:paraId="7F8808E0" w14:textId="77777777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0C98438" w14:textId="74719E89" w:rsidR="000E548F" w:rsidRPr="00063083" w:rsidRDefault="00A87C61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 w:themeColor="text1"/>
        </w:rPr>
        <w:t>Total o</w:t>
      </w:r>
      <w:r w:rsidR="000E548F" w:rsidRPr="00063083">
        <w:rPr>
          <w:rFonts w:asciiTheme="minorHAnsi" w:hAnsiTheme="minorHAnsi" w:cstheme="minorHAnsi"/>
          <w:color w:val="000000" w:themeColor="text1"/>
        </w:rPr>
        <w:t xml:space="preserve">ffshore </w:t>
      </w:r>
      <w:r>
        <w:rPr>
          <w:rFonts w:asciiTheme="minorHAnsi" w:hAnsiTheme="minorHAnsi" w:cstheme="minorHAnsi"/>
          <w:color w:val="000000" w:themeColor="text1"/>
        </w:rPr>
        <w:t xml:space="preserve">equity </w:t>
      </w:r>
      <w:r w:rsidR="000E548F" w:rsidRPr="00063083">
        <w:rPr>
          <w:rFonts w:asciiTheme="minorHAnsi" w:hAnsiTheme="minorHAnsi" w:cstheme="minorHAnsi"/>
          <w:color w:val="000000" w:themeColor="text1"/>
        </w:rPr>
        <w:t xml:space="preserve">investments in the US now </w:t>
      </w:r>
      <w:r w:rsidR="000E548F" w:rsidRPr="00063083">
        <w:rPr>
          <w:rFonts w:asciiTheme="minorHAnsi" w:hAnsiTheme="minorHAnsi" w:cstheme="minorHAnsi"/>
        </w:rPr>
        <w:t>represent</w:t>
      </w:r>
      <w:r w:rsidR="00406B6C">
        <w:rPr>
          <w:rFonts w:asciiTheme="minorHAnsi" w:hAnsiTheme="minorHAnsi" w:cstheme="minorHAnsi"/>
        </w:rPr>
        <w:t xml:space="preserve"> a meaningful</w:t>
      </w:r>
      <w:r w:rsidR="000E548F" w:rsidRPr="00063083">
        <w:rPr>
          <w:rFonts w:asciiTheme="minorHAnsi" w:hAnsiTheme="minorHAnsi" w:cstheme="minorHAnsi"/>
        </w:rPr>
        <w:t xml:space="preserve"> 17% of Emira’s total </w:t>
      </w:r>
      <w:r w:rsidR="0052498E">
        <w:rPr>
          <w:rFonts w:asciiTheme="minorHAnsi" w:hAnsiTheme="minorHAnsi" w:cstheme="minorHAnsi"/>
        </w:rPr>
        <w:t>asset base</w:t>
      </w:r>
      <w:r w:rsidR="000E548F" w:rsidRPr="00063083">
        <w:rPr>
          <w:rFonts w:asciiTheme="minorHAnsi" w:hAnsiTheme="minorHAnsi" w:cstheme="minorHAnsi"/>
        </w:rPr>
        <w:t>, further strengthening its diversification</w:t>
      </w:r>
      <w:r w:rsidR="0052498E">
        <w:rPr>
          <w:rFonts w:asciiTheme="minorHAnsi" w:hAnsiTheme="minorHAnsi" w:cstheme="minorHAnsi"/>
        </w:rPr>
        <w:t>, which is a key strategic philosophy for Emira</w:t>
      </w:r>
      <w:r w:rsidR="000E548F" w:rsidRPr="00063083">
        <w:rPr>
          <w:rFonts w:asciiTheme="minorHAnsi" w:hAnsiTheme="minorHAnsi" w:cstheme="minorHAnsi"/>
        </w:rPr>
        <w:t>.</w:t>
      </w:r>
    </w:p>
    <w:p w14:paraId="6DE22225" w14:textId="77777777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744E26D" w14:textId="188B9D02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  <w:r w:rsidRPr="00063083">
        <w:rPr>
          <w:rFonts w:asciiTheme="minorHAnsi" w:hAnsiTheme="minorHAnsi" w:cstheme="minorHAnsi"/>
        </w:rPr>
        <w:t>Geoff Jennett, CEO of Emira, says: “</w:t>
      </w:r>
      <w:r w:rsidR="00406B6C">
        <w:rPr>
          <w:rFonts w:asciiTheme="minorHAnsi" w:hAnsiTheme="minorHAnsi" w:cstheme="minorHAnsi"/>
        </w:rPr>
        <w:t>Our</w:t>
      </w:r>
      <w:r w:rsidR="00406B6C" w:rsidRPr="00063083">
        <w:rPr>
          <w:rFonts w:asciiTheme="minorHAnsi" w:hAnsiTheme="minorHAnsi" w:cstheme="minorHAnsi"/>
        </w:rPr>
        <w:t xml:space="preserve"> US equity investment</w:t>
      </w:r>
      <w:r w:rsidR="00406B6C">
        <w:rPr>
          <w:rFonts w:asciiTheme="minorHAnsi" w:hAnsiTheme="minorHAnsi" w:cstheme="minorHAnsi"/>
        </w:rPr>
        <w:t>s</w:t>
      </w:r>
      <w:r w:rsidR="00406B6C" w:rsidRPr="00063083">
        <w:rPr>
          <w:rFonts w:asciiTheme="minorHAnsi" w:hAnsiTheme="minorHAnsi" w:cstheme="minorHAnsi"/>
        </w:rPr>
        <w:t xml:space="preserve"> ha</w:t>
      </w:r>
      <w:r w:rsidR="00406B6C">
        <w:rPr>
          <w:rFonts w:asciiTheme="minorHAnsi" w:hAnsiTheme="minorHAnsi" w:cstheme="minorHAnsi"/>
        </w:rPr>
        <w:t>ve</w:t>
      </w:r>
      <w:r w:rsidR="00406B6C" w:rsidRPr="00063083">
        <w:rPr>
          <w:rFonts w:asciiTheme="minorHAnsi" w:hAnsiTheme="minorHAnsi" w:cstheme="minorHAnsi"/>
        </w:rPr>
        <w:t xml:space="preserve"> become a critical </w:t>
      </w:r>
      <w:r w:rsidR="00406B6C">
        <w:rPr>
          <w:rFonts w:asciiTheme="minorHAnsi" w:hAnsiTheme="minorHAnsi" w:cstheme="minorHAnsi"/>
        </w:rPr>
        <w:t xml:space="preserve">and </w:t>
      </w:r>
      <w:r w:rsidR="00406B6C" w:rsidRPr="00063083">
        <w:rPr>
          <w:rFonts w:asciiTheme="minorHAnsi" w:hAnsiTheme="minorHAnsi" w:cstheme="minorHAnsi"/>
        </w:rPr>
        <w:t>core strategy</w:t>
      </w:r>
      <w:r w:rsidR="00406B6C">
        <w:rPr>
          <w:rFonts w:asciiTheme="minorHAnsi" w:hAnsiTheme="minorHAnsi" w:cstheme="minorHAnsi"/>
        </w:rPr>
        <w:t xml:space="preserve">. They enhance Emira’s </w:t>
      </w:r>
      <w:r w:rsidR="00406B6C" w:rsidRPr="00063083">
        <w:rPr>
          <w:rFonts w:asciiTheme="minorHAnsi" w:hAnsiTheme="minorHAnsi" w:cstheme="minorHAnsi"/>
        </w:rPr>
        <w:t>diversification by geography, tenant and economy.</w:t>
      </w:r>
      <w:r w:rsidR="00406B6C">
        <w:rPr>
          <w:rFonts w:asciiTheme="minorHAnsi" w:hAnsiTheme="minorHAnsi" w:cstheme="minorHAnsi"/>
        </w:rPr>
        <w:t xml:space="preserve"> We have established a track record and built good relationships in the</w:t>
      </w:r>
      <w:r w:rsidRPr="00063083">
        <w:rPr>
          <w:rFonts w:asciiTheme="minorHAnsi" w:hAnsiTheme="minorHAnsi" w:cstheme="minorHAnsi"/>
        </w:rPr>
        <w:t xml:space="preserve"> US market </w:t>
      </w:r>
      <w:r w:rsidR="00406B6C">
        <w:rPr>
          <w:rFonts w:asciiTheme="minorHAnsi" w:hAnsiTheme="minorHAnsi" w:cstheme="minorHAnsi"/>
        </w:rPr>
        <w:t>with our partners, which</w:t>
      </w:r>
      <w:r w:rsidRPr="00063083">
        <w:rPr>
          <w:rFonts w:asciiTheme="minorHAnsi" w:hAnsiTheme="minorHAnsi" w:cstheme="minorHAnsi"/>
        </w:rPr>
        <w:t xml:space="preserve"> enabled us to access this great investment at an approximately 10% </w:t>
      </w:r>
      <w:r w:rsidR="005114EE">
        <w:rPr>
          <w:rFonts w:asciiTheme="minorHAnsi" w:hAnsiTheme="minorHAnsi" w:cstheme="minorHAnsi"/>
        </w:rPr>
        <w:t xml:space="preserve">annual </w:t>
      </w:r>
      <w:r w:rsidR="00A87C61">
        <w:rPr>
          <w:rFonts w:asciiTheme="minorHAnsi" w:hAnsiTheme="minorHAnsi" w:cstheme="minorHAnsi"/>
        </w:rPr>
        <w:t xml:space="preserve">cash on cash </w:t>
      </w:r>
      <w:r w:rsidRPr="00063083">
        <w:rPr>
          <w:rFonts w:asciiTheme="minorHAnsi" w:hAnsiTheme="minorHAnsi" w:cstheme="minorHAnsi"/>
        </w:rPr>
        <w:t xml:space="preserve">return in US$ per </w:t>
      </w:r>
      <w:r w:rsidR="00406B6C">
        <w:rPr>
          <w:rFonts w:asciiTheme="minorHAnsi" w:hAnsiTheme="minorHAnsi" w:cstheme="minorHAnsi"/>
        </w:rPr>
        <w:t>year. H</w:t>
      </w:r>
      <w:r w:rsidRPr="00063083">
        <w:rPr>
          <w:rFonts w:asciiTheme="minorHAnsi" w:hAnsiTheme="minorHAnsi" w:cstheme="minorHAnsi"/>
        </w:rPr>
        <w:t>owever</w:t>
      </w:r>
      <w:r w:rsidR="00406B6C">
        <w:rPr>
          <w:rFonts w:asciiTheme="minorHAnsi" w:hAnsiTheme="minorHAnsi" w:cstheme="minorHAnsi"/>
        </w:rPr>
        <w:t>,</w:t>
      </w:r>
      <w:r w:rsidRPr="00063083">
        <w:rPr>
          <w:rFonts w:asciiTheme="minorHAnsi" w:hAnsiTheme="minorHAnsi" w:cstheme="minorHAnsi"/>
        </w:rPr>
        <w:t xml:space="preserve"> we anticipate a much higher total return</w:t>
      </w:r>
      <w:r w:rsidR="005114EE">
        <w:rPr>
          <w:rFonts w:asciiTheme="minorHAnsi" w:hAnsiTheme="minorHAnsi" w:cstheme="minorHAnsi"/>
        </w:rPr>
        <w:t xml:space="preserve"> from our investment in US$</w:t>
      </w:r>
      <w:r w:rsidRPr="00063083">
        <w:rPr>
          <w:rFonts w:asciiTheme="minorHAnsi" w:hAnsiTheme="minorHAnsi" w:cstheme="minorHAnsi"/>
        </w:rPr>
        <w:t>.”</w:t>
      </w:r>
    </w:p>
    <w:p w14:paraId="48AF222D" w14:textId="77777777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</w:p>
    <w:p w14:paraId="01BEE321" w14:textId="6BB0D0DF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  <w:r w:rsidRPr="00063083">
        <w:rPr>
          <w:rFonts w:asciiTheme="minorHAnsi" w:hAnsiTheme="minorHAnsi" w:cstheme="minorHAnsi"/>
        </w:rPr>
        <w:t xml:space="preserve">This is the first time Emira has made an investment in the US with the express aim </w:t>
      </w:r>
      <w:r w:rsidR="006535B0">
        <w:rPr>
          <w:rFonts w:asciiTheme="minorHAnsi" w:hAnsiTheme="minorHAnsi" w:cstheme="minorHAnsi"/>
        </w:rPr>
        <w:t>of undertaking</w:t>
      </w:r>
      <w:r w:rsidRPr="00063083">
        <w:rPr>
          <w:rFonts w:asciiTheme="minorHAnsi" w:hAnsiTheme="minorHAnsi" w:cstheme="minorHAnsi"/>
        </w:rPr>
        <w:t xml:space="preserve"> a significant asset management initiative </w:t>
      </w:r>
      <w:r w:rsidR="006535B0">
        <w:rPr>
          <w:rFonts w:asciiTheme="minorHAnsi" w:hAnsiTheme="minorHAnsi" w:cstheme="minorHAnsi"/>
        </w:rPr>
        <w:t>to create</w:t>
      </w:r>
      <w:r w:rsidRPr="00063083">
        <w:rPr>
          <w:rFonts w:asciiTheme="minorHAnsi" w:hAnsiTheme="minorHAnsi" w:cstheme="minorHAnsi"/>
        </w:rPr>
        <w:t xml:space="preserve"> a capital value uplift</w:t>
      </w:r>
      <w:r w:rsidR="005114EE">
        <w:rPr>
          <w:rFonts w:asciiTheme="minorHAnsi" w:hAnsiTheme="minorHAnsi" w:cstheme="minorHAnsi"/>
        </w:rPr>
        <w:t xml:space="preserve"> while still satisfying its yield requirements</w:t>
      </w:r>
      <w:r w:rsidRPr="00063083">
        <w:rPr>
          <w:rFonts w:asciiTheme="minorHAnsi" w:hAnsiTheme="minorHAnsi" w:cstheme="minorHAnsi"/>
        </w:rPr>
        <w:t xml:space="preserve">. </w:t>
      </w:r>
      <w:r w:rsidR="006535B0">
        <w:rPr>
          <w:rFonts w:asciiTheme="minorHAnsi" w:hAnsiTheme="minorHAnsi" w:cstheme="minorHAnsi"/>
        </w:rPr>
        <w:t>It intends to</w:t>
      </w:r>
      <w:r w:rsidRPr="00063083">
        <w:rPr>
          <w:rFonts w:asciiTheme="minorHAnsi" w:hAnsiTheme="minorHAnsi" w:cstheme="minorHAnsi"/>
        </w:rPr>
        <w:t xml:space="preserve"> add a second grocer anchor </w:t>
      </w:r>
      <w:r w:rsidR="006535B0">
        <w:rPr>
          <w:rFonts w:asciiTheme="minorHAnsi" w:hAnsiTheme="minorHAnsi" w:cstheme="minorHAnsi"/>
        </w:rPr>
        <w:t>to reinforce the centre’s</w:t>
      </w:r>
      <w:r w:rsidRPr="00063083">
        <w:rPr>
          <w:rFonts w:asciiTheme="minorHAnsi" w:hAnsiTheme="minorHAnsi" w:cstheme="minorHAnsi"/>
        </w:rPr>
        <w:t xml:space="preserve"> dominance and unlock further value from the property.</w:t>
      </w:r>
    </w:p>
    <w:p w14:paraId="131C271B" w14:textId="77777777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</w:p>
    <w:p w14:paraId="3A15008B" w14:textId="45DBE6C7" w:rsidR="000E548F" w:rsidRPr="00063083" w:rsidRDefault="006535B0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="000E548F" w:rsidRPr="00063083">
        <w:rPr>
          <w:rFonts w:asciiTheme="minorHAnsi" w:hAnsiTheme="minorHAnsi" w:cstheme="minorHAnsi"/>
        </w:rPr>
        <w:t>Th</w:t>
      </w:r>
      <w:r w:rsidR="00406B6C">
        <w:rPr>
          <w:rFonts w:asciiTheme="minorHAnsi" w:hAnsiTheme="minorHAnsi" w:cstheme="minorHAnsi"/>
        </w:rPr>
        <w:t>is</w:t>
      </w:r>
      <w:r w:rsidR="000E548F" w:rsidRPr="00063083">
        <w:rPr>
          <w:rFonts w:asciiTheme="minorHAnsi" w:hAnsiTheme="minorHAnsi" w:cstheme="minorHAnsi"/>
        </w:rPr>
        <w:t xml:space="preserve"> transaction is positive for Emira’s balance sheet and income statement</w:t>
      </w:r>
      <w:r>
        <w:rPr>
          <w:rFonts w:asciiTheme="minorHAnsi" w:hAnsiTheme="minorHAnsi" w:cstheme="minorHAnsi"/>
        </w:rPr>
        <w:t>,” reports Jennett.</w:t>
      </w:r>
      <w:r w:rsidR="000E548F" w:rsidRPr="00063083">
        <w:rPr>
          <w:rFonts w:asciiTheme="minorHAnsi" w:hAnsiTheme="minorHAnsi" w:cstheme="minorHAnsi"/>
        </w:rPr>
        <w:t xml:space="preserve"> Supporting the investment, the debt for the acquisition was raised in the US at property level </w:t>
      </w:r>
      <w:r w:rsidR="00406B6C">
        <w:rPr>
          <w:rFonts w:asciiTheme="minorHAnsi" w:hAnsiTheme="minorHAnsi" w:cstheme="minorHAnsi"/>
        </w:rPr>
        <w:t>before</w:t>
      </w:r>
      <w:r w:rsidR="000E548F" w:rsidRPr="00063083">
        <w:rPr>
          <w:rFonts w:asciiTheme="minorHAnsi" w:hAnsiTheme="minorHAnsi" w:cstheme="minorHAnsi"/>
        </w:rPr>
        <w:t xml:space="preserve"> US interest rates increas</w:t>
      </w:r>
      <w:r w:rsidR="00406B6C">
        <w:rPr>
          <w:rFonts w:asciiTheme="minorHAnsi" w:hAnsiTheme="minorHAnsi" w:cstheme="minorHAnsi"/>
        </w:rPr>
        <w:t>ed</w:t>
      </w:r>
      <w:r w:rsidR="005114EE">
        <w:rPr>
          <w:rFonts w:asciiTheme="minorHAnsi" w:hAnsiTheme="minorHAnsi" w:cstheme="minorHAnsi"/>
        </w:rPr>
        <w:t xml:space="preserve"> substantially</w:t>
      </w:r>
      <w:r w:rsidR="000E548F" w:rsidRPr="00063083">
        <w:rPr>
          <w:rFonts w:asciiTheme="minorHAnsi" w:hAnsiTheme="minorHAnsi" w:cstheme="minorHAnsi"/>
        </w:rPr>
        <w:t>. Emira</w:t>
      </w:r>
      <w:r>
        <w:rPr>
          <w:rFonts w:asciiTheme="minorHAnsi" w:hAnsiTheme="minorHAnsi" w:cstheme="minorHAnsi"/>
        </w:rPr>
        <w:t xml:space="preserve"> </w:t>
      </w:r>
      <w:r w:rsidR="005114EE">
        <w:rPr>
          <w:rFonts w:asciiTheme="minorHAnsi" w:hAnsiTheme="minorHAnsi" w:cstheme="minorHAnsi"/>
        </w:rPr>
        <w:t xml:space="preserve">has </w:t>
      </w:r>
      <w:r w:rsidR="00406B6C">
        <w:rPr>
          <w:rFonts w:asciiTheme="minorHAnsi" w:hAnsiTheme="minorHAnsi" w:cstheme="minorHAnsi"/>
        </w:rPr>
        <w:t>recycled capital</w:t>
      </w:r>
      <w:r w:rsidR="005114EE">
        <w:rPr>
          <w:rFonts w:asciiTheme="minorHAnsi" w:hAnsiTheme="minorHAnsi" w:cstheme="minorHAnsi"/>
        </w:rPr>
        <w:t xml:space="preserve"> from certain disposals together with</w:t>
      </w:r>
      <w:r w:rsidR="00406B6C">
        <w:rPr>
          <w:rFonts w:asciiTheme="minorHAnsi" w:hAnsiTheme="minorHAnsi" w:cstheme="minorHAnsi"/>
        </w:rPr>
        <w:t xml:space="preserve"> using</w:t>
      </w:r>
      <w:r>
        <w:rPr>
          <w:rFonts w:asciiTheme="minorHAnsi" w:hAnsiTheme="minorHAnsi" w:cstheme="minorHAnsi"/>
        </w:rPr>
        <w:t xml:space="preserve"> </w:t>
      </w:r>
      <w:r w:rsidR="000E548F" w:rsidRPr="00063083">
        <w:rPr>
          <w:rFonts w:asciiTheme="minorHAnsi" w:hAnsiTheme="minorHAnsi" w:cstheme="minorHAnsi"/>
        </w:rPr>
        <w:t>existing debt on its balance sheet</w:t>
      </w:r>
      <w:r>
        <w:rPr>
          <w:rFonts w:asciiTheme="minorHAnsi" w:hAnsiTheme="minorHAnsi" w:cstheme="minorHAnsi"/>
        </w:rPr>
        <w:t xml:space="preserve"> to fund its investment</w:t>
      </w:r>
      <w:r w:rsidR="000E548F" w:rsidRPr="00063083">
        <w:rPr>
          <w:rFonts w:asciiTheme="minorHAnsi" w:hAnsiTheme="minorHAnsi" w:cstheme="minorHAnsi"/>
        </w:rPr>
        <w:t xml:space="preserve">, which </w:t>
      </w:r>
      <w:r>
        <w:rPr>
          <w:rFonts w:asciiTheme="minorHAnsi" w:hAnsiTheme="minorHAnsi" w:cstheme="minorHAnsi"/>
        </w:rPr>
        <w:t xml:space="preserve">was </w:t>
      </w:r>
      <w:r w:rsidR="000E548F" w:rsidRPr="00063083">
        <w:rPr>
          <w:rFonts w:asciiTheme="minorHAnsi" w:hAnsiTheme="minorHAnsi" w:cstheme="minorHAnsi"/>
        </w:rPr>
        <w:t xml:space="preserve">locked in </w:t>
      </w:r>
      <w:r w:rsidR="00406B6C">
        <w:rPr>
          <w:rFonts w:asciiTheme="minorHAnsi" w:hAnsiTheme="minorHAnsi" w:cstheme="minorHAnsi"/>
        </w:rPr>
        <w:t>before</w:t>
      </w:r>
      <w:r w:rsidR="000E548F" w:rsidRPr="00063083">
        <w:rPr>
          <w:rFonts w:asciiTheme="minorHAnsi" w:hAnsiTheme="minorHAnsi" w:cstheme="minorHAnsi"/>
        </w:rPr>
        <w:t xml:space="preserve"> </w:t>
      </w:r>
      <w:r w:rsidR="00A87C61">
        <w:rPr>
          <w:rFonts w:asciiTheme="minorHAnsi" w:hAnsiTheme="minorHAnsi" w:cstheme="minorHAnsi"/>
        </w:rPr>
        <w:t xml:space="preserve">some of </w:t>
      </w:r>
      <w:r w:rsidR="000E548F" w:rsidRPr="00063083">
        <w:rPr>
          <w:rFonts w:asciiTheme="minorHAnsi" w:hAnsiTheme="minorHAnsi" w:cstheme="minorHAnsi"/>
        </w:rPr>
        <w:t xml:space="preserve">the recent devaluation of the ZAR against the US$. </w:t>
      </w:r>
    </w:p>
    <w:p w14:paraId="52C294C9" w14:textId="77777777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</w:p>
    <w:p w14:paraId="0DD2B704" w14:textId="29BB06E3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  <w:r w:rsidRPr="00063083">
        <w:rPr>
          <w:rFonts w:asciiTheme="minorHAnsi" w:hAnsiTheme="minorHAnsi" w:cstheme="minorHAnsi"/>
        </w:rPr>
        <w:t xml:space="preserve">The large, best-in-class, grocery-anchored </w:t>
      </w:r>
      <w:r w:rsidR="00406B6C">
        <w:rPr>
          <w:rFonts w:asciiTheme="minorHAnsi" w:hAnsiTheme="minorHAnsi" w:cstheme="minorHAnsi"/>
        </w:rPr>
        <w:t>Summit Woods Crossing</w:t>
      </w:r>
      <w:r w:rsidRPr="00063083">
        <w:rPr>
          <w:rFonts w:asciiTheme="minorHAnsi" w:hAnsiTheme="minorHAnsi" w:cstheme="minorHAnsi"/>
        </w:rPr>
        <w:t xml:space="preserve"> aligns strongly with </w:t>
      </w:r>
      <w:r w:rsidR="00406B6C">
        <w:rPr>
          <w:rFonts w:asciiTheme="minorHAnsi" w:hAnsiTheme="minorHAnsi" w:cstheme="minorHAnsi"/>
        </w:rPr>
        <w:t>all</w:t>
      </w:r>
      <w:r w:rsidRPr="00063083">
        <w:rPr>
          <w:rFonts w:asciiTheme="minorHAnsi" w:hAnsiTheme="minorHAnsi" w:cstheme="minorHAnsi"/>
        </w:rPr>
        <w:t xml:space="preserve"> measure</w:t>
      </w:r>
      <w:r w:rsidR="00406B6C">
        <w:rPr>
          <w:rFonts w:asciiTheme="minorHAnsi" w:hAnsiTheme="minorHAnsi" w:cstheme="minorHAnsi"/>
        </w:rPr>
        <w:t>s</w:t>
      </w:r>
      <w:r w:rsidRPr="00063083">
        <w:rPr>
          <w:rFonts w:asciiTheme="minorHAnsi" w:hAnsiTheme="minorHAnsi" w:cstheme="minorHAnsi"/>
        </w:rPr>
        <w:t xml:space="preserve"> of Emira’s US investment strategy. </w:t>
      </w:r>
      <w:r w:rsidR="004B73AC">
        <w:rPr>
          <w:rFonts w:asciiTheme="minorHAnsi" w:hAnsiTheme="minorHAnsi" w:cstheme="minorHAnsi"/>
        </w:rPr>
        <w:t>It has</w:t>
      </w:r>
      <w:r w:rsidR="00406B6C">
        <w:rPr>
          <w:rFonts w:asciiTheme="minorHAnsi" w:hAnsiTheme="minorHAnsi" w:cstheme="minorHAnsi"/>
        </w:rPr>
        <w:t xml:space="preserve"> grocer</w:t>
      </w:r>
      <w:r w:rsidR="004B73AC">
        <w:rPr>
          <w:rFonts w:asciiTheme="minorHAnsi" w:hAnsiTheme="minorHAnsi" w:cstheme="minorHAnsi"/>
        </w:rPr>
        <w:t xml:space="preserve"> </w:t>
      </w:r>
      <w:r w:rsidRPr="00063083">
        <w:rPr>
          <w:rFonts w:asciiTheme="minorHAnsi" w:hAnsiTheme="minorHAnsi" w:cstheme="minorHAnsi"/>
        </w:rPr>
        <w:t>Target</w:t>
      </w:r>
      <w:r w:rsidR="004B73AC">
        <w:rPr>
          <w:rFonts w:asciiTheme="minorHAnsi" w:hAnsiTheme="minorHAnsi" w:cstheme="minorHAnsi"/>
        </w:rPr>
        <w:t xml:space="preserve"> as a</w:t>
      </w:r>
      <w:r w:rsidRPr="00063083">
        <w:rPr>
          <w:rFonts w:asciiTheme="minorHAnsi" w:hAnsiTheme="minorHAnsi" w:cstheme="minorHAnsi"/>
        </w:rPr>
        <w:t xml:space="preserve"> shadow anchor with tenants including hardware giant Lowes, Kohl’s, </w:t>
      </w:r>
      <w:proofErr w:type="spellStart"/>
      <w:r w:rsidRPr="00063083">
        <w:rPr>
          <w:rFonts w:asciiTheme="minorHAnsi" w:hAnsiTheme="minorHAnsi" w:cstheme="minorHAnsi"/>
        </w:rPr>
        <w:t>BestBuy</w:t>
      </w:r>
      <w:proofErr w:type="spellEnd"/>
      <w:r w:rsidRPr="00063083">
        <w:rPr>
          <w:rFonts w:asciiTheme="minorHAnsi" w:hAnsiTheme="minorHAnsi" w:cstheme="minorHAnsi"/>
        </w:rPr>
        <w:t xml:space="preserve"> and TJ Maxx. The centre is 98% let </w:t>
      </w:r>
      <w:r w:rsidR="004B73AC">
        <w:rPr>
          <w:rFonts w:asciiTheme="minorHAnsi" w:hAnsiTheme="minorHAnsi" w:cstheme="minorHAnsi"/>
        </w:rPr>
        <w:t>and over</w:t>
      </w:r>
      <w:r w:rsidRPr="00063083">
        <w:rPr>
          <w:rFonts w:asciiTheme="minorHAnsi" w:hAnsiTheme="minorHAnsi" w:cstheme="minorHAnsi"/>
        </w:rPr>
        <w:t xml:space="preserve"> 90% occupied by </w:t>
      </w:r>
      <w:r w:rsidRPr="00063083">
        <w:rPr>
          <w:rFonts w:asciiTheme="minorHAnsi" w:hAnsiTheme="minorHAnsi" w:cstheme="minorHAnsi"/>
        </w:rPr>
        <w:lastRenderedPageBreak/>
        <w:t>national tenants</w:t>
      </w:r>
      <w:r w:rsidR="004B73AC">
        <w:rPr>
          <w:rFonts w:asciiTheme="minorHAnsi" w:hAnsiTheme="minorHAnsi" w:cstheme="minorHAnsi"/>
        </w:rPr>
        <w:t xml:space="preserve"> with a</w:t>
      </w:r>
      <w:r w:rsidRPr="00063083">
        <w:rPr>
          <w:rFonts w:asciiTheme="minorHAnsi" w:hAnsiTheme="minorHAnsi" w:cstheme="minorHAnsi"/>
        </w:rPr>
        <w:t xml:space="preserve"> high credit quality underpin</w:t>
      </w:r>
      <w:r w:rsidR="004B73AC">
        <w:rPr>
          <w:rFonts w:asciiTheme="minorHAnsi" w:hAnsiTheme="minorHAnsi" w:cstheme="minorHAnsi"/>
        </w:rPr>
        <w:t>. It</w:t>
      </w:r>
      <w:r w:rsidRPr="00063083">
        <w:rPr>
          <w:rFonts w:asciiTheme="minorHAnsi" w:hAnsiTheme="minorHAnsi" w:cstheme="minorHAnsi"/>
        </w:rPr>
        <w:t xml:space="preserve"> has a</w:t>
      </w:r>
      <w:r w:rsidR="00406B6C">
        <w:rPr>
          <w:rFonts w:asciiTheme="minorHAnsi" w:hAnsiTheme="minorHAnsi" w:cstheme="minorHAnsi"/>
        </w:rPr>
        <w:t>n excellent</w:t>
      </w:r>
      <w:r w:rsidR="004B73AC">
        <w:rPr>
          <w:rFonts w:asciiTheme="minorHAnsi" w:hAnsiTheme="minorHAnsi" w:cstheme="minorHAnsi"/>
        </w:rPr>
        <w:t xml:space="preserve"> </w:t>
      </w:r>
      <w:r w:rsidRPr="00063083">
        <w:rPr>
          <w:rFonts w:asciiTheme="minorHAnsi" w:hAnsiTheme="minorHAnsi" w:cstheme="minorHAnsi"/>
        </w:rPr>
        <w:t xml:space="preserve">5.6-year weighted average lease expiry (WALE). </w:t>
      </w:r>
    </w:p>
    <w:p w14:paraId="67C3DFAE" w14:textId="77777777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</w:p>
    <w:p w14:paraId="57DB6386" w14:textId="2031479F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  <w:r w:rsidRPr="00063083">
        <w:rPr>
          <w:rFonts w:asciiTheme="minorHAnsi" w:hAnsiTheme="minorHAnsi" w:cstheme="minorHAnsi"/>
        </w:rPr>
        <w:t>Jennett adds, “Our in</w:t>
      </w:r>
      <w:r w:rsidR="004B73AC">
        <w:rPr>
          <w:rFonts w:asciiTheme="minorHAnsi" w:hAnsiTheme="minorHAnsi" w:cstheme="minorHAnsi"/>
        </w:rPr>
        <w:t>ternational</w:t>
      </w:r>
      <w:r w:rsidRPr="00063083">
        <w:rPr>
          <w:rFonts w:asciiTheme="minorHAnsi" w:hAnsiTheme="minorHAnsi" w:cstheme="minorHAnsi"/>
        </w:rPr>
        <w:t xml:space="preserve"> strategy </w:t>
      </w:r>
      <w:r w:rsidR="004B73AC">
        <w:rPr>
          <w:rFonts w:asciiTheme="minorHAnsi" w:hAnsiTheme="minorHAnsi" w:cstheme="minorHAnsi"/>
        </w:rPr>
        <w:t xml:space="preserve">enables </w:t>
      </w:r>
      <w:r w:rsidRPr="00063083">
        <w:rPr>
          <w:rFonts w:asciiTheme="minorHAnsi" w:hAnsiTheme="minorHAnsi" w:cstheme="minorHAnsi"/>
        </w:rPr>
        <w:t xml:space="preserve">capital recycling and allocation into </w:t>
      </w:r>
      <w:r w:rsidR="004B73AC">
        <w:rPr>
          <w:rFonts w:asciiTheme="minorHAnsi" w:hAnsiTheme="minorHAnsi" w:cstheme="minorHAnsi"/>
        </w:rPr>
        <w:t xml:space="preserve">more resilient </w:t>
      </w:r>
      <w:r w:rsidR="00406B6C">
        <w:rPr>
          <w:rFonts w:asciiTheme="minorHAnsi" w:hAnsiTheme="minorHAnsi" w:cstheme="minorHAnsi"/>
        </w:rPr>
        <w:t xml:space="preserve">environments </w:t>
      </w:r>
      <w:r w:rsidR="004B73AC">
        <w:rPr>
          <w:rFonts w:asciiTheme="minorHAnsi" w:hAnsiTheme="minorHAnsi" w:cstheme="minorHAnsi"/>
        </w:rPr>
        <w:t>than</w:t>
      </w:r>
      <w:r w:rsidRPr="00063083">
        <w:rPr>
          <w:rFonts w:asciiTheme="minorHAnsi" w:hAnsiTheme="minorHAnsi" w:cstheme="minorHAnsi"/>
        </w:rPr>
        <w:t xml:space="preserve"> South Africa’s constrained economy</w:t>
      </w:r>
      <w:r w:rsidR="00406B6C">
        <w:rPr>
          <w:rFonts w:asciiTheme="minorHAnsi" w:hAnsiTheme="minorHAnsi" w:cstheme="minorHAnsi"/>
        </w:rPr>
        <w:t xml:space="preserve">, and provides </w:t>
      </w:r>
      <w:r w:rsidRPr="00063083">
        <w:rPr>
          <w:rFonts w:asciiTheme="minorHAnsi" w:hAnsiTheme="minorHAnsi" w:cstheme="minorHAnsi"/>
        </w:rPr>
        <w:t xml:space="preserve">US$-denominated returns. </w:t>
      </w:r>
      <w:r w:rsidR="005114EE">
        <w:rPr>
          <w:rFonts w:asciiTheme="minorHAnsi" w:hAnsiTheme="minorHAnsi" w:cstheme="minorHAnsi"/>
        </w:rPr>
        <w:t>Subject to the right opportunities being found, w</w:t>
      </w:r>
      <w:r w:rsidRPr="00063083">
        <w:rPr>
          <w:rFonts w:asciiTheme="minorHAnsi" w:hAnsiTheme="minorHAnsi" w:cstheme="minorHAnsi"/>
        </w:rPr>
        <w:t>e intend to continue on this investment path</w:t>
      </w:r>
      <w:r w:rsidR="00406B6C">
        <w:rPr>
          <w:rFonts w:asciiTheme="minorHAnsi" w:hAnsiTheme="minorHAnsi" w:cstheme="minorHAnsi"/>
        </w:rPr>
        <w:t>,</w:t>
      </w:r>
      <w:r w:rsidRPr="00063083">
        <w:rPr>
          <w:rFonts w:asciiTheme="minorHAnsi" w:hAnsiTheme="minorHAnsi" w:cstheme="minorHAnsi"/>
        </w:rPr>
        <w:t xml:space="preserve"> </w:t>
      </w:r>
      <w:r w:rsidR="006535B0">
        <w:rPr>
          <w:rFonts w:asciiTheme="minorHAnsi" w:hAnsiTheme="minorHAnsi" w:cstheme="minorHAnsi"/>
        </w:rPr>
        <w:t xml:space="preserve">taking </w:t>
      </w:r>
      <w:r w:rsidRPr="00063083">
        <w:rPr>
          <w:rFonts w:asciiTheme="minorHAnsi" w:hAnsiTheme="minorHAnsi" w:cstheme="minorHAnsi"/>
        </w:rPr>
        <w:t xml:space="preserve">an opportunity-by-opportunity </w:t>
      </w:r>
      <w:r w:rsidR="006535B0">
        <w:rPr>
          <w:rFonts w:asciiTheme="minorHAnsi" w:hAnsiTheme="minorHAnsi" w:cstheme="minorHAnsi"/>
        </w:rPr>
        <w:t>approach</w:t>
      </w:r>
      <w:r w:rsidR="004B73AC">
        <w:rPr>
          <w:rFonts w:asciiTheme="minorHAnsi" w:hAnsiTheme="minorHAnsi" w:cstheme="minorHAnsi"/>
        </w:rPr>
        <w:t xml:space="preserve"> </w:t>
      </w:r>
      <w:r w:rsidR="001B465F">
        <w:rPr>
          <w:rFonts w:asciiTheme="minorHAnsi" w:hAnsiTheme="minorHAnsi" w:cstheme="minorHAnsi"/>
        </w:rPr>
        <w:t>with our American partners, staying</w:t>
      </w:r>
      <w:r w:rsidRPr="00063083">
        <w:rPr>
          <w:rFonts w:asciiTheme="minorHAnsi" w:hAnsiTheme="minorHAnsi" w:cstheme="minorHAnsi"/>
        </w:rPr>
        <w:t xml:space="preserve"> focused on our chosen segment of retail property</w:t>
      </w:r>
      <w:r w:rsidR="005114EE">
        <w:rPr>
          <w:rFonts w:asciiTheme="minorHAnsi" w:hAnsiTheme="minorHAnsi" w:cstheme="minorHAnsi"/>
        </w:rPr>
        <w:t xml:space="preserve"> and delivering on value for our shareholders</w:t>
      </w:r>
      <w:r w:rsidR="004B73AC">
        <w:rPr>
          <w:rFonts w:asciiTheme="minorHAnsi" w:hAnsiTheme="minorHAnsi" w:cstheme="minorHAnsi"/>
        </w:rPr>
        <w:t>.</w:t>
      </w:r>
      <w:r w:rsidR="001B465F">
        <w:rPr>
          <w:rFonts w:asciiTheme="minorHAnsi" w:hAnsiTheme="minorHAnsi" w:cstheme="minorHAnsi"/>
        </w:rPr>
        <w:t>”</w:t>
      </w:r>
    </w:p>
    <w:p w14:paraId="1685F9FA" w14:textId="77777777" w:rsidR="000E548F" w:rsidRPr="00063083" w:rsidRDefault="000E548F" w:rsidP="000E548F">
      <w:pPr>
        <w:pStyle w:val="PlainText"/>
        <w:spacing w:line="276" w:lineRule="auto"/>
        <w:jc w:val="both"/>
        <w:rPr>
          <w:rFonts w:asciiTheme="minorHAnsi" w:hAnsiTheme="minorHAnsi" w:cstheme="minorHAnsi"/>
        </w:rPr>
      </w:pPr>
    </w:p>
    <w:p w14:paraId="2CD3ADAF" w14:textId="1D9564BF" w:rsidR="000E548F" w:rsidRPr="00063083" w:rsidRDefault="000E548F" w:rsidP="000E548F">
      <w:pPr>
        <w:pStyle w:val="PlainText"/>
        <w:spacing w:line="276" w:lineRule="auto"/>
        <w:rPr>
          <w:rFonts w:asciiTheme="minorHAnsi" w:hAnsiTheme="minorHAnsi" w:cstheme="minorHAnsi"/>
        </w:rPr>
      </w:pPr>
      <w:r w:rsidRPr="00063083">
        <w:rPr>
          <w:rFonts w:asciiTheme="minorHAnsi" w:hAnsiTheme="minorHAnsi" w:cstheme="minorHAnsi"/>
        </w:rPr>
        <w:t>Emira is a leading diversified REIT invested in a quality, balanced portfolio of retail, office, industrial and residential properties. It has total assets of R</w:t>
      </w:r>
      <w:r w:rsidR="003722F2">
        <w:rPr>
          <w:rFonts w:asciiTheme="minorHAnsi" w:hAnsiTheme="minorHAnsi" w:cstheme="minorHAnsi"/>
        </w:rPr>
        <w:t>12.6</w:t>
      </w:r>
      <w:r w:rsidRPr="00063083">
        <w:rPr>
          <w:rFonts w:asciiTheme="minorHAnsi" w:hAnsiTheme="minorHAnsi" w:cstheme="minorHAnsi"/>
        </w:rPr>
        <w:t xml:space="preserve">bn, including 77 directly-held properties valued at R9.8bn in South Africa, </w:t>
      </w:r>
      <w:r w:rsidR="0097120A">
        <w:rPr>
          <w:rFonts w:asciiTheme="minorHAnsi" w:hAnsiTheme="minorHAnsi" w:cstheme="minorHAnsi"/>
        </w:rPr>
        <w:t xml:space="preserve">various other associate equity investments in SA </w:t>
      </w:r>
      <w:r w:rsidRPr="00063083">
        <w:rPr>
          <w:rFonts w:asciiTheme="minorHAnsi" w:hAnsiTheme="minorHAnsi" w:cstheme="minorHAnsi"/>
        </w:rPr>
        <w:t xml:space="preserve">as well as its equity investments in grocery-anchored open-air convenience shopping centres in the USA. </w:t>
      </w:r>
    </w:p>
    <w:p w14:paraId="4FBADF73" w14:textId="77777777" w:rsidR="000E548F" w:rsidRDefault="000E548F" w:rsidP="000E548F">
      <w:pPr>
        <w:pStyle w:val="PlainText"/>
      </w:pPr>
    </w:p>
    <w:p w14:paraId="7FE55F48" w14:textId="77777777" w:rsidR="00796813" w:rsidRPr="00CB7251" w:rsidRDefault="00796813" w:rsidP="00CB7251">
      <w:pPr>
        <w:pStyle w:val="PlainText"/>
        <w:spacing w:line="276" w:lineRule="auto"/>
        <w:rPr>
          <w:rFonts w:asciiTheme="minorHAnsi" w:hAnsiTheme="minorHAnsi" w:cstheme="minorHAnsi"/>
        </w:rPr>
      </w:pPr>
    </w:p>
    <w:p w14:paraId="0E2E3C6E" w14:textId="468803D8" w:rsidR="00D02340" w:rsidRPr="00CB7251" w:rsidRDefault="00D02340" w:rsidP="00D02340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CB7251">
        <w:rPr>
          <w:rFonts w:asciiTheme="minorHAnsi" w:hAnsiTheme="minorHAnsi" w:cstheme="minorHAnsi"/>
          <w:b/>
          <w:bCs/>
        </w:rPr>
        <w:t>/</w:t>
      </w:r>
      <w:proofErr w:type="gramStart"/>
      <w:r w:rsidRPr="00CB7251">
        <w:rPr>
          <w:rFonts w:asciiTheme="minorHAnsi" w:hAnsiTheme="minorHAnsi" w:cstheme="minorHAnsi"/>
          <w:b/>
          <w:bCs/>
        </w:rPr>
        <w:t>ends</w:t>
      </w:r>
      <w:proofErr w:type="gramEnd"/>
    </w:p>
    <w:p w14:paraId="39200D80" w14:textId="77777777" w:rsidR="004D0A26" w:rsidRPr="00CB7251" w:rsidRDefault="004D0A26" w:rsidP="008002FF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CB7251">
        <w:rPr>
          <w:rFonts w:asciiTheme="minorHAnsi" w:hAnsiTheme="minorHAnsi" w:cstheme="minorHAnsi"/>
          <w:b/>
          <w:bCs/>
          <w:u w:val="single"/>
        </w:rPr>
        <w:t>Released by:</w:t>
      </w:r>
    </w:p>
    <w:p w14:paraId="1DB2AA43" w14:textId="77777777" w:rsidR="004D0A26" w:rsidRPr="00CB7251" w:rsidRDefault="004D0A26" w:rsidP="008002FF">
      <w:pPr>
        <w:spacing w:line="276" w:lineRule="auto"/>
        <w:rPr>
          <w:rFonts w:asciiTheme="minorHAnsi" w:hAnsiTheme="minorHAnsi" w:cstheme="minorHAnsi"/>
        </w:rPr>
      </w:pPr>
      <w:r w:rsidRPr="00CB7251">
        <w:rPr>
          <w:rFonts w:asciiTheme="minorHAnsi" w:hAnsiTheme="minorHAnsi" w:cstheme="minorHAnsi"/>
        </w:rPr>
        <w:t>Emira Property Fund</w:t>
      </w:r>
    </w:p>
    <w:p w14:paraId="6A3AA01C" w14:textId="77777777" w:rsidR="004D0A26" w:rsidRPr="00CB7251" w:rsidRDefault="004D0A26" w:rsidP="008002FF">
      <w:pPr>
        <w:spacing w:line="276" w:lineRule="auto"/>
        <w:rPr>
          <w:rFonts w:asciiTheme="minorHAnsi" w:hAnsiTheme="minorHAnsi" w:cstheme="minorHAnsi"/>
        </w:rPr>
      </w:pPr>
      <w:r w:rsidRPr="00CB7251">
        <w:rPr>
          <w:rFonts w:asciiTheme="minorHAnsi" w:hAnsiTheme="minorHAnsi" w:cstheme="minorHAnsi"/>
        </w:rPr>
        <w:t>Geoff Jennett, CEO</w:t>
      </w:r>
    </w:p>
    <w:p w14:paraId="7DEF7B83" w14:textId="32D94BA6" w:rsidR="00F15232" w:rsidRPr="00CB7251" w:rsidRDefault="004D0A26" w:rsidP="008002FF">
      <w:pPr>
        <w:spacing w:line="276" w:lineRule="auto"/>
        <w:rPr>
          <w:rFonts w:asciiTheme="minorHAnsi" w:hAnsiTheme="minorHAnsi" w:cstheme="minorHAnsi"/>
        </w:rPr>
      </w:pPr>
      <w:r w:rsidRPr="00CB7251">
        <w:rPr>
          <w:rFonts w:asciiTheme="minorHAnsi" w:hAnsiTheme="minorHAnsi" w:cstheme="minorHAnsi"/>
        </w:rPr>
        <w:t>Tel: 011 028 3115</w:t>
      </w:r>
    </w:p>
    <w:p w14:paraId="404F7E40" w14:textId="77777777" w:rsidR="00F15232" w:rsidRPr="00CB7251" w:rsidRDefault="00F15232" w:rsidP="008002FF">
      <w:pPr>
        <w:spacing w:line="276" w:lineRule="auto"/>
        <w:rPr>
          <w:rFonts w:asciiTheme="minorHAnsi" w:hAnsiTheme="minorHAnsi" w:cstheme="minorHAnsi"/>
        </w:rPr>
      </w:pPr>
    </w:p>
    <w:p w14:paraId="089B7BDA" w14:textId="67624720" w:rsidR="004D0A26" w:rsidRPr="00CB7251" w:rsidRDefault="00FA113F" w:rsidP="008002FF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hyperlink r:id="rId7" w:history="1">
        <w:r w:rsidR="004D0A26" w:rsidRPr="00CB7251">
          <w:rPr>
            <w:rFonts w:asciiTheme="minorHAnsi" w:hAnsiTheme="minorHAnsi" w:cstheme="minorHAnsi"/>
            <w:color w:val="000000" w:themeColor="text1"/>
          </w:rPr>
          <w:t>Website: Emira.co.za</w:t>
        </w:r>
      </w:hyperlink>
    </w:p>
    <w:p w14:paraId="4FEB0A13" w14:textId="77777777" w:rsidR="004D0A26" w:rsidRPr="00CB7251" w:rsidRDefault="004D0A26" w:rsidP="008002FF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B7251">
        <w:rPr>
          <w:rFonts w:asciiTheme="minorHAnsi" w:hAnsiTheme="minorHAnsi" w:cstheme="minorHAnsi"/>
          <w:color w:val="000000" w:themeColor="text1"/>
        </w:rPr>
        <w:t xml:space="preserve">Facebook: </w:t>
      </w:r>
      <w:hyperlink r:id="rId8" w:history="1">
        <w:r w:rsidRPr="00CB7251">
          <w:rPr>
            <w:rFonts w:asciiTheme="minorHAnsi" w:hAnsiTheme="minorHAnsi" w:cstheme="minorHAnsi"/>
            <w:color w:val="000000" w:themeColor="text1"/>
          </w:rPr>
          <w:t>@EmiraPropertyFund</w:t>
        </w:r>
      </w:hyperlink>
    </w:p>
    <w:p w14:paraId="06EE575E" w14:textId="77777777" w:rsidR="004D0A26" w:rsidRPr="00CB7251" w:rsidRDefault="004D0A26" w:rsidP="008002FF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B7251">
        <w:rPr>
          <w:rFonts w:asciiTheme="minorHAnsi" w:hAnsiTheme="minorHAnsi" w:cstheme="minorHAnsi"/>
          <w:color w:val="000000" w:themeColor="text1"/>
        </w:rPr>
        <w:t xml:space="preserve">LinkedIn: </w:t>
      </w:r>
      <w:hyperlink r:id="rId9" w:history="1">
        <w:r w:rsidRPr="00CB7251">
          <w:rPr>
            <w:rFonts w:asciiTheme="minorHAnsi" w:hAnsiTheme="minorHAnsi" w:cstheme="minorHAnsi"/>
            <w:color w:val="000000" w:themeColor="text1"/>
          </w:rPr>
          <w:t>@EmiraPropFund</w:t>
        </w:r>
      </w:hyperlink>
      <w:r w:rsidRPr="00CB7251">
        <w:rPr>
          <w:rFonts w:asciiTheme="minorHAnsi" w:hAnsiTheme="minorHAnsi" w:cstheme="minorHAnsi"/>
          <w:color w:val="000000" w:themeColor="text1"/>
        </w:rPr>
        <w:t xml:space="preserve"> </w:t>
      </w:r>
    </w:p>
    <w:p w14:paraId="009A6A2C" w14:textId="77777777" w:rsidR="004D0A26" w:rsidRPr="00CB7251" w:rsidRDefault="004D0A26" w:rsidP="008002FF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B7251">
        <w:rPr>
          <w:rFonts w:asciiTheme="minorHAnsi" w:hAnsiTheme="minorHAnsi" w:cstheme="minorHAnsi"/>
          <w:color w:val="000000" w:themeColor="text1"/>
        </w:rPr>
        <w:t xml:space="preserve">Twitter: </w:t>
      </w:r>
      <w:hyperlink r:id="rId10" w:history="1">
        <w:r w:rsidRPr="00CB7251">
          <w:rPr>
            <w:rFonts w:asciiTheme="minorHAnsi" w:hAnsiTheme="minorHAnsi" w:cstheme="minorHAnsi"/>
            <w:color w:val="000000" w:themeColor="text1"/>
          </w:rPr>
          <w:t>@EmiraPropfund</w:t>
        </w:r>
      </w:hyperlink>
    </w:p>
    <w:p w14:paraId="3EE7D63A" w14:textId="77777777" w:rsidR="004D0A26" w:rsidRPr="00CB7251" w:rsidRDefault="004D0A26" w:rsidP="008002FF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B7251">
        <w:rPr>
          <w:rFonts w:asciiTheme="minorHAnsi" w:hAnsiTheme="minorHAnsi" w:cstheme="minorHAnsi"/>
          <w:color w:val="000000" w:themeColor="text1"/>
        </w:rPr>
        <w:t xml:space="preserve">Instagram: </w:t>
      </w:r>
      <w:hyperlink r:id="rId11" w:history="1">
        <w:r w:rsidRPr="00CB7251">
          <w:rPr>
            <w:rFonts w:asciiTheme="minorHAnsi" w:hAnsiTheme="minorHAnsi" w:cstheme="minorHAnsi"/>
            <w:color w:val="000000" w:themeColor="text1"/>
          </w:rPr>
          <w:t>@EmiraPropertyFund</w:t>
        </w:r>
      </w:hyperlink>
    </w:p>
    <w:p w14:paraId="5F124A68" w14:textId="0FE24895" w:rsidR="004D0A26" w:rsidRDefault="00F15232" w:rsidP="008002FF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B7251">
        <w:rPr>
          <w:rFonts w:asciiTheme="minorHAnsi" w:hAnsiTheme="minorHAnsi" w:cstheme="minorHAnsi"/>
          <w:color w:val="000000" w:themeColor="text1"/>
        </w:rPr>
        <w:t>YouTube</w:t>
      </w:r>
      <w:r w:rsidR="004D0A26" w:rsidRPr="00CB7251">
        <w:rPr>
          <w:rFonts w:asciiTheme="minorHAnsi" w:hAnsiTheme="minorHAnsi" w:cstheme="minorHAnsi"/>
          <w:color w:val="000000" w:themeColor="text1"/>
        </w:rPr>
        <w:t xml:space="preserve">: </w:t>
      </w:r>
      <w:hyperlink r:id="rId12" w:history="1">
        <w:r w:rsidR="004D0A26" w:rsidRPr="00CB7251">
          <w:rPr>
            <w:rFonts w:asciiTheme="minorHAnsi" w:hAnsiTheme="minorHAnsi" w:cstheme="minorHAnsi"/>
            <w:color w:val="000000" w:themeColor="text1"/>
          </w:rPr>
          <w:t>@EmiraPropertyFund</w:t>
        </w:r>
      </w:hyperlink>
    </w:p>
    <w:p w14:paraId="770739CB" w14:textId="6B410D64" w:rsidR="001B465F" w:rsidRPr="003332EE" w:rsidRDefault="001B465F" w:rsidP="008002FF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07D39D06" w14:textId="6D55DFE3" w:rsidR="001B465F" w:rsidRPr="003332EE" w:rsidRDefault="001B465F" w:rsidP="001B465F">
      <w:pPr>
        <w:pBdr>
          <w:left w:val="nil"/>
        </w:pBdr>
        <w:spacing w:line="256" w:lineRule="auto"/>
        <w:rPr>
          <w:rFonts w:asciiTheme="minorHAnsi" w:eastAsia="Calibri" w:hAnsiTheme="minorHAnsi" w:cstheme="minorHAnsi"/>
          <w:color w:val="000000" w:themeColor="text1"/>
          <w:lang w:val="en-ZA" w:eastAsia="en-ZA"/>
        </w:rPr>
      </w:pPr>
      <w:r w:rsidRPr="003332EE">
        <w:rPr>
          <w:rFonts w:asciiTheme="minorHAnsi" w:eastAsia="Calibri" w:hAnsiTheme="minorHAnsi" w:cstheme="minorHAnsi"/>
          <w:color w:val="000000" w:themeColor="text1"/>
          <w:lang w:eastAsia="en-ZA"/>
        </w:rPr>
        <w:t xml:space="preserve">For more information or to book an interview, please contact Anne Lovell on 083 651 7777 or email </w:t>
      </w:r>
      <w:hyperlink r:id="rId13" w:history="1">
        <w:r w:rsidRPr="003332EE">
          <w:rPr>
            <w:rFonts w:asciiTheme="minorHAnsi" w:eastAsia="Calibri" w:hAnsiTheme="minorHAnsi" w:cstheme="minorHAnsi"/>
            <w:color w:val="000000" w:themeColor="text1"/>
            <w:lang w:val="en-ZA" w:eastAsia="en-ZA"/>
          </w:rPr>
          <w:t>anne@marketingconcepts.co.za</w:t>
        </w:r>
      </w:hyperlink>
      <w:r w:rsidRPr="003332EE">
        <w:rPr>
          <w:rFonts w:asciiTheme="minorHAnsi" w:eastAsia="Calibri" w:hAnsiTheme="minorHAnsi" w:cstheme="minorHAnsi"/>
          <w:color w:val="000000" w:themeColor="text1"/>
          <w:lang w:eastAsia="en-ZA"/>
        </w:rPr>
        <w:t xml:space="preserve">. </w:t>
      </w:r>
    </w:p>
    <w:p w14:paraId="39AB9DDB" w14:textId="77777777" w:rsidR="001B465F" w:rsidRPr="003332EE" w:rsidRDefault="001B465F" w:rsidP="008002FF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1A4D3204" w14:textId="0944D6C0" w:rsidR="007620DB" w:rsidRPr="00CB7251" w:rsidRDefault="007620DB" w:rsidP="008002FF">
      <w:pPr>
        <w:spacing w:line="276" w:lineRule="auto"/>
        <w:jc w:val="center"/>
        <w:rPr>
          <w:rFonts w:asciiTheme="minorHAnsi" w:hAnsiTheme="minorHAnsi" w:cstheme="minorHAnsi"/>
        </w:rPr>
      </w:pPr>
    </w:p>
    <w:p w14:paraId="1A877C73" w14:textId="77777777" w:rsidR="004D0A26" w:rsidRPr="00CB7251" w:rsidRDefault="004D0A26" w:rsidP="00F15232">
      <w:pPr>
        <w:spacing w:line="276" w:lineRule="auto"/>
        <w:rPr>
          <w:rFonts w:ascii="Arial" w:hAnsi="Arial" w:cs="Arial"/>
          <w:u w:val="single"/>
        </w:rPr>
      </w:pPr>
    </w:p>
    <w:p w14:paraId="44B8E5A8" w14:textId="77777777" w:rsidR="004D0A26" w:rsidRPr="00CB7251" w:rsidRDefault="004D0A26" w:rsidP="00F15232">
      <w:pPr>
        <w:spacing w:line="276" w:lineRule="auto"/>
        <w:rPr>
          <w:rFonts w:ascii="Arial" w:hAnsi="Arial" w:cs="Arial"/>
          <w:u w:val="single"/>
        </w:rPr>
      </w:pPr>
    </w:p>
    <w:p w14:paraId="6EC3104F" w14:textId="77777777" w:rsidR="004D0A26" w:rsidRPr="00CB7251" w:rsidRDefault="004D0A26" w:rsidP="00F15232">
      <w:pPr>
        <w:spacing w:line="276" w:lineRule="auto"/>
        <w:rPr>
          <w:rFonts w:ascii="Arial" w:hAnsi="Arial" w:cs="Arial"/>
          <w:u w:val="single"/>
        </w:rPr>
      </w:pPr>
    </w:p>
    <w:p w14:paraId="0C2A66AB" w14:textId="77777777" w:rsidR="004D0A26" w:rsidRPr="00CB7251" w:rsidRDefault="004D0A26" w:rsidP="00F15232">
      <w:pPr>
        <w:spacing w:line="276" w:lineRule="auto"/>
        <w:rPr>
          <w:rFonts w:ascii="Arial" w:hAnsi="Arial" w:cs="Arial"/>
          <w:u w:val="single"/>
        </w:rPr>
      </w:pPr>
    </w:p>
    <w:p w14:paraId="1B9E2BE8" w14:textId="77777777" w:rsidR="004D0A26" w:rsidRPr="00CB7251" w:rsidRDefault="004D0A26" w:rsidP="00F15232">
      <w:pPr>
        <w:spacing w:line="276" w:lineRule="auto"/>
        <w:rPr>
          <w:rFonts w:ascii="Arial" w:hAnsi="Arial" w:cs="Arial"/>
          <w:u w:val="single"/>
        </w:rPr>
      </w:pPr>
    </w:p>
    <w:p w14:paraId="10ECC30F" w14:textId="77777777" w:rsidR="004D0A26" w:rsidRPr="00CB7251" w:rsidRDefault="004D0A26" w:rsidP="00F15232">
      <w:pPr>
        <w:spacing w:line="276" w:lineRule="auto"/>
        <w:rPr>
          <w:rFonts w:ascii="Arial" w:hAnsi="Arial" w:cs="Arial"/>
          <w:u w:val="single"/>
        </w:rPr>
      </w:pPr>
    </w:p>
    <w:p w14:paraId="68DF7DBD" w14:textId="77777777" w:rsidR="00A67408" w:rsidRPr="00CB7251" w:rsidRDefault="00A67408" w:rsidP="00F15232">
      <w:pPr>
        <w:spacing w:line="276" w:lineRule="auto"/>
        <w:rPr>
          <w:rFonts w:ascii="Arial" w:hAnsi="Arial" w:cs="Arial"/>
        </w:rPr>
      </w:pPr>
    </w:p>
    <w:sectPr w:rsidR="00A67408" w:rsidRPr="00CB7251" w:rsidSect="008002FF">
      <w:headerReference w:type="default" r:id="rId14"/>
      <w:headerReference w:type="first" r:id="rId15"/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731EC" w14:textId="77777777" w:rsidR="00FA113F" w:rsidRDefault="00FA113F" w:rsidP="004D0A26">
      <w:r>
        <w:separator/>
      </w:r>
    </w:p>
  </w:endnote>
  <w:endnote w:type="continuationSeparator" w:id="0">
    <w:p w14:paraId="1996A954" w14:textId="77777777" w:rsidR="00FA113F" w:rsidRDefault="00FA113F" w:rsidP="004D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E9D8" w14:textId="77777777" w:rsidR="00FA113F" w:rsidRDefault="00FA113F" w:rsidP="004D0A26">
      <w:r>
        <w:separator/>
      </w:r>
    </w:p>
  </w:footnote>
  <w:footnote w:type="continuationSeparator" w:id="0">
    <w:p w14:paraId="407CBFA7" w14:textId="77777777" w:rsidR="00FA113F" w:rsidRDefault="00FA113F" w:rsidP="004D0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532E7" w14:textId="6121BC6F" w:rsidR="004D0A26" w:rsidRDefault="004D0A26" w:rsidP="00D0234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D0DF" w14:textId="6646CDC8" w:rsidR="008002FF" w:rsidRDefault="008002FF" w:rsidP="008002FF">
    <w:pPr>
      <w:pStyle w:val="Header"/>
      <w:jc w:val="center"/>
    </w:pPr>
    <w:r>
      <w:rPr>
        <w:noProof/>
      </w:rPr>
      <w:drawing>
        <wp:inline distT="0" distB="0" distL="0" distR="0" wp14:anchorId="45515B3B" wp14:editId="5D25BDA6">
          <wp:extent cx="1921738" cy="1441624"/>
          <wp:effectExtent l="0" t="0" r="2540" b="635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273" cy="1445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F7E"/>
    <w:multiLevelType w:val="hybridMultilevel"/>
    <w:tmpl w:val="EAAC4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97936"/>
    <w:multiLevelType w:val="hybridMultilevel"/>
    <w:tmpl w:val="E236CC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E3E20"/>
    <w:multiLevelType w:val="hybridMultilevel"/>
    <w:tmpl w:val="15825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C398D"/>
    <w:multiLevelType w:val="hybridMultilevel"/>
    <w:tmpl w:val="4C442E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6001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2432987">
    <w:abstractNumId w:val="3"/>
  </w:num>
  <w:num w:numId="3" w16cid:durableId="1887175331">
    <w:abstractNumId w:val="1"/>
  </w:num>
  <w:num w:numId="4" w16cid:durableId="1799637932">
    <w:abstractNumId w:val="2"/>
  </w:num>
  <w:num w:numId="5" w16cid:durableId="112928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xNLM0trQ0NzM3MjZX0lEKTi0uzszPAykwNKgFANZ2GlktAAAA"/>
  </w:docVars>
  <w:rsids>
    <w:rsidRoot w:val="00A036FD"/>
    <w:rsid w:val="00002CB9"/>
    <w:rsid w:val="0001638E"/>
    <w:rsid w:val="0004409D"/>
    <w:rsid w:val="00060B27"/>
    <w:rsid w:val="000663A8"/>
    <w:rsid w:val="00072739"/>
    <w:rsid w:val="000C30E4"/>
    <w:rsid w:val="000D1865"/>
    <w:rsid w:val="000D49E4"/>
    <w:rsid w:val="000E1C2E"/>
    <w:rsid w:val="000E548F"/>
    <w:rsid w:val="000F59E8"/>
    <w:rsid w:val="000F5B44"/>
    <w:rsid w:val="00103848"/>
    <w:rsid w:val="0012697A"/>
    <w:rsid w:val="00126CE5"/>
    <w:rsid w:val="00143662"/>
    <w:rsid w:val="00155035"/>
    <w:rsid w:val="00165AFD"/>
    <w:rsid w:val="00174B98"/>
    <w:rsid w:val="00181B5F"/>
    <w:rsid w:val="00197FE9"/>
    <w:rsid w:val="001B465F"/>
    <w:rsid w:val="001D3BA2"/>
    <w:rsid w:val="0020134F"/>
    <w:rsid w:val="00202AF1"/>
    <w:rsid w:val="00202CEE"/>
    <w:rsid w:val="002037AB"/>
    <w:rsid w:val="002171D8"/>
    <w:rsid w:val="00217666"/>
    <w:rsid w:val="00235653"/>
    <w:rsid w:val="00240B2E"/>
    <w:rsid w:val="00250DB7"/>
    <w:rsid w:val="002B165E"/>
    <w:rsid w:val="002B3147"/>
    <w:rsid w:val="002C40F9"/>
    <w:rsid w:val="002D731A"/>
    <w:rsid w:val="0033110B"/>
    <w:rsid w:val="003332EE"/>
    <w:rsid w:val="00347C2C"/>
    <w:rsid w:val="00350E8C"/>
    <w:rsid w:val="003722F2"/>
    <w:rsid w:val="00373880"/>
    <w:rsid w:val="003A3E02"/>
    <w:rsid w:val="003F6EC7"/>
    <w:rsid w:val="00403BB3"/>
    <w:rsid w:val="00406B6C"/>
    <w:rsid w:val="00433C5D"/>
    <w:rsid w:val="0043415D"/>
    <w:rsid w:val="00436126"/>
    <w:rsid w:val="00442EED"/>
    <w:rsid w:val="00443FC1"/>
    <w:rsid w:val="00444810"/>
    <w:rsid w:val="00465A56"/>
    <w:rsid w:val="004733A1"/>
    <w:rsid w:val="004A7AD5"/>
    <w:rsid w:val="004B5807"/>
    <w:rsid w:val="004B73AC"/>
    <w:rsid w:val="004C4A06"/>
    <w:rsid w:val="004D0A26"/>
    <w:rsid w:val="004D12D5"/>
    <w:rsid w:val="004D5784"/>
    <w:rsid w:val="004E2B36"/>
    <w:rsid w:val="004E5C85"/>
    <w:rsid w:val="005114EE"/>
    <w:rsid w:val="0052498E"/>
    <w:rsid w:val="00530655"/>
    <w:rsid w:val="00540524"/>
    <w:rsid w:val="00541B3F"/>
    <w:rsid w:val="00581403"/>
    <w:rsid w:val="005842D3"/>
    <w:rsid w:val="00597203"/>
    <w:rsid w:val="005A10C7"/>
    <w:rsid w:val="005B6581"/>
    <w:rsid w:val="005C4F65"/>
    <w:rsid w:val="005E4E08"/>
    <w:rsid w:val="006266E3"/>
    <w:rsid w:val="006274BA"/>
    <w:rsid w:val="00631DF5"/>
    <w:rsid w:val="00647A23"/>
    <w:rsid w:val="00650854"/>
    <w:rsid w:val="006535B0"/>
    <w:rsid w:val="00655CF2"/>
    <w:rsid w:val="006604B1"/>
    <w:rsid w:val="0066551F"/>
    <w:rsid w:val="0067531E"/>
    <w:rsid w:val="006937B9"/>
    <w:rsid w:val="006C1F08"/>
    <w:rsid w:val="006F36EE"/>
    <w:rsid w:val="006F6813"/>
    <w:rsid w:val="00715C31"/>
    <w:rsid w:val="00733F24"/>
    <w:rsid w:val="00735139"/>
    <w:rsid w:val="00744314"/>
    <w:rsid w:val="0075039D"/>
    <w:rsid w:val="007620DB"/>
    <w:rsid w:val="00767532"/>
    <w:rsid w:val="00767D12"/>
    <w:rsid w:val="007742D4"/>
    <w:rsid w:val="00776FC8"/>
    <w:rsid w:val="007928F8"/>
    <w:rsid w:val="00796813"/>
    <w:rsid w:val="007A0021"/>
    <w:rsid w:val="007B71DE"/>
    <w:rsid w:val="007B7483"/>
    <w:rsid w:val="007C5122"/>
    <w:rsid w:val="008002FF"/>
    <w:rsid w:val="00801CFC"/>
    <w:rsid w:val="00821F3C"/>
    <w:rsid w:val="008346D4"/>
    <w:rsid w:val="00837E18"/>
    <w:rsid w:val="008439D8"/>
    <w:rsid w:val="00855A7E"/>
    <w:rsid w:val="00864206"/>
    <w:rsid w:val="008719AA"/>
    <w:rsid w:val="008815F9"/>
    <w:rsid w:val="008B2872"/>
    <w:rsid w:val="008B2AF5"/>
    <w:rsid w:val="008D4178"/>
    <w:rsid w:val="0092115F"/>
    <w:rsid w:val="00922972"/>
    <w:rsid w:val="00922E57"/>
    <w:rsid w:val="00935392"/>
    <w:rsid w:val="009510FC"/>
    <w:rsid w:val="00963E4C"/>
    <w:rsid w:val="00970845"/>
    <w:rsid w:val="0097120A"/>
    <w:rsid w:val="00971AAB"/>
    <w:rsid w:val="009A1C00"/>
    <w:rsid w:val="009B748E"/>
    <w:rsid w:val="009E262C"/>
    <w:rsid w:val="009E322F"/>
    <w:rsid w:val="009E7DE9"/>
    <w:rsid w:val="009F7496"/>
    <w:rsid w:val="00A020DA"/>
    <w:rsid w:val="00A036FD"/>
    <w:rsid w:val="00A069F3"/>
    <w:rsid w:val="00A24707"/>
    <w:rsid w:val="00A504B5"/>
    <w:rsid w:val="00A50CFC"/>
    <w:rsid w:val="00A67408"/>
    <w:rsid w:val="00A72E0F"/>
    <w:rsid w:val="00A86F0A"/>
    <w:rsid w:val="00A87783"/>
    <w:rsid w:val="00A87C61"/>
    <w:rsid w:val="00A97C7E"/>
    <w:rsid w:val="00AA5609"/>
    <w:rsid w:val="00AE5467"/>
    <w:rsid w:val="00AF3444"/>
    <w:rsid w:val="00B047A3"/>
    <w:rsid w:val="00B130D0"/>
    <w:rsid w:val="00B153DC"/>
    <w:rsid w:val="00B166E1"/>
    <w:rsid w:val="00B36618"/>
    <w:rsid w:val="00B64114"/>
    <w:rsid w:val="00B7218B"/>
    <w:rsid w:val="00B75014"/>
    <w:rsid w:val="00B7544F"/>
    <w:rsid w:val="00B80C3A"/>
    <w:rsid w:val="00B85F3F"/>
    <w:rsid w:val="00B87909"/>
    <w:rsid w:val="00B9373F"/>
    <w:rsid w:val="00B96F03"/>
    <w:rsid w:val="00BA1C47"/>
    <w:rsid w:val="00BA4410"/>
    <w:rsid w:val="00BA4559"/>
    <w:rsid w:val="00BB63A0"/>
    <w:rsid w:val="00BC1074"/>
    <w:rsid w:val="00BD3D01"/>
    <w:rsid w:val="00BE540C"/>
    <w:rsid w:val="00C04A10"/>
    <w:rsid w:val="00C13E10"/>
    <w:rsid w:val="00C165F2"/>
    <w:rsid w:val="00C53C47"/>
    <w:rsid w:val="00C63663"/>
    <w:rsid w:val="00C661AC"/>
    <w:rsid w:val="00C706AC"/>
    <w:rsid w:val="00C94F40"/>
    <w:rsid w:val="00CB7251"/>
    <w:rsid w:val="00CD2167"/>
    <w:rsid w:val="00CD4B7B"/>
    <w:rsid w:val="00D02340"/>
    <w:rsid w:val="00D02732"/>
    <w:rsid w:val="00D04E9D"/>
    <w:rsid w:val="00D37F5E"/>
    <w:rsid w:val="00D51BE6"/>
    <w:rsid w:val="00D61E79"/>
    <w:rsid w:val="00D62409"/>
    <w:rsid w:val="00D806B7"/>
    <w:rsid w:val="00D94F73"/>
    <w:rsid w:val="00D97AE2"/>
    <w:rsid w:val="00DA28FB"/>
    <w:rsid w:val="00DA574E"/>
    <w:rsid w:val="00DF365F"/>
    <w:rsid w:val="00E06AFB"/>
    <w:rsid w:val="00E27EC2"/>
    <w:rsid w:val="00E47623"/>
    <w:rsid w:val="00E52E2A"/>
    <w:rsid w:val="00E6180A"/>
    <w:rsid w:val="00E6269E"/>
    <w:rsid w:val="00E630BD"/>
    <w:rsid w:val="00E712E0"/>
    <w:rsid w:val="00EC0852"/>
    <w:rsid w:val="00ED1800"/>
    <w:rsid w:val="00EE0A9C"/>
    <w:rsid w:val="00EE4C46"/>
    <w:rsid w:val="00F04593"/>
    <w:rsid w:val="00F15232"/>
    <w:rsid w:val="00F240A3"/>
    <w:rsid w:val="00F40335"/>
    <w:rsid w:val="00F47388"/>
    <w:rsid w:val="00F61437"/>
    <w:rsid w:val="00F968B5"/>
    <w:rsid w:val="00FA113F"/>
    <w:rsid w:val="00FA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4CED325"/>
  <w15:chartTrackingRefBased/>
  <w15:docId w15:val="{90E40E38-528C-40B4-A421-FC700081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6FD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6FD"/>
    <w:pPr>
      <w:spacing w:after="160" w:line="252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26"/>
    <w:rPr>
      <w:rFonts w:ascii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D0A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A26"/>
    <w:rPr>
      <w:rFonts w:ascii="Calibri" w:hAnsi="Calibr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6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E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EC7"/>
    <w:rPr>
      <w:rFonts w:ascii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EC7"/>
    <w:rPr>
      <w:rFonts w:ascii="Calibri" w:hAnsi="Calibri" w:cs="Calibri"/>
      <w:b/>
      <w:bCs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2115F"/>
  </w:style>
  <w:style w:type="character" w:customStyle="1" w:styleId="PlainTextChar">
    <w:name w:val="Plain Text Char"/>
    <w:basedOn w:val="DefaultParagraphFont"/>
    <w:link w:val="PlainText"/>
    <w:uiPriority w:val="99"/>
    <w:rsid w:val="0092115F"/>
    <w:rPr>
      <w:rFonts w:ascii="Calibri" w:hAnsi="Calibri" w:cs="Calibri"/>
      <w:lang w:val="en-GB"/>
    </w:rPr>
  </w:style>
  <w:style w:type="paragraph" w:styleId="Revision">
    <w:name w:val="Revision"/>
    <w:hidden/>
    <w:uiPriority w:val="99"/>
    <w:semiHidden/>
    <w:rsid w:val="000E548F"/>
    <w:pPr>
      <w:spacing w:after="0" w:line="240" w:lineRule="auto"/>
    </w:pPr>
    <w:rPr>
      <w:rFonts w:ascii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miraPropertyFund/" TargetMode="External"/><Relationship Id="rId13" Type="http://schemas.openxmlformats.org/officeDocument/2006/relationships/hyperlink" Target="mailto:anne@marketingconcepts.co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mira.co.za/" TargetMode="External"/><Relationship Id="rId12" Type="http://schemas.openxmlformats.org/officeDocument/2006/relationships/hyperlink" Target="https://www.youtube.com/channel/UCP6S1SKkosxv6XlnCS2xyU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mirapropertyfund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twitter.com/emirapropfu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company/emira-property-fund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3</cp:revision>
  <cp:lastPrinted>2022-04-20T06:57:00Z</cp:lastPrinted>
  <dcterms:created xsi:type="dcterms:W3CDTF">2022-05-13T11:26:00Z</dcterms:created>
  <dcterms:modified xsi:type="dcterms:W3CDTF">2022-05-13T11:26:00Z</dcterms:modified>
</cp:coreProperties>
</file>