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34E53E" w14:textId="04452FFD" w:rsidR="00505541" w:rsidRPr="007A61E7" w:rsidRDefault="00F516C6" w:rsidP="00505541">
      <w:pPr>
        <w:pStyle w:val="PlainText"/>
        <w:spacing w:line="276" w:lineRule="auto"/>
        <w:jc w:val="both"/>
        <w:rPr>
          <w:rFonts w:ascii="Trebuchet MS" w:hAnsi="Trebuchet MS"/>
          <w:sz w:val="20"/>
          <w:szCs w:val="20"/>
        </w:rPr>
      </w:pPr>
      <w:r>
        <w:rPr>
          <w:rFonts w:ascii="Trebuchet MS" w:hAnsi="Trebuchet MS"/>
          <w:sz w:val="20"/>
          <w:szCs w:val="20"/>
        </w:rPr>
        <w:t>12</w:t>
      </w:r>
      <w:r w:rsidR="00505541">
        <w:rPr>
          <w:rFonts w:ascii="Trebuchet MS" w:hAnsi="Trebuchet MS"/>
          <w:sz w:val="20"/>
          <w:szCs w:val="20"/>
        </w:rPr>
        <w:t xml:space="preserve"> November 2024</w:t>
      </w:r>
    </w:p>
    <w:p w14:paraId="33E0A979" w14:textId="77777777" w:rsidR="00505541" w:rsidRDefault="00505541" w:rsidP="00235ECE">
      <w:pPr>
        <w:spacing w:after="0" w:line="240" w:lineRule="auto"/>
        <w:jc w:val="center"/>
        <w:rPr>
          <w:rFonts w:ascii="Trebuchet MS" w:eastAsia="Times New Roman" w:hAnsi="Trebuchet MS" w:cs="Times New Roman"/>
          <w:b/>
          <w:bCs/>
          <w:kern w:val="0"/>
          <w:lang w:eastAsia="en-GB"/>
          <w14:ligatures w14:val="none"/>
        </w:rPr>
      </w:pPr>
    </w:p>
    <w:p w14:paraId="6ECF3E38" w14:textId="60F86251" w:rsidR="000D7CAF" w:rsidRPr="003456A8" w:rsidRDefault="000D7CAF" w:rsidP="00235ECE">
      <w:pPr>
        <w:spacing w:after="0" w:line="240" w:lineRule="auto"/>
        <w:jc w:val="center"/>
        <w:rPr>
          <w:rFonts w:ascii="Trebuchet MS" w:eastAsia="Times New Roman" w:hAnsi="Trebuchet MS" w:cs="Times New Roman"/>
          <w:b/>
          <w:bCs/>
          <w:kern w:val="0"/>
          <w:lang w:eastAsia="en-GB"/>
          <w14:ligatures w14:val="none"/>
        </w:rPr>
      </w:pPr>
      <w:r w:rsidRPr="003456A8">
        <w:rPr>
          <w:rFonts w:ascii="Trebuchet MS" w:eastAsia="Times New Roman" w:hAnsi="Trebuchet MS" w:cs="Times New Roman"/>
          <w:b/>
          <w:bCs/>
          <w:kern w:val="0"/>
          <w:lang w:eastAsia="en-GB"/>
          <w14:ligatures w14:val="none"/>
        </w:rPr>
        <w:t xml:space="preserve">Growthpoint’s </w:t>
      </w:r>
      <w:r w:rsidR="00235ECE" w:rsidRPr="003456A8">
        <w:rPr>
          <w:rFonts w:ascii="Trebuchet MS" w:eastAsia="Times New Roman" w:hAnsi="Trebuchet MS" w:cs="Times New Roman"/>
          <w:b/>
          <w:bCs/>
          <w:kern w:val="0"/>
          <w:lang w:eastAsia="en-GB"/>
          <w14:ligatures w14:val="none"/>
        </w:rPr>
        <w:t xml:space="preserve">property </w:t>
      </w:r>
      <w:r w:rsidRPr="003456A8">
        <w:rPr>
          <w:rFonts w:ascii="Trebuchet MS" w:eastAsia="Times New Roman" w:hAnsi="Trebuchet MS" w:cs="Times New Roman"/>
          <w:b/>
          <w:bCs/>
          <w:kern w:val="0"/>
          <w:lang w:eastAsia="en-GB"/>
          <w14:ligatures w14:val="none"/>
        </w:rPr>
        <w:t>portfolio shines</w:t>
      </w:r>
      <w:r w:rsidRPr="000D7CAF">
        <w:rPr>
          <w:rFonts w:ascii="Trebuchet MS" w:eastAsia="Times New Roman" w:hAnsi="Trebuchet MS" w:cs="Times New Roman"/>
          <w:b/>
          <w:bCs/>
          <w:kern w:val="0"/>
          <w:lang w:eastAsia="en-GB"/>
          <w14:ligatures w14:val="none"/>
        </w:rPr>
        <w:t xml:space="preserve"> with</w:t>
      </w:r>
      <w:r w:rsidRPr="003456A8">
        <w:rPr>
          <w:rFonts w:ascii="Trebuchet MS" w:eastAsia="Times New Roman" w:hAnsi="Trebuchet MS" w:cs="Times New Roman"/>
          <w:b/>
          <w:bCs/>
          <w:kern w:val="0"/>
          <w:lang w:eastAsia="en-GB"/>
          <w14:ligatures w14:val="none"/>
        </w:rPr>
        <w:t xml:space="preserve"> four prestigious green building awards</w:t>
      </w:r>
    </w:p>
    <w:p w14:paraId="78AF59EC" w14:textId="77777777" w:rsidR="00235ECE" w:rsidRPr="00132CFB" w:rsidRDefault="00235ECE" w:rsidP="00235ECE">
      <w:pPr>
        <w:spacing w:after="0" w:line="240" w:lineRule="auto"/>
        <w:jc w:val="center"/>
        <w:rPr>
          <w:rFonts w:ascii="Trebuchet MS" w:eastAsia="Times New Roman" w:hAnsi="Trebuchet MS" w:cs="Times New Roman"/>
          <w:b/>
          <w:bCs/>
          <w:kern w:val="0"/>
          <w:sz w:val="20"/>
          <w:szCs w:val="20"/>
          <w:lang w:eastAsia="en-GB"/>
          <w14:ligatures w14:val="none"/>
        </w:rPr>
      </w:pPr>
    </w:p>
    <w:p w14:paraId="73E12874" w14:textId="460029EA" w:rsidR="000D7CAF" w:rsidRDefault="000D7CAF" w:rsidP="00235ECE">
      <w:pPr>
        <w:spacing w:after="0" w:line="240" w:lineRule="auto"/>
        <w:jc w:val="both"/>
        <w:rPr>
          <w:rFonts w:ascii="Trebuchet MS" w:eastAsia="Times New Roman" w:hAnsi="Trebuchet MS" w:cs="Times New Roman"/>
          <w:b/>
          <w:bCs/>
          <w:kern w:val="0"/>
          <w:sz w:val="20"/>
          <w:szCs w:val="20"/>
          <w:lang w:eastAsia="en-GB"/>
          <w14:ligatures w14:val="none"/>
        </w:rPr>
      </w:pPr>
      <w:r w:rsidRPr="000D7CAF">
        <w:rPr>
          <w:rFonts w:ascii="Trebuchet MS" w:eastAsia="Times New Roman" w:hAnsi="Trebuchet MS" w:cs="Times New Roman"/>
          <w:b/>
          <w:bCs/>
          <w:kern w:val="0"/>
          <w:sz w:val="20"/>
          <w:szCs w:val="20"/>
          <w:lang w:eastAsia="en-GB"/>
          <w14:ligatures w14:val="none"/>
        </w:rPr>
        <w:t xml:space="preserve">Growthpoint Properties (JSE: GRT), the leading real estate investment trust, has been honoured with four prestigious awards for environmentally innovative initiatives at its buildings </w:t>
      </w:r>
      <w:r w:rsidR="0007110F">
        <w:rPr>
          <w:rFonts w:ascii="Trebuchet MS" w:eastAsia="Times New Roman" w:hAnsi="Trebuchet MS" w:cs="Times New Roman"/>
          <w:b/>
          <w:bCs/>
          <w:kern w:val="0"/>
          <w:sz w:val="20"/>
          <w:szCs w:val="20"/>
          <w:lang w:eastAsia="en-GB"/>
          <w14:ligatures w14:val="none"/>
        </w:rPr>
        <w:t>by</w:t>
      </w:r>
      <w:r w:rsidR="00132CFB">
        <w:rPr>
          <w:rFonts w:ascii="Trebuchet MS" w:eastAsia="Times New Roman" w:hAnsi="Trebuchet MS" w:cs="Times New Roman"/>
          <w:b/>
          <w:bCs/>
          <w:kern w:val="0"/>
          <w:sz w:val="20"/>
          <w:szCs w:val="20"/>
          <w:lang w:eastAsia="en-GB"/>
          <w14:ligatures w14:val="none"/>
        </w:rPr>
        <w:t xml:space="preserve"> the</w:t>
      </w:r>
      <w:r w:rsidRPr="000D7CAF">
        <w:rPr>
          <w:rFonts w:ascii="Trebuchet MS" w:eastAsia="Times New Roman" w:hAnsi="Trebuchet MS" w:cs="Times New Roman"/>
          <w:b/>
          <w:bCs/>
          <w:kern w:val="0"/>
          <w:sz w:val="20"/>
          <w:szCs w:val="20"/>
          <w:lang w:eastAsia="en-GB"/>
          <w14:ligatures w14:val="none"/>
        </w:rPr>
        <w:t xml:space="preserve"> </w:t>
      </w:r>
      <w:r w:rsidR="0007110F">
        <w:rPr>
          <w:rFonts w:ascii="Trebuchet MS" w:eastAsia="Times New Roman" w:hAnsi="Trebuchet MS" w:cs="Times New Roman"/>
          <w:b/>
          <w:bCs/>
          <w:kern w:val="0"/>
          <w:sz w:val="20"/>
          <w:szCs w:val="20"/>
          <w:lang w:eastAsia="en-GB"/>
          <w14:ligatures w14:val="none"/>
        </w:rPr>
        <w:t xml:space="preserve">2024 </w:t>
      </w:r>
      <w:r w:rsidRPr="000D7CAF">
        <w:rPr>
          <w:rFonts w:ascii="Trebuchet MS" w:eastAsia="Times New Roman" w:hAnsi="Trebuchet MS" w:cs="Times New Roman"/>
          <w:b/>
          <w:bCs/>
          <w:kern w:val="0"/>
          <w:sz w:val="20"/>
          <w:szCs w:val="20"/>
          <w:lang w:eastAsia="en-GB"/>
          <w14:ligatures w14:val="none"/>
        </w:rPr>
        <w:t xml:space="preserve">Green Building Council of South Africa (GBCSA) </w:t>
      </w:r>
      <w:r w:rsidR="0007110F">
        <w:rPr>
          <w:rFonts w:ascii="Trebuchet MS" w:eastAsia="Times New Roman" w:hAnsi="Trebuchet MS" w:cs="Times New Roman"/>
          <w:b/>
          <w:bCs/>
          <w:kern w:val="0"/>
          <w:sz w:val="20"/>
          <w:szCs w:val="20"/>
          <w:lang w:eastAsia="en-GB"/>
          <w14:ligatures w14:val="none"/>
        </w:rPr>
        <w:t>Leadership Awards</w:t>
      </w:r>
      <w:r w:rsidRPr="000D7CAF">
        <w:rPr>
          <w:rFonts w:ascii="Trebuchet MS" w:eastAsia="Times New Roman" w:hAnsi="Trebuchet MS" w:cs="Times New Roman"/>
          <w:b/>
          <w:bCs/>
          <w:kern w:val="0"/>
          <w:sz w:val="20"/>
          <w:szCs w:val="20"/>
          <w:lang w:eastAsia="en-GB"/>
          <w14:ligatures w14:val="none"/>
        </w:rPr>
        <w:t xml:space="preserve">. These accolades recognise </w:t>
      </w:r>
      <w:r>
        <w:rPr>
          <w:rFonts w:ascii="Trebuchet MS" w:eastAsia="Times New Roman" w:hAnsi="Trebuchet MS" w:cs="Times New Roman"/>
          <w:b/>
          <w:bCs/>
          <w:kern w:val="0"/>
          <w:sz w:val="20"/>
          <w:szCs w:val="20"/>
          <w:lang w:eastAsia="en-GB"/>
          <w14:ligatures w14:val="none"/>
        </w:rPr>
        <w:t>Growthpoint’s</w:t>
      </w:r>
      <w:r w:rsidRPr="000D7CAF">
        <w:rPr>
          <w:rFonts w:ascii="Trebuchet MS" w:eastAsia="Times New Roman" w:hAnsi="Trebuchet MS" w:cs="Times New Roman"/>
          <w:b/>
          <w:bCs/>
          <w:kern w:val="0"/>
          <w:sz w:val="20"/>
          <w:szCs w:val="20"/>
          <w:lang w:eastAsia="en-GB"/>
          <w14:ligatures w14:val="none"/>
        </w:rPr>
        <w:t xml:space="preserve"> unwavering commitment to environmental sustainability</w:t>
      </w:r>
      <w:r>
        <w:rPr>
          <w:rFonts w:ascii="Trebuchet MS" w:eastAsia="Times New Roman" w:hAnsi="Trebuchet MS" w:cs="Times New Roman"/>
          <w:b/>
          <w:bCs/>
          <w:kern w:val="0"/>
          <w:sz w:val="20"/>
          <w:szCs w:val="20"/>
          <w:lang w:eastAsia="en-GB"/>
          <w14:ligatures w14:val="none"/>
        </w:rPr>
        <w:t>,</w:t>
      </w:r>
      <w:r w:rsidRPr="000D7CAF">
        <w:rPr>
          <w:rFonts w:ascii="Trebuchet MS" w:eastAsia="Times New Roman" w:hAnsi="Trebuchet MS" w:cs="Times New Roman"/>
          <w:b/>
          <w:bCs/>
          <w:kern w:val="0"/>
          <w:sz w:val="20"/>
          <w:szCs w:val="20"/>
          <w:lang w:eastAsia="en-GB"/>
          <w14:ligatures w14:val="none"/>
        </w:rPr>
        <w:t xml:space="preserve"> </w:t>
      </w:r>
      <w:r w:rsidR="00235ECE" w:rsidRPr="003456A8">
        <w:rPr>
          <w:rFonts w:ascii="Trebuchet MS" w:eastAsia="Times New Roman" w:hAnsi="Trebuchet MS" w:cs="Times New Roman"/>
          <w:b/>
          <w:bCs/>
          <w:kern w:val="0"/>
          <w:sz w:val="20"/>
          <w:szCs w:val="20"/>
          <w:lang w:eastAsia="en-GB"/>
          <w14:ligatures w14:val="none"/>
        </w:rPr>
        <w:t xml:space="preserve">pioneering work </w:t>
      </w:r>
      <w:r w:rsidRPr="000D7CAF">
        <w:rPr>
          <w:rFonts w:ascii="Trebuchet MS" w:eastAsia="Times New Roman" w:hAnsi="Trebuchet MS" w:cs="Times New Roman"/>
          <w:b/>
          <w:bCs/>
          <w:kern w:val="0"/>
          <w:sz w:val="20"/>
          <w:szCs w:val="20"/>
          <w:lang w:eastAsia="en-GB"/>
          <w14:ligatures w14:val="none"/>
        </w:rPr>
        <w:t>in green building practices</w:t>
      </w:r>
      <w:r w:rsidRPr="003456A8">
        <w:rPr>
          <w:rFonts w:ascii="Trebuchet MS" w:eastAsia="Times New Roman" w:hAnsi="Trebuchet MS" w:cs="Times New Roman"/>
          <w:b/>
          <w:bCs/>
          <w:kern w:val="0"/>
          <w:sz w:val="20"/>
          <w:szCs w:val="20"/>
          <w:lang w:eastAsia="en-GB"/>
          <w14:ligatures w14:val="none"/>
        </w:rPr>
        <w:t xml:space="preserve"> and collaboration with leading lights who, together, are driving a greener, more sustainable South Africa.</w:t>
      </w:r>
    </w:p>
    <w:p w14:paraId="2362F22C" w14:textId="77777777" w:rsidR="00235ECE" w:rsidRPr="000D7CAF" w:rsidRDefault="00235ECE" w:rsidP="00235ECE">
      <w:pPr>
        <w:spacing w:after="0" w:line="240" w:lineRule="auto"/>
        <w:jc w:val="both"/>
        <w:rPr>
          <w:rFonts w:ascii="Trebuchet MS" w:eastAsia="Times New Roman" w:hAnsi="Trebuchet MS" w:cs="Times New Roman"/>
          <w:b/>
          <w:bCs/>
          <w:kern w:val="0"/>
          <w:sz w:val="20"/>
          <w:szCs w:val="20"/>
          <w:lang w:eastAsia="en-GB"/>
          <w14:ligatures w14:val="none"/>
        </w:rPr>
      </w:pPr>
    </w:p>
    <w:p w14:paraId="1FD9E22E" w14:textId="68508171" w:rsidR="000D7CAF" w:rsidRPr="0007110F" w:rsidRDefault="000D7CAF" w:rsidP="00235ECE">
      <w:pPr>
        <w:spacing w:after="0" w:line="240" w:lineRule="auto"/>
        <w:jc w:val="both"/>
        <w:rPr>
          <w:rFonts w:ascii="Trebuchet MS" w:eastAsia="Times New Roman" w:hAnsi="Trebuchet MS" w:cs="Times New Roman"/>
          <w:kern w:val="0"/>
          <w:sz w:val="20"/>
          <w:szCs w:val="20"/>
          <w:lang w:eastAsia="en-GB"/>
          <w14:ligatures w14:val="none"/>
        </w:rPr>
      </w:pPr>
      <w:r w:rsidRPr="0007110F">
        <w:rPr>
          <w:rFonts w:ascii="Trebuchet MS" w:eastAsia="Times New Roman" w:hAnsi="Trebuchet MS" w:cs="Times New Roman"/>
          <w:kern w:val="0"/>
          <w:sz w:val="20"/>
          <w:szCs w:val="20"/>
          <w:lang w:eastAsia="en-GB"/>
          <w14:ligatures w14:val="none"/>
        </w:rPr>
        <w:t xml:space="preserve">The </w:t>
      </w:r>
      <w:r w:rsidR="0007110F" w:rsidRPr="0007110F">
        <w:rPr>
          <w:rFonts w:ascii="Trebuchet MS" w:eastAsia="Times New Roman" w:hAnsi="Trebuchet MS" w:cs="Times New Roman"/>
          <w:kern w:val="0"/>
          <w:sz w:val="20"/>
          <w:szCs w:val="20"/>
          <w:lang w:eastAsia="en-GB"/>
          <w14:ligatures w14:val="none"/>
        </w:rPr>
        <w:t xml:space="preserve">2024 </w:t>
      </w:r>
      <w:r w:rsidRPr="0007110F">
        <w:rPr>
          <w:rFonts w:ascii="Trebuchet MS" w:eastAsia="Times New Roman" w:hAnsi="Trebuchet MS" w:cs="Times New Roman"/>
          <w:kern w:val="0"/>
          <w:sz w:val="20"/>
          <w:szCs w:val="20"/>
          <w:lang w:eastAsia="en-GB"/>
          <w14:ligatures w14:val="none"/>
        </w:rPr>
        <w:t xml:space="preserve">GBCSA </w:t>
      </w:r>
      <w:r w:rsidR="0007110F" w:rsidRPr="0007110F">
        <w:rPr>
          <w:rFonts w:ascii="Trebuchet MS" w:eastAsia="Times New Roman" w:hAnsi="Trebuchet MS" w:cs="Times New Roman"/>
          <w:kern w:val="0"/>
          <w:sz w:val="20"/>
          <w:szCs w:val="20"/>
          <w:lang w:eastAsia="en-GB"/>
          <w14:ligatures w14:val="none"/>
        </w:rPr>
        <w:t>Leadership A</w:t>
      </w:r>
      <w:r w:rsidRPr="0007110F">
        <w:rPr>
          <w:rFonts w:ascii="Trebuchet MS" w:eastAsia="Times New Roman" w:hAnsi="Trebuchet MS" w:cs="Times New Roman"/>
          <w:kern w:val="0"/>
          <w:sz w:val="20"/>
          <w:szCs w:val="20"/>
          <w:lang w:eastAsia="en-GB"/>
          <w14:ligatures w14:val="none"/>
        </w:rPr>
        <w:t xml:space="preserve">wards </w:t>
      </w:r>
      <w:r w:rsidR="0007110F" w:rsidRPr="0040305B">
        <w:rPr>
          <w:rFonts w:ascii="Trebuchet MS" w:hAnsi="Trebuchet MS" w:cs="Poppins"/>
          <w:color w:val="000000"/>
          <w:sz w:val="20"/>
          <w:szCs w:val="20"/>
          <w:shd w:val="clear" w:color="auto" w:fill="FFFFFF"/>
        </w:rPr>
        <w:t xml:space="preserve">are presented to those who have demonstrated an unwavering commitment to the goal of a </w:t>
      </w:r>
      <w:r w:rsidR="003B0FB3">
        <w:rPr>
          <w:rFonts w:ascii="Trebuchet MS" w:hAnsi="Trebuchet MS" w:cs="Poppins"/>
          <w:color w:val="000000"/>
          <w:sz w:val="20"/>
          <w:szCs w:val="20"/>
          <w:shd w:val="clear" w:color="auto" w:fill="FFFFFF"/>
        </w:rPr>
        <w:t>c</w:t>
      </w:r>
      <w:r w:rsidR="0007110F" w:rsidRPr="0040305B">
        <w:rPr>
          <w:rFonts w:ascii="Trebuchet MS" w:hAnsi="Trebuchet MS" w:cs="Poppins"/>
          <w:color w:val="000000"/>
          <w:sz w:val="20"/>
          <w:szCs w:val="20"/>
          <w:shd w:val="clear" w:color="auto" w:fill="FFFFFF"/>
        </w:rPr>
        <w:t xml:space="preserve">limate </w:t>
      </w:r>
      <w:r w:rsidR="003B0FB3">
        <w:rPr>
          <w:rFonts w:ascii="Trebuchet MS" w:hAnsi="Trebuchet MS" w:cs="Poppins"/>
          <w:color w:val="000000"/>
          <w:sz w:val="20"/>
          <w:szCs w:val="20"/>
          <w:shd w:val="clear" w:color="auto" w:fill="FFFFFF"/>
        </w:rPr>
        <w:t>po</w:t>
      </w:r>
      <w:r w:rsidR="0007110F" w:rsidRPr="0040305B">
        <w:rPr>
          <w:rFonts w:ascii="Trebuchet MS" w:hAnsi="Trebuchet MS" w:cs="Poppins"/>
          <w:color w:val="000000"/>
          <w:sz w:val="20"/>
          <w:szCs w:val="20"/>
          <w:shd w:val="clear" w:color="auto" w:fill="FFFFFF"/>
        </w:rPr>
        <w:t xml:space="preserve">sitive future and acknowledge </w:t>
      </w:r>
      <w:r w:rsidRPr="0007110F">
        <w:rPr>
          <w:rFonts w:ascii="Trebuchet MS" w:eastAsia="Times New Roman" w:hAnsi="Trebuchet MS" w:cs="Times New Roman"/>
          <w:kern w:val="0"/>
          <w:sz w:val="20"/>
          <w:szCs w:val="20"/>
          <w:lang w:eastAsia="en-GB"/>
          <w14:ligatures w14:val="none"/>
        </w:rPr>
        <w:t xml:space="preserve">excellence in green building initiatives, </w:t>
      </w:r>
      <w:r w:rsidR="0007110F" w:rsidRPr="0007110F">
        <w:rPr>
          <w:rFonts w:ascii="Trebuchet MS" w:eastAsia="Times New Roman" w:hAnsi="Trebuchet MS" w:cs="Times New Roman"/>
          <w:kern w:val="0"/>
          <w:sz w:val="20"/>
          <w:szCs w:val="20"/>
          <w:lang w:eastAsia="en-GB"/>
          <w14:ligatures w14:val="none"/>
        </w:rPr>
        <w:t>which includes</w:t>
      </w:r>
      <w:r w:rsidRPr="0007110F">
        <w:rPr>
          <w:rFonts w:ascii="Trebuchet MS" w:eastAsia="Times New Roman" w:hAnsi="Trebuchet MS" w:cs="Times New Roman"/>
          <w:kern w:val="0"/>
          <w:sz w:val="20"/>
          <w:szCs w:val="20"/>
          <w:lang w:eastAsia="en-GB"/>
          <w14:ligatures w14:val="none"/>
        </w:rPr>
        <w:t xml:space="preserve"> energy efficiency, water conservation, indoor environmental quality, transport, materials, land-use ecology, management, and innovation.</w:t>
      </w:r>
    </w:p>
    <w:p w14:paraId="31DBFEB2" w14:textId="77777777" w:rsidR="00235ECE" w:rsidRPr="000D7CAF" w:rsidRDefault="00235ECE" w:rsidP="00235ECE">
      <w:pPr>
        <w:spacing w:after="0" w:line="240" w:lineRule="auto"/>
        <w:jc w:val="both"/>
        <w:rPr>
          <w:rFonts w:ascii="Trebuchet MS" w:eastAsia="Times New Roman" w:hAnsi="Trebuchet MS" w:cs="Times New Roman"/>
          <w:kern w:val="0"/>
          <w:sz w:val="20"/>
          <w:szCs w:val="20"/>
          <w:lang w:eastAsia="en-GB"/>
          <w14:ligatures w14:val="none"/>
        </w:rPr>
      </w:pPr>
    </w:p>
    <w:p w14:paraId="04C6B1E4" w14:textId="2FBA0EAA" w:rsidR="000D7CAF" w:rsidRDefault="000D7CAF" w:rsidP="00235ECE">
      <w:pPr>
        <w:spacing w:after="0" w:line="240" w:lineRule="auto"/>
        <w:jc w:val="both"/>
        <w:rPr>
          <w:rFonts w:ascii="Trebuchet MS" w:eastAsia="Times New Roman" w:hAnsi="Trebuchet MS" w:cs="Times New Roman"/>
          <w:i/>
          <w:iCs/>
          <w:kern w:val="0"/>
          <w:sz w:val="20"/>
          <w:szCs w:val="20"/>
          <w:lang w:eastAsia="en-GB"/>
          <w14:ligatures w14:val="none"/>
        </w:rPr>
      </w:pPr>
      <w:r w:rsidRPr="000D7CAF">
        <w:rPr>
          <w:rFonts w:ascii="Trebuchet MS" w:eastAsia="Times New Roman" w:hAnsi="Trebuchet MS" w:cs="Times New Roman"/>
          <w:i/>
          <w:iCs/>
          <w:kern w:val="0"/>
          <w:sz w:val="20"/>
          <w:szCs w:val="20"/>
          <w:lang w:eastAsia="en-GB"/>
          <w14:ligatures w14:val="none"/>
        </w:rPr>
        <w:t xml:space="preserve">"We are incredibly proud </w:t>
      </w:r>
      <w:r w:rsidR="00235ECE">
        <w:rPr>
          <w:rFonts w:ascii="Trebuchet MS" w:eastAsia="Times New Roman" w:hAnsi="Trebuchet MS" w:cs="Times New Roman"/>
          <w:i/>
          <w:iCs/>
          <w:kern w:val="0"/>
          <w:sz w:val="20"/>
          <w:szCs w:val="20"/>
          <w:lang w:eastAsia="en-GB"/>
          <w14:ligatures w14:val="none"/>
        </w:rPr>
        <w:t>of</w:t>
      </w:r>
      <w:r w:rsidRPr="000D7CAF">
        <w:rPr>
          <w:rFonts w:ascii="Trebuchet MS" w:eastAsia="Times New Roman" w:hAnsi="Trebuchet MS" w:cs="Times New Roman"/>
          <w:i/>
          <w:iCs/>
          <w:kern w:val="0"/>
          <w:sz w:val="20"/>
          <w:szCs w:val="20"/>
          <w:lang w:eastAsia="en-GB"/>
          <w14:ligatures w14:val="none"/>
        </w:rPr>
        <w:t xml:space="preserve"> these prestigious GBCSA awards," </w:t>
      </w:r>
      <w:r w:rsidRPr="000D7CAF">
        <w:rPr>
          <w:rFonts w:ascii="Trebuchet MS" w:eastAsia="Times New Roman" w:hAnsi="Trebuchet MS" w:cs="Times New Roman"/>
          <w:kern w:val="0"/>
          <w:sz w:val="20"/>
          <w:szCs w:val="20"/>
          <w:lang w:eastAsia="en-GB"/>
          <w14:ligatures w14:val="none"/>
        </w:rPr>
        <w:t>sa</w:t>
      </w:r>
      <w:r w:rsidR="00235ECE">
        <w:rPr>
          <w:rFonts w:ascii="Trebuchet MS" w:eastAsia="Times New Roman" w:hAnsi="Trebuchet MS" w:cs="Times New Roman"/>
          <w:kern w:val="0"/>
          <w:sz w:val="20"/>
          <w:szCs w:val="20"/>
          <w:lang w:eastAsia="en-GB"/>
          <w14:ligatures w14:val="none"/>
        </w:rPr>
        <w:t>ys</w:t>
      </w:r>
      <w:r w:rsidRPr="000D7CAF">
        <w:rPr>
          <w:rFonts w:ascii="Trebuchet MS" w:eastAsia="Times New Roman" w:hAnsi="Trebuchet MS" w:cs="Times New Roman"/>
          <w:kern w:val="0"/>
          <w:sz w:val="20"/>
          <w:szCs w:val="20"/>
          <w:lang w:eastAsia="en-GB"/>
          <w14:ligatures w14:val="none"/>
        </w:rPr>
        <w:t xml:space="preserve"> </w:t>
      </w:r>
      <w:r w:rsidR="003456A8">
        <w:rPr>
          <w:rFonts w:ascii="Trebuchet MS" w:eastAsia="Times New Roman" w:hAnsi="Trebuchet MS" w:cs="Times New Roman"/>
          <w:kern w:val="0"/>
          <w:sz w:val="20"/>
          <w:szCs w:val="20"/>
          <w:lang w:eastAsia="en-GB"/>
          <w14:ligatures w14:val="none"/>
        </w:rPr>
        <w:t>Engelbert Binedell, Growthpoint’s Chief Operations Officer</w:t>
      </w:r>
      <w:r w:rsidRPr="000D7CAF">
        <w:rPr>
          <w:rFonts w:ascii="Trebuchet MS" w:eastAsia="Times New Roman" w:hAnsi="Trebuchet MS" w:cs="Times New Roman"/>
          <w:kern w:val="0"/>
          <w:sz w:val="20"/>
          <w:szCs w:val="20"/>
          <w:lang w:eastAsia="en-GB"/>
          <w14:ligatures w14:val="none"/>
        </w:rPr>
        <w:t xml:space="preserve">. </w:t>
      </w:r>
      <w:r w:rsidRPr="000D7CAF">
        <w:rPr>
          <w:rFonts w:ascii="Trebuchet MS" w:eastAsia="Times New Roman" w:hAnsi="Trebuchet MS" w:cs="Times New Roman"/>
          <w:i/>
          <w:iCs/>
          <w:kern w:val="0"/>
          <w:sz w:val="20"/>
          <w:szCs w:val="20"/>
          <w:lang w:eastAsia="en-GB"/>
          <w14:ligatures w14:val="none"/>
        </w:rPr>
        <w:t xml:space="preserve">"These </w:t>
      </w:r>
      <w:r w:rsidRPr="00235ECE">
        <w:rPr>
          <w:rFonts w:ascii="Trebuchet MS" w:eastAsia="Times New Roman" w:hAnsi="Trebuchet MS" w:cs="Times New Roman"/>
          <w:i/>
          <w:iCs/>
          <w:kern w:val="0"/>
          <w:sz w:val="20"/>
          <w:szCs w:val="20"/>
          <w:lang w:eastAsia="en-GB"/>
          <w14:ligatures w14:val="none"/>
        </w:rPr>
        <w:t xml:space="preserve">honours reflect the valuable contributions of our tenants, </w:t>
      </w:r>
      <w:r w:rsidR="00235ECE" w:rsidRPr="00235ECE">
        <w:rPr>
          <w:rFonts w:ascii="Trebuchet MS" w:eastAsia="Times New Roman" w:hAnsi="Trebuchet MS" w:cs="Times New Roman"/>
          <w:i/>
          <w:iCs/>
          <w:kern w:val="0"/>
          <w:sz w:val="20"/>
          <w:szCs w:val="20"/>
          <w:lang w:eastAsia="en-GB"/>
          <w14:ligatures w14:val="none"/>
        </w:rPr>
        <w:t xml:space="preserve">accredited green building professionals, business </w:t>
      </w:r>
      <w:r w:rsidRPr="00235ECE">
        <w:rPr>
          <w:rFonts w:ascii="Trebuchet MS" w:eastAsia="Times New Roman" w:hAnsi="Trebuchet MS" w:cs="Times New Roman"/>
          <w:i/>
          <w:iCs/>
          <w:kern w:val="0"/>
          <w:sz w:val="20"/>
          <w:szCs w:val="20"/>
          <w:lang w:eastAsia="en-GB"/>
          <w14:ligatures w14:val="none"/>
        </w:rPr>
        <w:t>partners and the</w:t>
      </w:r>
      <w:r w:rsidR="00235ECE" w:rsidRPr="00235ECE">
        <w:rPr>
          <w:rFonts w:ascii="Trebuchet MS" w:eastAsia="Times New Roman" w:hAnsi="Trebuchet MS" w:cs="Times New Roman"/>
          <w:i/>
          <w:iCs/>
          <w:kern w:val="0"/>
          <w:sz w:val="20"/>
          <w:szCs w:val="20"/>
          <w:lang w:eastAsia="en-GB"/>
          <w14:ligatures w14:val="none"/>
        </w:rPr>
        <w:t xml:space="preserve"> </w:t>
      </w:r>
      <w:r w:rsidRPr="000D7CAF">
        <w:rPr>
          <w:rFonts w:ascii="Trebuchet MS" w:eastAsia="Times New Roman" w:hAnsi="Trebuchet MS" w:cs="Times New Roman"/>
          <w:i/>
          <w:iCs/>
          <w:kern w:val="0"/>
          <w:sz w:val="20"/>
          <w:szCs w:val="20"/>
          <w:lang w:eastAsia="en-GB"/>
          <w14:ligatures w14:val="none"/>
        </w:rPr>
        <w:t xml:space="preserve">team at Growthpoint. They underscore our dedication to creating sustainable, environmentally responsible properties that benefit </w:t>
      </w:r>
      <w:r w:rsidR="00132CFB">
        <w:rPr>
          <w:rFonts w:ascii="Trebuchet MS" w:eastAsia="Times New Roman" w:hAnsi="Trebuchet MS" w:cs="Times New Roman"/>
          <w:i/>
          <w:iCs/>
          <w:kern w:val="0"/>
          <w:sz w:val="20"/>
          <w:szCs w:val="20"/>
          <w:lang w:eastAsia="en-GB"/>
          <w14:ligatures w14:val="none"/>
        </w:rPr>
        <w:t>our stakeholders, and especially our</w:t>
      </w:r>
      <w:r w:rsidRPr="000D7CAF">
        <w:rPr>
          <w:rFonts w:ascii="Trebuchet MS" w:eastAsia="Times New Roman" w:hAnsi="Trebuchet MS" w:cs="Times New Roman"/>
          <w:i/>
          <w:iCs/>
          <w:kern w:val="0"/>
          <w:sz w:val="20"/>
          <w:szCs w:val="20"/>
          <w:lang w:eastAsia="en-GB"/>
          <w14:ligatures w14:val="none"/>
        </w:rPr>
        <w:t xml:space="preserve"> tenants and the communities we serve."</w:t>
      </w:r>
    </w:p>
    <w:p w14:paraId="00798DB1" w14:textId="77777777" w:rsidR="00235ECE" w:rsidRPr="000D7CAF" w:rsidRDefault="00235ECE" w:rsidP="00235ECE">
      <w:pPr>
        <w:spacing w:after="0" w:line="240" w:lineRule="auto"/>
        <w:jc w:val="both"/>
        <w:rPr>
          <w:rFonts w:ascii="Trebuchet MS" w:eastAsia="Times New Roman" w:hAnsi="Trebuchet MS" w:cs="Times New Roman"/>
          <w:i/>
          <w:iCs/>
          <w:kern w:val="0"/>
          <w:sz w:val="20"/>
          <w:szCs w:val="20"/>
          <w:lang w:eastAsia="en-GB"/>
          <w14:ligatures w14:val="none"/>
        </w:rPr>
      </w:pPr>
    </w:p>
    <w:p w14:paraId="55A32DA0" w14:textId="05A5AAD3" w:rsidR="000D7CAF" w:rsidRPr="003456A8" w:rsidRDefault="000D7CAF" w:rsidP="00235ECE">
      <w:pPr>
        <w:spacing w:after="0" w:line="240" w:lineRule="auto"/>
        <w:jc w:val="both"/>
        <w:rPr>
          <w:rFonts w:ascii="Trebuchet MS" w:eastAsia="Times New Roman" w:hAnsi="Trebuchet MS" w:cs="Times New Roman"/>
          <w:b/>
          <w:bCs/>
          <w:kern w:val="0"/>
          <w:sz w:val="20"/>
          <w:szCs w:val="20"/>
          <w:lang w:eastAsia="en-GB"/>
          <w14:ligatures w14:val="none"/>
        </w:rPr>
      </w:pPr>
      <w:r w:rsidRPr="000D7CAF">
        <w:rPr>
          <w:rFonts w:ascii="Trebuchet MS" w:eastAsia="Times New Roman" w:hAnsi="Trebuchet MS" w:cs="Times New Roman"/>
          <w:b/>
          <w:bCs/>
          <w:kern w:val="0"/>
          <w:sz w:val="20"/>
          <w:szCs w:val="20"/>
          <w:lang w:eastAsia="en-GB"/>
          <w14:ligatures w14:val="none"/>
        </w:rPr>
        <w:t xml:space="preserve">The four awards </w:t>
      </w:r>
      <w:r w:rsidRPr="003456A8">
        <w:rPr>
          <w:rFonts w:ascii="Trebuchet MS" w:eastAsia="Times New Roman" w:hAnsi="Trebuchet MS" w:cs="Times New Roman"/>
          <w:b/>
          <w:bCs/>
          <w:kern w:val="0"/>
          <w:sz w:val="20"/>
          <w:szCs w:val="20"/>
          <w:lang w:eastAsia="en-GB"/>
          <w14:ligatures w14:val="none"/>
        </w:rPr>
        <w:t>for certified green building excellen</w:t>
      </w:r>
      <w:r w:rsidR="00235ECE" w:rsidRPr="003456A8">
        <w:rPr>
          <w:rFonts w:ascii="Trebuchet MS" w:eastAsia="Times New Roman" w:hAnsi="Trebuchet MS" w:cs="Times New Roman"/>
          <w:b/>
          <w:bCs/>
          <w:kern w:val="0"/>
          <w:sz w:val="20"/>
          <w:szCs w:val="20"/>
          <w:lang w:eastAsia="en-GB"/>
          <w14:ligatures w14:val="none"/>
        </w:rPr>
        <w:t xml:space="preserve">ce </w:t>
      </w:r>
      <w:r w:rsidRPr="003456A8">
        <w:rPr>
          <w:rFonts w:ascii="Trebuchet MS" w:eastAsia="Times New Roman" w:hAnsi="Trebuchet MS" w:cs="Times New Roman"/>
          <w:b/>
          <w:bCs/>
          <w:kern w:val="0"/>
          <w:sz w:val="20"/>
          <w:szCs w:val="20"/>
          <w:lang w:eastAsia="en-GB"/>
          <w14:ligatures w14:val="none"/>
        </w:rPr>
        <w:t xml:space="preserve">at Growthpoint properties </w:t>
      </w:r>
      <w:r w:rsidRPr="000D7CAF">
        <w:rPr>
          <w:rFonts w:ascii="Trebuchet MS" w:eastAsia="Times New Roman" w:hAnsi="Trebuchet MS" w:cs="Times New Roman"/>
          <w:b/>
          <w:bCs/>
          <w:kern w:val="0"/>
          <w:sz w:val="20"/>
          <w:szCs w:val="20"/>
          <w:lang w:eastAsia="en-GB"/>
          <w14:ligatures w14:val="none"/>
        </w:rPr>
        <w:t>include:</w:t>
      </w:r>
    </w:p>
    <w:p w14:paraId="66785B5D" w14:textId="77777777" w:rsidR="00235ECE" w:rsidRPr="000D7CAF" w:rsidRDefault="00235ECE" w:rsidP="00235ECE">
      <w:pPr>
        <w:spacing w:after="0" w:line="240" w:lineRule="auto"/>
        <w:jc w:val="both"/>
        <w:rPr>
          <w:rFonts w:ascii="Trebuchet MS" w:eastAsia="Times New Roman" w:hAnsi="Trebuchet MS" w:cs="Times New Roman"/>
          <w:kern w:val="0"/>
          <w:sz w:val="20"/>
          <w:szCs w:val="20"/>
          <w:lang w:eastAsia="en-GB"/>
          <w14:ligatures w14:val="none"/>
        </w:rPr>
      </w:pPr>
    </w:p>
    <w:p w14:paraId="072DA742" w14:textId="27C16DB9" w:rsidR="00235ECE" w:rsidRDefault="000D7CAF" w:rsidP="00235ECE">
      <w:pPr>
        <w:spacing w:after="0" w:line="240" w:lineRule="auto"/>
        <w:jc w:val="both"/>
        <w:rPr>
          <w:rFonts w:ascii="Trebuchet MS" w:eastAsia="Times New Roman" w:hAnsi="Trebuchet MS" w:cs="Times New Roman"/>
          <w:kern w:val="0"/>
          <w:sz w:val="20"/>
          <w:szCs w:val="20"/>
          <w:lang w:eastAsia="en-GB"/>
          <w14:ligatures w14:val="none"/>
        </w:rPr>
      </w:pPr>
      <w:r w:rsidRPr="000D7CAF">
        <w:rPr>
          <w:rFonts w:ascii="Trebuchet MS" w:eastAsia="Times New Roman" w:hAnsi="Trebuchet MS" w:cs="Times New Roman"/>
          <w:b/>
          <w:bCs/>
          <w:kern w:val="0"/>
          <w:sz w:val="20"/>
          <w:szCs w:val="20"/>
          <w:lang w:eastAsia="en-GB"/>
          <w14:ligatures w14:val="none"/>
        </w:rPr>
        <w:t>Best Quality Submission – Existing Building Performance</w:t>
      </w:r>
      <w:r w:rsidRPr="000D7CAF">
        <w:rPr>
          <w:rFonts w:ascii="Trebuchet MS" w:eastAsia="Times New Roman" w:hAnsi="Trebuchet MS" w:cs="Times New Roman"/>
          <w:kern w:val="0"/>
          <w:sz w:val="20"/>
          <w:szCs w:val="20"/>
          <w:lang w:eastAsia="en-GB"/>
          <w14:ligatures w14:val="none"/>
        </w:rPr>
        <w:t>: Recogni</w:t>
      </w:r>
      <w:r w:rsidRPr="00235ECE">
        <w:rPr>
          <w:rFonts w:ascii="Trebuchet MS" w:eastAsia="Times New Roman" w:hAnsi="Trebuchet MS" w:cs="Times New Roman"/>
          <w:kern w:val="0"/>
          <w:sz w:val="20"/>
          <w:szCs w:val="20"/>
          <w:lang w:eastAsia="en-GB"/>
          <w14:ligatures w14:val="none"/>
        </w:rPr>
        <w:t>s</w:t>
      </w:r>
      <w:r w:rsidRPr="000D7CAF">
        <w:rPr>
          <w:rFonts w:ascii="Trebuchet MS" w:eastAsia="Times New Roman" w:hAnsi="Trebuchet MS" w:cs="Times New Roman"/>
          <w:kern w:val="0"/>
          <w:sz w:val="20"/>
          <w:szCs w:val="20"/>
          <w:lang w:eastAsia="en-GB"/>
          <w14:ligatures w14:val="none"/>
        </w:rPr>
        <w:t>ing excellent performance in Green Star existing building ratings</w:t>
      </w:r>
    </w:p>
    <w:p w14:paraId="633DAA4C" w14:textId="53383996" w:rsidR="00235ECE" w:rsidRDefault="000D7CAF" w:rsidP="00235ECE">
      <w:pPr>
        <w:pStyle w:val="ListParagraph"/>
        <w:numPr>
          <w:ilvl w:val="0"/>
          <w:numId w:val="2"/>
        </w:numPr>
        <w:spacing w:after="0" w:line="240" w:lineRule="auto"/>
        <w:jc w:val="both"/>
        <w:rPr>
          <w:rFonts w:ascii="Trebuchet MS" w:eastAsia="Times New Roman" w:hAnsi="Trebuchet MS" w:cs="Times New Roman"/>
          <w:kern w:val="0"/>
          <w:sz w:val="20"/>
          <w:szCs w:val="20"/>
          <w:lang w:eastAsia="en-GB"/>
          <w14:ligatures w14:val="none"/>
        </w:rPr>
      </w:pPr>
      <w:r w:rsidRPr="00235ECE">
        <w:rPr>
          <w:rFonts w:ascii="Trebuchet MS" w:eastAsia="Times New Roman" w:hAnsi="Trebuchet MS" w:cs="Times New Roman"/>
          <w:kern w:val="0"/>
          <w:sz w:val="20"/>
          <w:szCs w:val="20"/>
          <w:lang w:eastAsia="en-GB"/>
          <w14:ligatures w14:val="none"/>
        </w:rPr>
        <w:t>Joint winner: Woodmead Estate, which holds a 4-Star Green Building Performance certification</w:t>
      </w:r>
    </w:p>
    <w:p w14:paraId="701A3CFF" w14:textId="22AC2476" w:rsidR="000D7CAF" w:rsidRPr="00235ECE" w:rsidRDefault="000D7CAF" w:rsidP="00235ECE">
      <w:pPr>
        <w:pStyle w:val="ListParagraph"/>
        <w:numPr>
          <w:ilvl w:val="0"/>
          <w:numId w:val="2"/>
        </w:numPr>
        <w:spacing w:after="0" w:line="240" w:lineRule="auto"/>
        <w:jc w:val="both"/>
        <w:rPr>
          <w:rFonts w:ascii="Trebuchet MS" w:eastAsia="Times New Roman" w:hAnsi="Trebuchet MS" w:cs="Times New Roman"/>
          <w:kern w:val="0"/>
          <w:sz w:val="20"/>
          <w:szCs w:val="20"/>
          <w:lang w:eastAsia="en-GB"/>
          <w14:ligatures w14:val="none"/>
        </w:rPr>
      </w:pPr>
      <w:r w:rsidRPr="00235ECE">
        <w:rPr>
          <w:rFonts w:ascii="Trebuchet MS" w:eastAsia="Times New Roman" w:hAnsi="Trebuchet MS" w:cs="Times New Roman"/>
          <w:kern w:val="0"/>
          <w:sz w:val="20"/>
          <w:szCs w:val="20"/>
          <w:lang w:eastAsia="en-GB"/>
          <w14:ligatures w14:val="none"/>
        </w:rPr>
        <w:t xml:space="preserve">GBCSA Accredited Professional: Mary-Anne Fechter, </w:t>
      </w:r>
      <w:proofErr w:type="spellStart"/>
      <w:r w:rsidRPr="00235ECE">
        <w:rPr>
          <w:rFonts w:ascii="Trebuchet MS" w:eastAsia="Times New Roman" w:hAnsi="Trebuchet MS" w:cs="Times New Roman"/>
          <w:kern w:val="0"/>
          <w:sz w:val="20"/>
          <w:szCs w:val="20"/>
          <w:lang w:eastAsia="en-GB"/>
          <w14:ligatures w14:val="none"/>
        </w:rPr>
        <w:t>Zutari</w:t>
      </w:r>
      <w:proofErr w:type="spellEnd"/>
    </w:p>
    <w:p w14:paraId="25EADB31" w14:textId="77777777" w:rsidR="00235ECE" w:rsidRPr="000D7CAF" w:rsidRDefault="00235ECE" w:rsidP="00235ECE">
      <w:pPr>
        <w:spacing w:after="0" w:line="240" w:lineRule="auto"/>
        <w:jc w:val="both"/>
        <w:rPr>
          <w:rFonts w:ascii="Trebuchet MS" w:eastAsia="Times New Roman" w:hAnsi="Trebuchet MS" w:cs="Times New Roman"/>
          <w:kern w:val="0"/>
          <w:sz w:val="20"/>
          <w:szCs w:val="20"/>
          <w:lang w:eastAsia="en-GB"/>
          <w14:ligatures w14:val="none"/>
        </w:rPr>
      </w:pPr>
    </w:p>
    <w:p w14:paraId="3B172260" w14:textId="03597F2F" w:rsidR="00235ECE" w:rsidRDefault="000D7CAF" w:rsidP="00235ECE">
      <w:pPr>
        <w:spacing w:after="0" w:line="240" w:lineRule="auto"/>
        <w:jc w:val="both"/>
        <w:rPr>
          <w:rFonts w:ascii="Trebuchet MS" w:eastAsia="Times New Roman" w:hAnsi="Trebuchet MS" w:cs="Times New Roman"/>
          <w:kern w:val="0"/>
          <w:sz w:val="20"/>
          <w:szCs w:val="20"/>
          <w:lang w:eastAsia="en-GB"/>
          <w14:ligatures w14:val="none"/>
        </w:rPr>
      </w:pPr>
      <w:r w:rsidRPr="000D7CAF">
        <w:rPr>
          <w:rFonts w:ascii="Trebuchet MS" w:eastAsia="Times New Roman" w:hAnsi="Trebuchet MS" w:cs="Times New Roman"/>
          <w:b/>
          <w:bCs/>
          <w:kern w:val="0"/>
          <w:sz w:val="20"/>
          <w:szCs w:val="20"/>
          <w:lang w:eastAsia="en-GB"/>
          <w14:ligatures w14:val="none"/>
        </w:rPr>
        <w:t>Highest Rated Building (Existing Building Performance)</w:t>
      </w:r>
      <w:r w:rsidRPr="000D7CAF">
        <w:rPr>
          <w:rFonts w:ascii="Trebuchet MS" w:eastAsia="Times New Roman" w:hAnsi="Trebuchet MS" w:cs="Times New Roman"/>
          <w:kern w:val="0"/>
          <w:sz w:val="20"/>
          <w:szCs w:val="20"/>
          <w:lang w:eastAsia="en-GB"/>
          <w14:ligatures w14:val="none"/>
        </w:rPr>
        <w:t>: Honouring the highest-rated building in Green Star existing building ratings</w:t>
      </w:r>
    </w:p>
    <w:p w14:paraId="1AD597E3" w14:textId="5427F44A" w:rsidR="00235ECE" w:rsidRDefault="000D7CAF" w:rsidP="00235ECE">
      <w:pPr>
        <w:pStyle w:val="ListParagraph"/>
        <w:numPr>
          <w:ilvl w:val="0"/>
          <w:numId w:val="3"/>
        </w:numPr>
        <w:spacing w:after="0" w:line="240" w:lineRule="auto"/>
        <w:jc w:val="both"/>
        <w:rPr>
          <w:rFonts w:ascii="Trebuchet MS" w:eastAsia="Times New Roman" w:hAnsi="Trebuchet MS" w:cs="Times New Roman"/>
          <w:kern w:val="0"/>
          <w:sz w:val="20"/>
          <w:szCs w:val="20"/>
          <w:lang w:eastAsia="en-GB"/>
          <w14:ligatures w14:val="none"/>
        </w:rPr>
      </w:pPr>
      <w:r w:rsidRPr="00235ECE">
        <w:rPr>
          <w:rFonts w:ascii="Trebuchet MS" w:eastAsia="Times New Roman" w:hAnsi="Trebuchet MS" w:cs="Times New Roman"/>
          <w:kern w:val="0"/>
          <w:sz w:val="20"/>
          <w:szCs w:val="20"/>
          <w:lang w:eastAsia="en-GB"/>
          <w14:ligatures w14:val="none"/>
        </w:rPr>
        <w:t>Winner: Serra Services, Meadowbrook Estate, boasting a 6-Star Green Star Building Performance certification</w:t>
      </w:r>
    </w:p>
    <w:p w14:paraId="39A2F5BA" w14:textId="1BD3AD4D" w:rsidR="000D7CAF" w:rsidRPr="00235ECE" w:rsidRDefault="000D7CAF" w:rsidP="00235ECE">
      <w:pPr>
        <w:pStyle w:val="ListParagraph"/>
        <w:numPr>
          <w:ilvl w:val="0"/>
          <w:numId w:val="3"/>
        </w:numPr>
        <w:spacing w:after="0" w:line="240" w:lineRule="auto"/>
        <w:jc w:val="both"/>
        <w:rPr>
          <w:rFonts w:ascii="Trebuchet MS" w:eastAsia="Times New Roman" w:hAnsi="Trebuchet MS" w:cs="Times New Roman"/>
          <w:kern w:val="0"/>
          <w:sz w:val="20"/>
          <w:szCs w:val="20"/>
          <w:lang w:eastAsia="en-GB"/>
          <w14:ligatures w14:val="none"/>
        </w:rPr>
      </w:pPr>
      <w:r w:rsidRPr="00235ECE">
        <w:rPr>
          <w:rFonts w:ascii="Trebuchet MS" w:eastAsia="Times New Roman" w:hAnsi="Trebuchet MS" w:cs="Times New Roman"/>
          <w:kern w:val="0"/>
          <w:sz w:val="20"/>
          <w:szCs w:val="20"/>
          <w:lang w:eastAsia="en-GB"/>
          <w14:ligatures w14:val="none"/>
        </w:rPr>
        <w:t xml:space="preserve">GBCSA Accredited Professional: </w:t>
      </w:r>
      <w:proofErr w:type="spellStart"/>
      <w:r w:rsidRPr="00235ECE">
        <w:rPr>
          <w:rFonts w:ascii="Trebuchet MS" w:eastAsia="Times New Roman" w:hAnsi="Trebuchet MS" w:cs="Times New Roman"/>
          <w:kern w:val="0"/>
          <w:sz w:val="20"/>
          <w:szCs w:val="20"/>
          <w:lang w:eastAsia="en-GB"/>
          <w14:ligatures w14:val="none"/>
        </w:rPr>
        <w:t>Danikay</w:t>
      </w:r>
      <w:proofErr w:type="spellEnd"/>
      <w:r w:rsidRPr="00235ECE">
        <w:rPr>
          <w:rFonts w:ascii="Trebuchet MS" w:eastAsia="Times New Roman" w:hAnsi="Trebuchet MS" w:cs="Times New Roman"/>
          <w:kern w:val="0"/>
          <w:sz w:val="20"/>
          <w:szCs w:val="20"/>
          <w:lang w:eastAsia="en-GB"/>
          <w14:ligatures w14:val="none"/>
        </w:rPr>
        <w:t xml:space="preserve"> Taylor, Imbue Sustainability</w:t>
      </w:r>
    </w:p>
    <w:p w14:paraId="7A91D664" w14:textId="77777777" w:rsidR="00235ECE" w:rsidRPr="000D7CAF" w:rsidRDefault="00235ECE" w:rsidP="00235ECE">
      <w:pPr>
        <w:spacing w:after="0" w:line="240" w:lineRule="auto"/>
        <w:jc w:val="both"/>
        <w:rPr>
          <w:rFonts w:ascii="Trebuchet MS" w:eastAsia="Times New Roman" w:hAnsi="Trebuchet MS" w:cs="Times New Roman"/>
          <w:kern w:val="0"/>
          <w:sz w:val="20"/>
          <w:szCs w:val="20"/>
          <w:lang w:eastAsia="en-GB"/>
          <w14:ligatures w14:val="none"/>
        </w:rPr>
      </w:pPr>
    </w:p>
    <w:p w14:paraId="56A0377F" w14:textId="58304BC0" w:rsidR="00235ECE" w:rsidRDefault="000D7CAF" w:rsidP="00235ECE">
      <w:pPr>
        <w:spacing w:after="0" w:line="240" w:lineRule="auto"/>
        <w:jc w:val="both"/>
        <w:rPr>
          <w:rFonts w:ascii="Trebuchet MS" w:eastAsia="Times New Roman" w:hAnsi="Trebuchet MS" w:cs="Times New Roman"/>
          <w:kern w:val="0"/>
          <w:sz w:val="20"/>
          <w:szCs w:val="20"/>
          <w:lang w:eastAsia="en-GB"/>
          <w14:ligatures w14:val="none"/>
        </w:rPr>
      </w:pPr>
      <w:r w:rsidRPr="000D7CAF">
        <w:rPr>
          <w:rFonts w:ascii="Trebuchet MS" w:eastAsia="Times New Roman" w:hAnsi="Trebuchet MS" w:cs="Times New Roman"/>
          <w:b/>
          <w:bCs/>
          <w:kern w:val="0"/>
          <w:sz w:val="20"/>
          <w:szCs w:val="20"/>
          <w:lang w:eastAsia="en-GB"/>
          <w14:ligatures w14:val="none"/>
        </w:rPr>
        <w:t>Best Quality Submission - Asset Rating Design</w:t>
      </w:r>
      <w:r w:rsidRPr="000D7CAF">
        <w:rPr>
          <w:rFonts w:ascii="Trebuchet MS" w:eastAsia="Times New Roman" w:hAnsi="Trebuchet MS" w:cs="Times New Roman"/>
          <w:kern w:val="0"/>
          <w:sz w:val="20"/>
          <w:szCs w:val="20"/>
          <w:lang w:eastAsia="en-GB"/>
          <w14:ligatures w14:val="none"/>
        </w:rPr>
        <w:t>: Recognising excellent quality in Green Star design tools</w:t>
      </w:r>
    </w:p>
    <w:p w14:paraId="58AF749F" w14:textId="3AAE78EE" w:rsidR="00235ECE" w:rsidRPr="00235ECE" w:rsidRDefault="000D7CAF" w:rsidP="00235ECE">
      <w:pPr>
        <w:pStyle w:val="ListParagraph"/>
        <w:numPr>
          <w:ilvl w:val="0"/>
          <w:numId w:val="4"/>
        </w:numPr>
        <w:spacing w:after="0" w:line="240" w:lineRule="auto"/>
        <w:jc w:val="both"/>
        <w:rPr>
          <w:rFonts w:ascii="Trebuchet MS" w:eastAsia="Times New Roman" w:hAnsi="Trebuchet MS" w:cs="Times New Roman"/>
          <w:kern w:val="0"/>
          <w:sz w:val="20"/>
          <w:szCs w:val="20"/>
          <w:lang w:eastAsia="en-GB"/>
          <w14:ligatures w14:val="none"/>
        </w:rPr>
      </w:pPr>
      <w:r w:rsidRPr="00235ECE">
        <w:rPr>
          <w:rFonts w:ascii="Trebuchet MS" w:eastAsia="Times New Roman" w:hAnsi="Trebuchet MS" w:cs="Times New Roman"/>
          <w:kern w:val="0"/>
          <w:sz w:val="20"/>
          <w:szCs w:val="20"/>
          <w:lang w:eastAsia="en-GB"/>
          <w14:ligatures w14:val="none"/>
        </w:rPr>
        <w:t xml:space="preserve">Winner: The Anglo American fit-out at 144 Oxford, </w:t>
      </w:r>
      <w:r w:rsidR="00235ECE">
        <w:rPr>
          <w:rFonts w:ascii="Trebuchet MS" w:eastAsia="Times New Roman" w:hAnsi="Trebuchet MS" w:cs="Times New Roman"/>
          <w:kern w:val="0"/>
          <w:sz w:val="20"/>
          <w:szCs w:val="20"/>
          <w:lang w:eastAsia="en-GB"/>
          <w14:ligatures w14:val="none"/>
        </w:rPr>
        <w:t>certified</w:t>
      </w:r>
      <w:r w:rsidRPr="00235ECE">
        <w:rPr>
          <w:rFonts w:ascii="Trebuchet MS" w:eastAsia="Times New Roman" w:hAnsi="Trebuchet MS" w:cs="Times New Roman"/>
          <w:kern w:val="0"/>
          <w:sz w:val="20"/>
          <w:szCs w:val="20"/>
          <w:lang w:eastAsia="en-GB"/>
          <w14:ligatures w14:val="none"/>
        </w:rPr>
        <w:t xml:space="preserve"> 6-Star Green Star Interiors </w:t>
      </w:r>
    </w:p>
    <w:p w14:paraId="6A9652A9" w14:textId="60698808" w:rsidR="00235ECE" w:rsidRPr="003456A8" w:rsidRDefault="000D7CAF" w:rsidP="003456A8">
      <w:pPr>
        <w:pStyle w:val="ListParagraph"/>
        <w:numPr>
          <w:ilvl w:val="0"/>
          <w:numId w:val="4"/>
        </w:numPr>
        <w:spacing w:after="0" w:line="240" w:lineRule="auto"/>
        <w:jc w:val="both"/>
        <w:rPr>
          <w:rFonts w:ascii="Trebuchet MS" w:eastAsia="Times New Roman" w:hAnsi="Trebuchet MS" w:cs="Times New Roman"/>
          <w:kern w:val="0"/>
          <w:sz w:val="20"/>
          <w:szCs w:val="20"/>
          <w:lang w:eastAsia="en-GB"/>
          <w14:ligatures w14:val="none"/>
        </w:rPr>
      </w:pPr>
      <w:r w:rsidRPr="00235ECE">
        <w:rPr>
          <w:rFonts w:ascii="Trebuchet MS" w:eastAsia="Times New Roman" w:hAnsi="Trebuchet MS" w:cs="Times New Roman"/>
          <w:kern w:val="0"/>
          <w:sz w:val="20"/>
          <w:szCs w:val="20"/>
          <w:lang w:eastAsia="en-GB"/>
          <w14:ligatures w14:val="none"/>
        </w:rPr>
        <w:t xml:space="preserve">Accredited Professional: </w:t>
      </w:r>
      <w:proofErr w:type="spellStart"/>
      <w:r w:rsidRPr="00235ECE">
        <w:rPr>
          <w:rFonts w:ascii="Trebuchet MS" w:eastAsia="Times New Roman" w:hAnsi="Trebuchet MS" w:cs="Times New Roman"/>
          <w:kern w:val="0"/>
          <w:sz w:val="20"/>
          <w:szCs w:val="20"/>
          <w:lang w:eastAsia="en-GB"/>
          <w14:ligatures w14:val="none"/>
        </w:rPr>
        <w:t>Yovka</w:t>
      </w:r>
      <w:proofErr w:type="spellEnd"/>
      <w:r w:rsidRPr="00235ECE">
        <w:rPr>
          <w:rFonts w:ascii="Trebuchet MS" w:eastAsia="Times New Roman" w:hAnsi="Trebuchet MS" w:cs="Times New Roman"/>
          <w:kern w:val="0"/>
          <w:sz w:val="20"/>
          <w:szCs w:val="20"/>
          <w:lang w:eastAsia="en-GB"/>
          <w14:ligatures w14:val="none"/>
        </w:rPr>
        <w:t xml:space="preserve"> Raytcheva-Schaap, </w:t>
      </w:r>
      <w:proofErr w:type="spellStart"/>
      <w:r w:rsidRPr="00235ECE">
        <w:rPr>
          <w:rFonts w:ascii="Trebuchet MS" w:eastAsia="Times New Roman" w:hAnsi="Trebuchet MS" w:cs="Times New Roman"/>
          <w:kern w:val="0"/>
          <w:sz w:val="20"/>
          <w:szCs w:val="20"/>
          <w:lang w:eastAsia="en-GB"/>
          <w14:ligatures w14:val="none"/>
        </w:rPr>
        <w:t>Zutari</w:t>
      </w:r>
      <w:proofErr w:type="spellEnd"/>
    </w:p>
    <w:p w14:paraId="2C1911D4" w14:textId="77777777" w:rsidR="00235ECE" w:rsidRPr="000D7CAF" w:rsidRDefault="00235ECE" w:rsidP="00235ECE">
      <w:pPr>
        <w:spacing w:after="0" w:line="240" w:lineRule="auto"/>
        <w:jc w:val="both"/>
        <w:rPr>
          <w:rFonts w:ascii="Trebuchet MS" w:eastAsia="Times New Roman" w:hAnsi="Trebuchet MS" w:cs="Times New Roman"/>
          <w:kern w:val="0"/>
          <w:sz w:val="20"/>
          <w:szCs w:val="20"/>
          <w:lang w:eastAsia="en-GB"/>
          <w14:ligatures w14:val="none"/>
        </w:rPr>
      </w:pPr>
    </w:p>
    <w:p w14:paraId="0F17109A" w14:textId="1BA85A08" w:rsidR="00235ECE" w:rsidRDefault="000D7CAF" w:rsidP="00235ECE">
      <w:pPr>
        <w:spacing w:after="0" w:line="240" w:lineRule="auto"/>
        <w:jc w:val="both"/>
        <w:rPr>
          <w:rFonts w:ascii="Trebuchet MS" w:eastAsia="Times New Roman" w:hAnsi="Trebuchet MS" w:cs="Times New Roman"/>
          <w:kern w:val="0"/>
          <w:sz w:val="20"/>
          <w:szCs w:val="20"/>
          <w:lang w:eastAsia="en-GB"/>
          <w14:ligatures w14:val="none"/>
        </w:rPr>
      </w:pPr>
      <w:r w:rsidRPr="000D7CAF">
        <w:rPr>
          <w:rFonts w:ascii="Trebuchet MS" w:eastAsia="Times New Roman" w:hAnsi="Trebuchet MS" w:cs="Times New Roman"/>
          <w:b/>
          <w:bCs/>
          <w:kern w:val="0"/>
          <w:sz w:val="20"/>
          <w:szCs w:val="20"/>
          <w:lang w:eastAsia="en-GB"/>
          <w14:ligatures w14:val="none"/>
        </w:rPr>
        <w:t>Highest-Rated Building – Asset Rating Design</w:t>
      </w:r>
      <w:r w:rsidRPr="000D7CAF">
        <w:rPr>
          <w:rFonts w:ascii="Trebuchet MS" w:eastAsia="Times New Roman" w:hAnsi="Trebuchet MS" w:cs="Times New Roman"/>
          <w:kern w:val="0"/>
          <w:sz w:val="20"/>
          <w:szCs w:val="20"/>
          <w:lang w:eastAsia="en-GB"/>
          <w14:ligatures w14:val="none"/>
        </w:rPr>
        <w:t>: Hono</w:t>
      </w:r>
      <w:r w:rsidR="00235ECE">
        <w:rPr>
          <w:rFonts w:ascii="Trebuchet MS" w:eastAsia="Times New Roman" w:hAnsi="Trebuchet MS" w:cs="Times New Roman"/>
          <w:kern w:val="0"/>
          <w:sz w:val="20"/>
          <w:szCs w:val="20"/>
          <w:lang w:eastAsia="en-GB"/>
          <w14:ligatures w14:val="none"/>
        </w:rPr>
        <w:t>u</w:t>
      </w:r>
      <w:r w:rsidRPr="000D7CAF">
        <w:rPr>
          <w:rFonts w:ascii="Trebuchet MS" w:eastAsia="Times New Roman" w:hAnsi="Trebuchet MS" w:cs="Times New Roman"/>
          <w:kern w:val="0"/>
          <w:sz w:val="20"/>
          <w:szCs w:val="20"/>
          <w:lang w:eastAsia="en-GB"/>
          <w14:ligatures w14:val="none"/>
        </w:rPr>
        <w:t>ring the highest-rated building in Green Star design tools</w:t>
      </w:r>
    </w:p>
    <w:p w14:paraId="15CE64B4" w14:textId="139735B5" w:rsidR="00235ECE" w:rsidRPr="00235ECE" w:rsidRDefault="000D7CAF" w:rsidP="00235ECE">
      <w:pPr>
        <w:pStyle w:val="ListParagraph"/>
        <w:numPr>
          <w:ilvl w:val="0"/>
          <w:numId w:val="5"/>
        </w:numPr>
        <w:spacing w:after="0" w:line="240" w:lineRule="auto"/>
        <w:jc w:val="both"/>
        <w:rPr>
          <w:rFonts w:ascii="Trebuchet MS" w:eastAsia="Times New Roman" w:hAnsi="Trebuchet MS" w:cs="Times New Roman"/>
          <w:kern w:val="0"/>
          <w:sz w:val="20"/>
          <w:szCs w:val="20"/>
          <w:lang w:eastAsia="en-GB"/>
          <w14:ligatures w14:val="none"/>
        </w:rPr>
      </w:pPr>
      <w:r w:rsidRPr="00235ECE">
        <w:rPr>
          <w:rFonts w:ascii="Trebuchet MS" w:eastAsia="Times New Roman" w:hAnsi="Trebuchet MS" w:cs="Times New Roman"/>
          <w:kern w:val="0"/>
          <w:sz w:val="20"/>
          <w:szCs w:val="20"/>
          <w:lang w:eastAsia="en-GB"/>
          <w14:ligatures w14:val="none"/>
        </w:rPr>
        <w:t>Winner: The Anglo American fit-out at 144 Oxford</w:t>
      </w:r>
      <w:r w:rsidR="00235ECE">
        <w:rPr>
          <w:rFonts w:ascii="Trebuchet MS" w:eastAsia="Times New Roman" w:hAnsi="Trebuchet MS" w:cs="Times New Roman"/>
          <w:kern w:val="0"/>
          <w:sz w:val="20"/>
          <w:szCs w:val="20"/>
          <w:lang w:eastAsia="en-GB"/>
          <w14:ligatures w14:val="none"/>
        </w:rPr>
        <w:t xml:space="preserve">, </w:t>
      </w:r>
      <w:r w:rsidR="00235ECE" w:rsidRPr="00235ECE">
        <w:rPr>
          <w:rFonts w:ascii="Trebuchet MS" w:eastAsia="Times New Roman" w:hAnsi="Trebuchet MS" w:cs="Times New Roman"/>
          <w:kern w:val="0"/>
          <w:sz w:val="20"/>
          <w:szCs w:val="20"/>
          <w:lang w:eastAsia="en-GB"/>
          <w14:ligatures w14:val="none"/>
        </w:rPr>
        <w:t xml:space="preserve">6-Star Green Star Interiors </w:t>
      </w:r>
    </w:p>
    <w:p w14:paraId="5F311FD1" w14:textId="2492ACFD" w:rsidR="000D7CAF" w:rsidRPr="00235ECE" w:rsidRDefault="000D7CAF" w:rsidP="00235ECE">
      <w:pPr>
        <w:pStyle w:val="ListParagraph"/>
        <w:numPr>
          <w:ilvl w:val="0"/>
          <w:numId w:val="5"/>
        </w:numPr>
        <w:spacing w:after="0" w:line="240" w:lineRule="auto"/>
        <w:jc w:val="both"/>
        <w:rPr>
          <w:rFonts w:ascii="Trebuchet MS" w:eastAsia="Times New Roman" w:hAnsi="Trebuchet MS" w:cs="Times New Roman"/>
          <w:kern w:val="0"/>
          <w:sz w:val="20"/>
          <w:szCs w:val="20"/>
          <w:lang w:eastAsia="en-GB"/>
          <w14:ligatures w14:val="none"/>
        </w:rPr>
      </w:pPr>
      <w:r w:rsidRPr="00235ECE">
        <w:rPr>
          <w:rFonts w:ascii="Trebuchet MS" w:eastAsia="Times New Roman" w:hAnsi="Trebuchet MS" w:cs="Times New Roman"/>
          <w:kern w:val="0"/>
          <w:sz w:val="20"/>
          <w:szCs w:val="20"/>
          <w:lang w:eastAsia="en-GB"/>
          <w14:ligatures w14:val="none"/>
        </w:rPr>
        <w:t xml:space="preserve">Accredited Professional: </w:t>
      </w:r>
      <w:proofErr w:type="spellStart"/>
      <w:r w:rsidRPr="00235ECE">
        <w:rPr>
          <w:rFonts w:ascii="Trebuchet MS" w:eastAsia="Times New Roman" w:hAnsi="Trebuchet MS" w:cs="Times New Roman"/>
          <w:kern w:val="0"/>
          <w:sz w:val="20"/>
          <w:szCs w:val="20"/>
          <w:lang w:eastAsia="en-GB"/>
          <w14:ligatures w14:val="none"/>
        </w:rPr>
        <w:t>Yovka</w:t>
      </w:r>
      <w:proofErr w:type="spellEnd"/>
      <w:r w:rsidRPr="00235ECE">
        <w:rPr>
          <w:rFonts w:ascii="Trebuchet MS" w:eastAsia="Times New Roman" w:hAnsi="Trebuchet MS" w:cs="Times New Roman"/>
          <w:kern w:val="0"/>
          <w:sz w:val="20"/>
          <w:szCs w:val="20"/>
          <w:lang w:eastAsia="en-GB"/>
          <w14:ligatures w14:val="none"/>
        </w:rPr>
        <w:t xml:space="preserve"> Raytcheva-Schaap, </w:t>
      </w:r>
      <w:proofErr w:type="spellStart"/>
      <w:r w:rsidRPr="00235ECE">
        <w:rPr>
          <w:rFonts w:ascii="Trebuchet MS" w:eastAsia="Times New Roman" w:hAnsi="Trebuchet MS" w:cs="Times New Roman"/>
          <w:kern w:val="0"/>
          <w:sz w:val="20"/>
          <w:szCs w:val="20"/>
          <w:lang w:eastAsia="en-GB"/>
          <w14:ligatures w14:val="none"/>
        </w:rPr>
        <w:t>Zutari</w:t>
      </w:r>
      <w:proofErr w:type="spellEnd"/>
    </w:p>
    <w:p w14:paraId="6854D646" w14:textId="77777777" w:rsidR="00235ECE" w:rsidRPr="000D7CAF" w:rsidRDefault="00235ECE" w:rsidP="00235ECE">
      <w:pPr>
        <w:spacing w:after="0" w:line="240" w:lineRule="auto"/>
        <w:jc w:val="both"/>
        <w:rPr>
          <w:rFonts w:ascii="Trebuchet MS" w:eastAsia="Times New Roman" w:hAnsi="Trebuchet MS" w:cs="Times New Roman"/>
          <w:kern w:val="0"/>
          <w:sz w:val="20"/>
          <w:szCs w:val="20"/>
          <w:lang w:eastAsia="en-GB"/>
          <w14:ligatures w14:val="none"/>
        </w:rPr>
      </w:pPr>
    </w:p>
    <w:p w14:paraId="7A9E6E50" w14:textId="06323090" w:rsidR="000D7CAF" w:rsidRDefault="000D7CAF" w:rsidP="00235ECE">
      <w:pPr>
        <w:spacing w:after="0" w:line="240" w:lineRule="auto"/>
        <w:jc w:val="both"/>
        <w:rPr>
          <w:rFonts w:ascii="Trebuchet MS" w:eastAsia="Times New Roman" w:hAnsi="Trebuchet MS" w:cs="Times New Roman"/>
          <w:i/>
          <w:iCs/>
          <w:kern w:val="0"/>
          <w:sz w:val="20"/>
          <w:szCs w:val="20"/>
          <w:lang w:eastAsia="en-GB"/>
          <w14:ligatures w14:val="none"/>
        </w:rPr>
      </w:pPr>
      <w:r w:rsidRPr="000D7CAF">
        <w:rPr>
          <w:rFonts w:ascii="Trebuchet MS" w:eastAsia="Times New Roman" w:hAnsi="Trebuchet MS" w:cs="Times New Roman"/>
          <w:i/>
          <w:iCs/>
          <w:kern w:val="0"/>
          <w:sz w:val="20"/>
          <w:szCs w:val="20"/>
          <w:lang w:eastAsia="en-GB"/>
          <w14:ligatures w14:val="none"/>
        </w:rPr>
        <w:t>"These awards demonstrate our ongoing commitment to developing</w:t>
      </w:r>
      <w:r w:rsidRPr="003456A8">
        <w:rPr>
          <w:rFonts w:ascii="Trebuchet MS" w:eastAsia="Times New Roman" w:hAnsi="Trebuchet MS" w:cs="Times New Roman"/>
          <w:i/>
          <w:iCs/>
          <w:kern w:val="0"/>
          <w:sz w:val="20"/>
          <w:szCs w:val="20"/>
          <w:lang w:eastAsia="en-GB"/>
          <w14:ligatures w14:val="none"/>
        </w:rPr>
        <w:t>, owning</w:t>
      </w:r>
      <w:r w:rsidRPr="000D7CAF">
        <w:rPr>
          <w:rFonts w:ascii="Trebuchet MS" w:eastAsia="Times New Roman" w:hAnsi="Trebuchet MS" w:cs="Times New Roman"/>
          <w:i/>
          <w:iCs/>
          <w:kern w:val="0"/>
          <w:sz w:val="20"/>
          <w:szCs w:val="20"/>
          <w:lang w:eastAsia="en-GB"/>
          <w14:ligatures w14:val="none"/>
        </w:rPr>
        <w:t xml:space="preserve"> and managing properties that minimi</w:t>
      </w:r>
      <w:r w:rsidRPr="003456A8">
        <w:rPr>
          <w:rFonts w:ascii="Trebuchet MS" w:eastAsia="Times New Roman" w:hAnsi="Trebuchet MS" w:cs="Times New Roman"/>
          <w:i/>
          <w:iCs/>
          <w:kern w:val="0"/>
          <w:sz w:val="20"/>
          <w:szCs w:val="20"/>
          <w:lang w:eastAsia="en-GB"/>
          <w14:ligatures w14:val="none"/>
        </w:rPr>
        <w:t>s</w:t>
      </w:r>
      <w:r w:rsidRPr="000D7CAF">
        <w:rPr>
          <w:rFonts w:ascii="Trebuchet MS" w:eastAsia="Times New Roman" w:hAnsi="Trebuchet MS" w:cs="Times New Roman"/>
          <w:i/>
          <w:iCs/>
          <w:kern w:val="0"/>
          <w:sz w:val="20"/>
          <w:szCs w:val="20"/>
          <w:lang w:eastAsia="en-GB"/>
          <w14:ligatures w14:val="none"/>
        </w:rPr>
        <w:t>e environmental impact while providing healthy, productive workspaces</w:t>
      </w:r>
      <w:r w:rsidR="003456A8">
        <w:rPr>
          <w:rFonts w:ascii="Trebuchet MS" w:eastAsia="Times New Roman" w:hAnsi="Trebuchet MS" w:cs="Times New Roman"/>
          <w:i/>
          <w:iCs/>
          <w:kern w:val="0"/>
          <w:sz w:val="20"/>
          <w:szCs w:val="20"/>
          <w:lang w:eastAsia="en-GB"/>
          <w14:ligatures w14:val="none"/>
        </w:rPr>
        <w:t xml:space="preserve"> and working with others to help address global and local climate challenges</w:t>
      </w:r>
      <w:r w:rsidRPr="000D7CAF">
        <w:rPr>
          <w:rFonts w:ascii="Trebuchet MS" w:eastAsia="Times New Roman" w:hAnsi="Trebuchet MS" w:cs="Times New Roman"/>
          <w:i/>
          <w:iCs/>
          <w:kern w:val="0"/>
          <w:sz w:val="20"/>
          <w:szCs w:val="20"/>
          <w:lang w:eastAsia="en-GB"/>
          <w14:ligatures w14:val="none"/>
        </w:rPr>
        <w:t>,"</w:t>
      </w:r>
      <w:r w:rsidRPr="000D7CAF">
        <w:rPr>
          <w:rFonts w:ascii="Trebuchet MS" w:eastAsia="Times New Roman" w:hAnsi="Trebuchet MS" w:cs="Times New Roman"/>
          <w:kern w:val="0"/>
          <w:sz w:val="20"/>
          <w:szCs w:val="20"/>
          <w:lang w:eastAsia="en-GB"/>
          <w14:ligatures w14:val="none"/>
        </w:rPr>
        <w:t xml:space="preserve"> add</w:t>
      </w:r>
      <w:r w:rsidR="003456A8">
        <w:rPr>
          <w:rFonts w:ascii="Trebuchet MS" w:eastAsia="Times New Roman" w:hAnsi="Trebuchet MS" w:cs="Times New Roman"/>
          <w:kern w:val="0"/>
          <w:sz w:val="20"/>
          <w:szCs w:val="20"/>
          <w:lang w:eastAsia="en-GB"/>
          <w14:ligatures w14:val="none"/>
        </w:rPr>
        <w:t xml:space="preserve">s Binedell. </w:t>
      </w:r>
      <w:r w:rsidRPr="000D7CAF">
        <w:rPr>
          <w:rFonts w:ascii="Trebuchet MS" w:eastAsia="Times New Roman" w:hAnsi="Trebuchet MS" w:cs="Times New Roman"/>
          <w:i/>
          <w:iCs/>
          <w:kern w:val="0"/>
          <w:sz w:val="20"/>
          <w:szCs w:val="20"/>
          <w:lang w:eastAsia="en-GB"/>
          <w14:ligatures w14:val="none"/>
        </w:rPr>
        <w:t>"We are dedicated to continuing our leadership in green building practices and contributing to a more sustainable future."</w:t>
      </w:r>
    </w:p>
    <w:p w14:paraId="2762B0F2" w14:textId="77777777" w:rsidR="003456A8" w:rsidRDefault="003456A8" w:rsidP="00235ECE">
      <w:pPr>
        <w:spacing w:after="0" w:line="240" w:lineRule="auto"/>
        <w:jc w:val="both"/>
        <w:rPr>
          <w:rFonts w:ascii="Trebuchet MS" w:eastAsia="Times New Roman" w:hAnsi="Trebuchet MS" w:cs="Times New Roman"/>
          <w:i/>
          <w:iCs/>
          <w:kern w:val="0"/>
          <w:sz w:val="20"/>
          <w:szCs w:val="20"/>
          <w:lang w:eastAsia="en-GB"/>
          <w14:ligatures w14:val="none"/>
        </w:rPr>
      </w:pPr>
    </w:p>
    <w:p w14:paraId="57202C8F" w14:textId="41F888A8" w:rsidR="003456A8" w:rsidRDefault="003456A8" w:rsidP="003456A8">
      <w:pPr>
        <w:pStyle w:val="NoSpacing"/>
        <w:jc w:val="both"/>
        <w:rPr>
          <w:rFonts w:ascii="Trebuchet MS" w:hAnsi="Trebuchet MS"/>
          <w:sz w:val="20"/>
          <w:szCs w:val="20"/>
        </w:rPr>
      </w:pPr>
      <w:r w:rsidRPr="00F14B5A">
        <w:rPr>
          <w:rFonts w:ascii="Trebuchet MS" w:hAnsi="Trebuchet MS"/>
          <w:sz w:val="20"/>
          <w:szCs w:val="20"/>
        </w:rPr>
        <w:t xml:space="preserve">Growthpoint’s goal is to be carbon neutral by 2050. </w:t>
      </w:r>
      <w:r>
        <w:rPr>
          <w:rFonts w:ascii="Trebuchet MS" w:hAnsi="Trebuchet MS"/>
          <w:sz w:val="20"/>
          <w:szCs w:val="20"/>
        </w:rPr>
        <w:t>Moving</w:t>
      </w:r>
      <w:r w:rsidR="00132CFB">
        <w:rPr>
          <w:rFonts w:ascii="Trebuchet MS" w:hAnsi="Trebuchet MS"/>
          <w:sz w:val="20"/>
          <w:szCs w:val="20"/>
        </w:rPr>
        <w:t xml:space="preserve"> </w:t>
      </w:r>
      <w:r w:rsidRPr="007A61E7">
        <w:rPr>
          <w:rFonts w:ascii="Trebuchet MS" w:hAnsi="Trebuchet MS"/>
          <w:sz w:val="20"/>
          <w:szCs w:val="20"/>
        </w:rPr>
        <w:t>closer to its ESG (Environmental, Social, and Governance) targets</w:t>
      </w:r>
      <w:r>
        <w:rPr>
          <w:rFonts w:ascii="Trebuchet MS" w:hAnsi="Trebuchet MS"/>
          <w:sz w:val="20"/>
          <w:szCs w:val="20"/>
        </w:rPr>
        <w:t>, its progress includes</w:t>
      </w:r>
      <w:r w:rsidRPr="007A61E7">
        <w:rPr>
          <w:rFonts w:ascii="Trebuchet MS" w:hAnsi="Trebuchet MS"/>
          <w:sz w:val="20"/>
          <w:szCs w:val="20"/>
        </w:rPr>
        <w:t xml:space="preserve"> </w:t>
      </w:r>
      <w:r w:rsidRPr="00F14B5A">
        <w:rPr>
          <w:rFonts w:ascii="Trebuchet MS" w:hAnsi="Trebuchet MS"/>
          <w:sz w:val="20"/>
          <w:szCs w:val="20"/>
        </w:rPr>
        <w:t xml:space="preserve">123 current green building certifications </w:t>
      </w:r>
      <w:r>
        <w:rPr>
          <w:rFonts w:ascii="Trebuchet MS" w:hAnsi="Trebuchet MS"/>
          <w:sz w:val="20"/>
          <w:szCs w:val="20"/>
        </w:rPr>
        <w:t xml:space="preserve">for its properties, as well as </w:t>
      </w:r>
      <w:r w:rsidRPr="00F14B5A">
        <w:rPr>
          <w:rFonts w:ascii="Trebuchet MS" w:hAnsi="Trebuchet MS"/>
          <w:sz w:val="20"/>
          <w:szCs w:val="20"/>
        </w:rPr>
        <w:t>securing access to a rapidly growing reliable mix of renewable energy sources – electricity from water, on-site and remote solar, and wind - for tenants to access through its e-co2 benefit scheme, being the first of its kind in South Africa. Thanks to a PPA with Etana Energy, Growthpoint will begin wheeling 195 GWh/y of renewable energy to select buildings starting from July 2025</w:t>
      </w:r>
      <w:r>
        <w:rPr>
          <w:rFonts w:ascii="Trebuchet MS" w:hAnsi="Trebuchet MS"/>
          <w:sz w:val="20"/>
          <w:szCs w:val="20"/>
        </w:rPr>
        <w:t>.</w:t>
      </w:r>
    </w:p>
    <w:p w14:paraId="202B2F1F" w14:textId="77777777" w:rsidR="003456A8" w:rsidRDefault="003456A8" w:rsidP="003456A8">
      <w:pPr>
        <w:pStyle w:val="NoSpacing"/>
        <w:jc w:val="both"/>
        <w:rPr>
          <w:rFonts w:ascii="Trebuchet MS" w:hAnsi="Trebuchet MS"/>
          <w:sz w:val="20"/>
          <w:szCs w:val="20"/>
        </w:rPr>
      </w:pPr>
    </w:p>
    <w:p w14:paraId="39D8CF8C" w14:textId="24A2ACAF" w:rsidR="003456A8" w:rsidRPr="003456A8" w:rsidRDefault="003456A8" w:rsidP="003456A8">
      <w:pPr>
        <w:pStyle w:val="NoSpacing"/>
        <w:jc w:val="center"/>
        <w:rPr>
          <w:rFonts w:ascii="Trebuchet MS" w:hAnsi="Trebuchet MS"/>
          <w:b/>
          <w:bCs/>
          <w:sz w:val="20"/>
          <w:szCs w:val="20"/>
        </w:rPr>
      </w:pPr>
      <w:r w:rsidRPr="003456A8">
        <w:rPr>
          <w:rFonts w:ascii="Trebuchet MS" w:hAnsi="Trebuchet MS"/>
          <w:b/>
          <w:bCs/>
          <w:sz w:val="20"/>
          <w:szCs w:val="20"/>
        </w:rPr>
        <w:t>…/ends</w:t>
      </w:r>
    </w:p>
    <w:p w14:paraId="1A29234A" w14:textId="77777777" w:rsidR="000D7CAF" w:rsidRPr="000D7CAF" w:rsidRDefault="000D7CAF" w:rsidP="00235ECE">
      <w:pPr>
        <w:spacing w:after="0" w:line="240" w:lineRule="auto"/>
        <w:jc w:val="both"/>
        <w:rPr>
          <w:rFonts w:ascii="Trebuchet MS" w:eastAsia="Times New Roman" w:hAnsi="Trebuchet MS" w:cs="Times New Roman"/>
          <w:kern w:val="0"/>
          <w:sz w:val="20"/>
          <w:szCs w:val="20"/>
          <w:lang w:eastAsia="en-GB"/>
          <w14:ligatures w14:val="none"/>
        </w:rPr>
      </w:pPr>
    </w:p>
    <w:p w14:paraId="13FD9AAA" w14:textId="77777777" w:rsidR="00505541" w:rsidRPr="00A64214" w:rsidRDefault="00505541" w:rsidP="00505541">
      <w:pPr>
        <w:shd w:val="clear" w:color="auto" w:fill="FFFFFF" w:themeFill="background1"/>
        <w:spacing w:after="0" w:line="240" w:lineRule="auto"/>
        <w:rPr>
          <w:rFonts w:ascii="Trebuchet MS" w:eastAsiaTheme="minorEastAsia" w:hAnsi="Trebuchet MS" w:cs="Times New Roman"/>
          <w:b/>
          <w:bCs/>
          <w:color w:val="000000" w:themeColor="text1"/>
          <w:kern w:val="0"/>
          <w:sz w:val="18"/>
          <w:szCs w:val="18"/>
          <w:lang w:val="en-ZA" w:eastAsia="en-GB"/>
          <w14:ligatures w14:val="none"/>
        </w:rPr>
      </w:pPr>
      <w:r w:rsidRPr="00A64214">
        <w:rPr>
          <w:rFonts w:ascii="Trebuchet MS" w:eastAsiaTheme="minorEastAsia" w:hAnsi="Trebuchet MS" w:cs="Times New Roman"/>
          <w:b/>
          <w:bCs/>
          <w:color w:val="000000" w:themeColor="text1"/>
          <w:kern w:val="0"/>
          <w:sz w:val="18"/>
          <w:szCs w:val="18"/>
          <w:lang w:val="en-ZA" w:eastAsia="en-GB"/>
          <w14:ligatures w14:val="none"/>
        </w:rPr>
        <w:t>About Growthpoint Properties</w:t>
      </w:r>
    </w:p>
    <w:p w14:paraId="032338F0" w14:textId="77777777" w:rsidR="00505541" w:rsidRPr="00A64214" w:rsidRDefault="00505541" w:rsidP="00505541">
      <w:pPr>
        <w:shd w:val="clear" w:color="auto" w:fill="FFFFFF" w:themeFill="background1"/>
        <w:spacing w:after="0" w:line="240" w:lineRule="auto"/>
        <w:jc w:val="both"/>
        <w:rPr>
          <w:rFonts w:ascii="Trebuchet MS" w:eastAsiaTheme="minorEastAsia" w:hAnsi="Trebuchet MS" w:cstheme="minorHAnsi"/>
          <w:color w:val="000000" w:themeColor="text1"/>
          <w:kern w:val="0"/>
          <w:sz w:val="18"/>
          <w:szCs w:val="18"/>
          <w:lang w:val="en-ZA" w:eastAsia="en-GB"/>
          <w14:ligatures w14:val="none"/>
        </w:rPr>
      </w:pPr>
      <w:r w:rsidRPr="00A64214">
        <w:rPr>
          <w:rFonts w:ascii="Trebuchet MS" w:eastAsiaTheme="minorEastAsia" w:hAnsi="Trebuchet MS" w:cs="Times New Roman"/>
          <w:color w:val="000000" w:themeColor="text1"/>
          <w:kern w:val="0"/>
          <w:sz w:val="18"/>
          <w:szCs w:val="18"/>
          <w:lang w:val="en-ZA" w:eastAsia="en-GB"/>
          <w14:ligatures w14:val="none"/>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the UK and Eastern Europe. Growthpoint is at the forefront of environmental innovation in the property sec</w:t>
      </w:r>
      <w:r w:rsidRPr="00A64214">
        <w:rPr>
          <w:rFonts w:ascii="Trebuchet MS" w:eastAsiaTheme="minorEastAsia" w:hAnsi="Trebuchet MS" w:cstheme="minorHAnsi"/>
          <w:color w:val="000000" w:themeColor="text1"/>
          <w:kern w:val="0"/>
          <w:sz w:val="18"/>
          <w:szCs w:val="18"/>
          <w:lang w:val="en-ZA" w:eastAsia="en-GB"/>
          <w14:ligatures w14:val="none"/>
        </w:rPr>
        <w:t xml:space="preserve">tor in South Africa. Visit </w:t>
      </w:r>
      <w:hyperlink r:id="rId7" w:history="1">
        <w:r w:rsidRPr="00A64214">
          <w:rPr>
            <w:rFonts w:ascii="Trebuchet MS" w:eastAsia="Merriweather" w:hAnsi="Trebuchet MS" w:cstheme="minorHAnsi"/>
            <w:color w:val="000000" w:themeColor="text1"/>
            <w:kern w:val="0"/>
            <w:sz w:val="18"/>
            <w:szCs w:val="18"/>
            <w:u w:val="single"/>
            <w:lang w:val="en-ZA" w:eastAsia="en-GB"/>
            <w14:ligatures w14:val="none"/>
          </w:rPr>
          <w:t>growthpoint.co.za</w:t>
        </w:r>
      </w:hyperlink>
      <w:r w:rsidRPr="00A64214">
        <w:rPr>
          <w:rFonts w:ascii="Trebuchet MS" w:eastAsiaTheme="minorEastAsia" w:hAnsi="Trebuchet MS" w:cstheme="minorHAnsi"/>
          <w:color w:val="000000" w:themeColor="text1"/>
          <w:kern w:val="0"/>
          <w:sz w:val="18"/>
          <w:szCs w:val="18"/>
          <w:lang w:val="en-ZA" w:eastAsia="en-GB"/>
          <w14:ligatures w14:val="none"/>
        </w:rPr>
        <w:t xml:space="preserve"> for more information. Connect with Growthpoint on </w:t>
      </w:r>
      <w:hyperlink r:id="rId8" w:history="1">
        <w:r w:rsidRPr="00A64214">
          <w:rPr>
            <w:rFonts w:ascii="Trebuchet MS" w:eastAsia="Merriweather" w:hAnsi="Trebuchet MS" w:cstheme="minorHAnsi"/>
            <w:color w:val="000000" w:themeColor="text1"/>
            <w:kern w:val="0"/>
            <w:sz w:val="18"/>
            <w:szCs w:val="18"/>
            <w:u w:val="single"/>
            <w:lang w:val="en-ZA" w:eastAsia="en-GB"/>
            <w14:ligatures w14:val="none"/>
          </w:rPr>
          <w:t>Facebook</w:t>
        </w:r>
      </w:hyperlink>
      <w:r w:rsidRPr="00A64214">
        <w:rPr>
          <w:rFonts w:ascii="Trebuchet MS" w:eastAsiaTheme="minorEastAsia" w:hAnsi="Trebuchet MS" w:cstheme="minorHAnsi"/>
          <w:color w:val="000000" w:themeColor="text1"/>
          <w:kern w:val="0"/>
          <w:sz w:val="18"/>
          <w:szCs w:val="18"/>
          <w:lang w:val="en-ZA" w:eastAsia="en-GB"/>
          <w14:ligatures w14:val="none"/>
        </w:rPr>
        <w:t xml:space="preserve">, </w:t>
      </w:r>
      <w:hyperlink r:id="rId9" w:history="1">
        <w:r w:rsidRPr="00A64214">
          <w:rPr>
            <w:rFonts w:ascii="Trebuchet MS" w:eastAsia="Merriweather" w:hAnsi="Trebuchet MS" w:cstheme="minorHAnsi"/>
            <w:color w:val="000000" w:themeColor="text1"/>
            <w:kern w:val="0"/>
            <w:sz w:val="18"/>
            <w:szCs w:val="18"/>
            <w:u w:val="single"/>
            <w:lang w:val="en-ZA" w:eastAsia="en-GB"/>
            <w14:ligatures w14:val="none"/>
          </w:rPr>
          <w:t>Twitter</w:t>
        </w:r>
      </w:hyperlink>
      <w:r w:rsidRPr="00A64214">
        <w:rPr>
          <w:rFonts w:ascii="Trebuchet MS" w:eastAsiaTheme="minorEastAsia" w:hAnsi="Trebuchet MS" w:cstheme="minorHAnsi"/>
          <w:color w:val="000000" w:themeColor="text1"/>
          <w:kern w:val="0"/>
          <w:sz w:val="18"/>
          <w:szCs w:val="18"/>
          <w:lang w:val="en-ZA" w:eastAsia="en-GB"/>
          <w14:ligatures w14:val="none"/>
        </w:rPr>
        <w:t xml:space="preserve">, </w:t>
      </w:r>
      <w:hyperlink r:id="rId10" w:history="1">
        <w:r w:rsidRPr="00A64214">
          <w:rPr>
            <w:rFonts w:ascii="Trebuchet MS" w:eastAsia="Merriweather" w:hAnsi="Trebuchet MS" w:cstheme="minorHAnsi"/>
            <w:color w:val="000000" w:themeColor="text1"/>
            <w:kern w:val="0"/>
            <w:sz w:val="18"/>
            <w:szCs w:val="18"/>
            <w:u w:val="single"/>
            <w:lang w:val="en-ZA" w:eastAsia="en-GB"/>
            <w14:ligatures w14:val="none"/>
          </w:rPr>
          <w:t>LinkedIn</w:t>
        </w:r>
      </w:hyperlink>
      <w:r w:rsidRPr="00A64214">
        <w:rPr>
          <w:rFonts w:ascii="Trebuchet MS" w:eastAsiaTheme="minorEastAsia" w:hAnsi="Trebuchet MS" w:cstheme="minorHAnsi"/>
          <w:color w:val="000000" w:themeColor="text1"/>
          <w:kern w:val="0"/>
          <w:sz w:val="18"/>
          <w:szCs w:val="18"/>
          <w:lang w:val="en-ZA" w:eastAsia="en-GB"/>
          <w14:ligatures w14:val="none"/>
        </w:rPr>
        <w:t xml:space="preserve"> and </w:t>
      </w:r>
      <w:hyperlink r:id="rId11" w:history="1">
        <w:r w:rsidRPr="00A64214">
          <w:rPr>
            <w:rFonts w:ascii="Trebuchet MS" w:eastAsia="Merriweather" w:hAnsi="Trebuchet MS" w:cstheme="minorHAnsi"/>
            <w:color w:val="000000" w:themeColor="text1"/>
            <w:kern w:val="0"/>
            <w:sz w:val="18"/>
            <w:szCs w:val="18"/>
            <w:u w:val="single"/>
            <w:lang w:val="en-ZA" w:eastAsia="en-GB"/>
            <w14:ligatures w14:val="none"/>
          </w:rPr>
          <w:t>YouTube</w:t>
        </w:r>
      </w:hyperlink>
      <w:r w:rsidRPr="00A64214">
        <w:rPr>
          <w:rFonts w:ascii="Trebuchet MS" w:eastAsiaTheme="minorEastAsia" w:hAnsi="Trebuchet MS" w:cstheme="minorHAnsi"/>
          <w:color w:val="000000" w:themeColor="text1"/>
          <w:kern w:val="0"/>
          <w:sz w:val="18"/>
          <w:szCs w:val="18"/>
          <w:lang w:val="en-ZA" w:eastAsia="en-GB"/>
          <w14:ligatures w14:val="none"/>
        </w:rPr>
        <w:t>.</w:t>
      </w:r>
    </w:p>
    <w:p w14:paraId="794C061B" w14:textId="77777777" w:rsidR="00505541" w:rsidRPr="00A64214" w:rsidRDefault="00505541" w:rsidP="00505541">
      <w:pPr>
        <w:spacing w:after="0" w:line="276" w:lineRule="auto"/>
        <w:rPr>
          <w:rFonts w:ascii="Trebuchet MS" w:eastAsia="Times New Roman" w:hAnsi="Trebuchet MS" w:cstheme="minorHAnsi"/>
          <w:b/>
          <w:bCs/>
          <w:color w:val="000000" w:themeColor="text1"/>
          <w:kern w:val="0"/>
          <w:sz w:val="24"/>
          <w:szCs w:val="24"/>
          <w:lang w:val="en-ZA" w:eastAsia="en-ZA"/>
          <w14:ligatures w14:val="none"/>
        </w:rPr>
      </w:pPr>
    </w:p>
    <w:p w14:paraId="74933F7B" w14:textId="77777777" w:rsidR="00505541" w:rsidRPr="00A64214" w:rsidRDefault="00505541" w:rsidP="00505541">
      <w:pPr>
        <w:spacing w:after="0" w:line="276" w:lineRule="auto"/>
        <w:rPr>
          <w:rFonts w:ascii="Trebuchet MS" w:eastAsia="Times New Roman" w:hAnsi="Trebuchet MS" w:cstheme="minorHAnsi"/>
          <w:b/>
          <w:bCs/>
          <w:color w:val="000000" w:themeColor="text1"/>
          <w:kern w:val="0"/>
          <w:sz w:val="20"/>
          <w:szCs w:val="20"/>
          <w:lang w:val="en-ZA" w:eastAsia="en-ZA"/>
          <w14:ligatures w14:val="none"/>
        </w:rPr>
      </w:pPr>
      <w:r w:rsidRPr="00A64214">
        <w:rPr>
          <w:rFonts w:ascii="Trebuchet MS" w:eastAsia="Times New Roman" w:hAnsi="Trebuchet MS" w:cstheme="minorHAnsi"/>
          <w:b/>
          <w:bCs/>
          <w:color w:val="000000" w:themeColor="text1"/>
          <w:kern w:val="0"/>
          <w:sz w:val="20"/>
          <w:szCs w:val="20"/>
          <w:lang w:val="en-ZA" w:eastAsia="en-ZA"/>
          <w14:ligatures w14:val="none"/>
        </w:rPr>
        <w:t>RELEASED BY CATCHWORDS FOR:</w:t>
      </w:r>
    </w:p>
    <w:p w14:paraId="4FF74466" w14:textId="77777777" w:rsidR="00505541" w:rsidRPr="00A64214" w:rsidRDefault="00505541" w:rsidP="00505541">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A64214">
        <w:rPr>
          <w:rFonts w:ascii="Trebuchet MS" w:eastAsia="Times New Roman" w:hAnsi="Trebuchet MS" w:cstheme="minorHAnsi"/>
          <w:color w:val="000000" w:themeColor="text1"/>
          <w:kern w:val="0"/>
          <w:sz w:val="20"/>
          <w:szCs w:val="20"/>
          <w:lang w:val="en-ZA" w:eastAsia="en-ZA"/>
          <w14:ligatures w14:val="none"/>
        </w:rPr>
        <w:t>Growthpoint Properties Limited</w:t>
      </w:r>
    </w:p>
    <w:p w14:paraId="5C07DA7D" w14:textId="77777777" w:rsidR="00505541" w:rsidRPr="00A64214" w:rsidRDefault="00505541" w:rsidP="00505541">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A64214">
        <w:rPr>
          <w:rFonts w:ascii="Trebuchet MS" w:eastAsia="Times New Roman" w:hAnsi="Trebuchet MS" w:cstheme="minorHAnsi"/>
          <w:color w:val="000000" w:themeColor="text1"/>
          <w:kern w:val="0"/>
          <w:sz w:val="20"/>
          <w:szCs w:val="20"/>
          <w:lang w:val="en-ZA" w:eastAsia="en-ZA"/>
          <w14:ligatures w14:val="none"/>
        </w:rPr>
        <w:t>Cindi-Leigh Breed</w:t>
      </w:r>
    </w:p>
    <w:p w14:paraId="3455DAA8" w14:textId="77777777" w:rsidR="00505541" w:rsidRPr="00A64214" w:rsidRDefault="00505541" w:rsidP="00505541">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A64214">
        <w:rPr>
          <w:rFonts w:ascii="Trebuchet MS" w:eastAsia="Times New Roman" w:hAnsi="Trebuchet MS" w:cstheme="minorHAnsi"/>
          <w:color w:val="000000" w:themeColor="text1"/>
          <w:kern w:val="0"/>
          <w:sz w:val="20"/>
          <w:szCs w:val="20"/>
          <w:lang w:val="en-ZA" w:eastAsia="en-ZA"/>
          <w14:ligatures w14:val="none"/>
        </w:rPr>
        <w:t>Head, Marketing &amp; Communication</w:t>
      </w:r>
    </w:p>
    <w:p w14:paraId="5CB2326D" w14:textId="77777777" w:rsidR="00505541" w:rsidRPr="00A64214" w:rsidRDefault="00505541" w:rsidP="00505541">
      <w:pPr>
        <w:spacing w:after="0" w:line="240" w:lineRule="auto"/>
        <w:rPr>
          <w:rFonts w:ascii="Trebuchet MS" w:eastAsia="Times New Roman" w:hAnsi="Trebuchet MS" w:cstheme="minorHAnsi"/>
          <w:color w:val="000000" w:themeColor="text1"/>
          <w:kern w:val="0"/>
          <w:sz w:val="20"/>
          <w:szCs w:val="20"/>
          <w:lang w:val="en-ZA" w:eastAsia="en-ZA"/>
          <w14:ligatures w14:val="none"/>
        </w:rPr>
      </w:pPr>
      <w:r w:rsidRPr="00A64214">
        <w:rPr>
          <w:rFonts w:ascii="Trebuchet MS" w:eastAsia="Times New Roman" w:hAnsi="Trebuchet MS" w:cstheme="minorHAnsi"/>
          <w:color w:val="000000" w:themeColor="text1"/>
          <w:kern w:val="0"/>
          <w:sz w:val="20"/>
          <w:szCs w:val="20"/>
          <w:lang w:val="en-ZA" w:eastAsia="en-ZA"/>
          <w14:ligatures w14:val="none"/>
        </w:rPr>
        <w:t>Tel: +27 (0) 11 944 6288</w:t>
      </w:r>
    </w:p>
    <w:p w14:paraId="3B455FCE" w14:textId="77777777" w:rsidR="00505541" w:rsidRPr="00A64214" w:rsidRDefault="00505541" w:rsidP="00505541">
      <w:pPr>
        <w:spacing w:after="0" w:line="240" w:lineRule="auto"/>
        <w:rPr>
          <w:rFonts w:ascii="Trebuchet MS" w:eastAsiaTheme="majorEastAsia" w:hAnsi="Trebuchet MS" w:cstheme="minorHAnsi"/>
          <w:color w:val="000000" w:themeColor="text1"/>
          <w:kern w:val="0"/>
          <w:sz w:val="20"/>
          <w:szCs w:val="20"/>
          <w:u w:val="single"/>
          <w:lang w:val="en-ZA" w:eastAsia="en-ZA"/>
          <w14:ligatures w14:val="none"/>
        </w:rPr>
      </w:pPr>
    </w:p>
    <w:p w14:paraId="6F79445D" w14:textId="77777777" w:rsidR="00505541" w:rsidRPr="00A64214" w:rsidRDefault="00505541" w:rsidP="00505541">
      <w:pPr>
        <w:spacing w:after="0" w:line="240" w:lineRule="auto"/>
        <w:rPr>
          <w:rFonts w:ascii="Trebuchet MS" w:eastAsia="Times New Roman" w:hAnsi="Trebuchet MS" w:cs="Times New Roman"/>
          <w:color w:val="000000" w:themeColor="text1"/>
          <w:kern w:val="0"/>
          <w:sz w:val="24"/>
          <w:szCs w:val="24"/>
          <w:lang w:val="en-ZA" w:eastAsia="en-ZA"/>
          <w14:ligatures w14:val="none"/>
        </w:rPr>
      </w:pPr>
      <w:r w:rsidRPr="00A64214">
        <w:rPr>
          <w:rFonts w:ascii="Trebuchet MS" w:eastAsia="Times New Roman" w:hAnsi="Trebuchet MS" w:cstheme="minorHAnsi"/>
          <w:i/>
          <w:iCs/>
          <w:color w:val="000000" w:themeColor="text1"/>
          <w:kern w:val="0"/>
          <w:sz w:val="20"/>
          <w:szCs w:val="20"/>
          <w:lang w:val="en-ZA" w:eastAsia="en-ZA"/>
          <w14:ligatures w14:val="none"/>
        </w:rPr>
        <w:t xml:space="preserve">For more information or to book an interview, kindly contact Bronwen Noble at 083 453 6668 or </w:t>
      </w:r>
      <w:hyperlink r:id="rId12" w:history="1">
        <w:r w:rsidRPr="00A64214">
          <w:rPr>
            <w:rFonts w:ascii="Trebuchet MS" w:eastAsiaTheme="majorEastAsia" w:hAnsi="Trebuchet MS" w:cstheme="minorHAnsi"/>
            <w:i/>
            <w:iCs/>
            <w:color w:val="000000" w:themeColor="text1"/>
            <w:kern w:val="0"/>
            <w:sz w:val="20"/>
            <w:szCs w:val="20"/>
            <w:u w:val="single"/>
            <w:lang w:val="en-ZA" w:eastAsia="en-ZA"/>
            <w14:ligatures w14:val="none"/>
          </w:rPr>
          <w:t>bronwen@catchwords.co.za</w:t>
        </w:r>
      </w:hyperlink>
      <w:r w:rsidRPr="00A64214">
        <w:rPr>
          <w:rFonts w:ascii="Trebuchet MS" w:eastAsia="Times New Roman" w:hAnsi="Trebuchet MS" w:cstheme="minorHAnsi"/>
          <w:i/>
          <w:iCs/>
          <w:color w:val="000000" w:themeColor="text1"/>
          <w:kern w:val="0"/>
          <w:sz w:val="20"/>
          <w:szCs w:val="20"/>
          <w:lang w:val="en-ZA" w:eastAsia="en-ZA"/>
          <w14:ligatures w14:val="none"/>
        </w:rPr>
        <w:t>. </w:t>
      </w:r>
    </w:p>
    <w:p w14:paraId="1A409E85" w14:textId="77777777" w:rsidR="00505541" w:rsidRPr="007A61E7" w:rsidRDefault="00505541" w:rsidP="00505541">
      <w:pPr>
        <w:spacing w:line="276" w:lineRule="auto"/>
        <w:jc w:val="both"/>
        <w:rPr>
          <w:rFonts w:ascii="Trebuchet MS" w:hAnsi="Trebuchet MS"/>
          <w:sz w:val="20"/>
          <w:szCs w:val="20"/>
        </w:rPr>
      </w:pPr>
    </w:p>
    <w:p w14:paraId="0CDDB7DC" w14:textId="77777777" w:rsidR="00E645DB" w:rsidRPr="000D7CAF" w:rsidRDefault="00E645DB" w:rsidP="00235ECE">
      <w:pPr>
        <w:spacing w:after="0"/>
        <w:rPr>
          <w:rFonts w:ascii="Trebuchet MS" w:hAnsi="Trebuchet MS"/>
          <w:sz w:val="20"/>
          <w:szCs w:val="20"/>
        </w:rPr>
      </w:pPr>
    </w:p>
    <w:sectPr w:rsidR="00E645DB" w:rsidRPr="000D7CAF" w:rsidSect="003162E2">
      <w:headerReference w:type="default" r:id="rId13"/>
      <w:headerReference w:type="first" r:id="rId14"/>
      <w:pgSz w:w="11906" w:h="16838"/>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A9A8E7" w14:textId="77777777" w:rsidR="00882150" w:rsidRDefault="00882150" w:rsidP="00505541">
      <w:pPr>
        <w:spacing w:after="0" w:line="240" w:lineRule="auto"/>
      </w:pPr>
      <w:r>
        <w:separator/>
      </w:r>
    </w:p>
  </w:endnote>
  <w:endnote w:type="continuationSeparator" w:id="0">
    <w:p w14:paraId="2D476C99" w14:textId="77777777" w:rsidR="00882150" w:rsidRDefault="00882150" w:rsidP="00505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oppins">
    <w:charset w:val="00"/>
    <w:family w:val="auto"/>
    <w:pitch w:val="variable"/>
    <w:sig w:usb0="00008007" w:usb1="00000000" w:usb2="00000000" w:usb3="00000000" w:csb0="00000093" w:csb1="00000000"/>
  </w:font>
  <w:font w:name="Merriweather">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A7022" w14:textId="77777777" w:rsidR="00882150" w:rsidRDefault="00882150" w:rsidP="00505541">
      <w:pPr>
        <w:spacing w:after="0" w:line="240" w:lineRule="auto"/>
      </w:pPr>
      <w:r>
        <w:separator/>
      </w:r>
    </w:p>
  </w:footnote>
  <w:footnote w:type="continuationSeparator" w:id="0">
    <w:p w14:paraId="47B99CE0" w14:textId="77777777" w:rsidR="00882150" w:rsidRDefault="00882150" w:rsidP="005055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177A53" w14:textId="16C6A198" w:rsidR="00505541" w:rsidRDefault="00505541" w:rsidP="0050554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DFD4E5" w14:textId="79DC2CBF" w:rsidR="00F516C6" w:rsidRDefault="003162E2" w:rsidP="003162E2">
    <w:pPr>
      <w:pStyle w:val="Header"/>
      <w:tabs>
        <w:tab w:val="clear" w:pos="4513"/>
        <w:tab w:val="clear" w:pos="9026"/>
        <w:tab w:val="left" w:pos="3720"/>
      </w:tabs>
      <w:jc w:val="center"/>
    </w:pPr>
    <w:r w:rsidRPr="00A72619">
      <w:rPr>
        <w:rFonts w:ascii="Arial" w:eastAsia="Arial" w:hAnsi="Arial" w:cs="Arial"/>
        <w:noProof/>
        <w:kern w:val="0"/>
        <w:lang w:eastAsia="en-GB"/>
      </w:rPr>
      <w:drawing>
        <wp:inline distT="0" distB="0" distL="0" distR="0" wp14:anchorId="3FCFADCC" wp14:editId="1D4B330B">
          <wp:extent cx="2993390" cy="1231265"/>
          <wp:effectExtent l="0" t="0" r="0" b="0"/>
          <wp:docPr id="11816401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12312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B0FFC"/>
    <w:multiLevelType w:val="multilevel"/>
    <w:tmpl w:val="AE1C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51DBA"/>
    <w:multiLevelType w:val="hybridMultilevel"/>
    <w:tmpl w:val="2FFC6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E312DB"/>
    <w:multiLevelType w:val="hybridMultilevel"/>
    <w:tmpl w:val="33189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C332BC"/>
    <w:multiLevelType w:val="hybridMultilevel"/>
    <w:tmpl w:val="1EB8D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291604"/>
    <w:multiLevelType w:val="hybridMultilevel"/>
    <w:tmpl w:val="87B23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4083846">
    <w:abstractNumId w:val="0"/>
  </w:num>
  <w:num w:numId="2" w16cid:durableId="1524173189">
    <w:abstractNumId w:val="3"/>
  </w:num>
  <w:num w:numId="3" w16cid:durableId="1265920036">
    <w:abstractNumId w:val="4"/>
  </w:num>
  <w:num w:numId="4" w16cid:durableId="722289194">
    <w:abstractNumId w:val="1"/>
  </w:num>
  <w:num w:numId="5" w16cid:durableId="16935360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CAF"/>
    <w:rsid w:val="0007110F"/>
    <w:rsid w:val="000D7CAF"/>
    <w:rsid w:val="001061DA"/>
    <w:rsid w:val="00132CFB"/>
    <w:rsid w:val="00235ECE"/>
    <w:rsid w:val="003162E2"/>
    <w:rsid w:val="003456A8"/>
    <w:rsid w:val="003B0FB3"/>
    <w:rsid w:val="0040305B"/>
    <w:rsid w:val="00414F04"/>
    <w:rsid w:val="004E225D"/>
    <w:rsid w:val="00505541"/>
    <w:rsid w:val="006528A9"/>
    <w:rsid w:val="00697E88"/>
    <w:rsid w:val="00710DA3"/>
    <w:rsid w:val="00745E2C"/>
    <w:rsid w:val="00882150"/>
    <w:rsid w:val="008F790F"/>
    <w:rsid w:val="009511A4"/>
    <w:rsid w:val="00A703C1"/>
    <w:rsid w:val="00B816C3"/>
    <w:rsid w:val="00D4658C"/>
    <w:rsid w:val="00E645DB"/>
    <w:rsid w:val="00F225C5"/>
    <w:rsid w:val="00F516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B16050"/>
  <w15:chartTrackingRefBased/>
  <w15:docId w15:val="{C9282CEA-E912-4F5D-9419-21C10ECBC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7C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7C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7C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7C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7C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7C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C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C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C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7C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7C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7C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7C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7C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7C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C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C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CAF"/>
    <w:rPr>
      <w:rFonts w:eastAsiaTheme="majorEastAsia" w:cstheme="majorBidi"/>
      <w:color w:val="272727" w:themeColor="text1" w:themeTint="D8"/>
    </w:rPr>
  </w:style>
  <w:style w:type="paragraph" w:styleId="Title">
    <w:name w:val="Title"/>
    <w:basedOn w:val="Normal"/>
    <w:next w:val="Normal"/>
    <w:link w:val="TitleChar"/>
    <w:uiPriority w:val="10"/>
    <w:qFormat/>
    <w:rsid w:val="000D7C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7C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7C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C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CAF"/>
    <w:pPr>
      <w:spacing w:before="160"/>
      <w:jc w:val="center"/>
    </w:pPr>
    <w:rPr>
      <w:i/>
      <w:iCs/>
      <w:color w:val="404040" w:themeColor="text1" w:themeTint="BF"/>
    </w:rPr>
  </w:style>
  <w:style w:type="character" w:customStyle="1" w:styleId="QuoteChar">
    <w:name w:val="Quote Char"/>
    <w:basedOn w:val="DefaultParagraphFont"/>
    <w:link w:val="Quote"/>
    <w:uiPriority w:val="29"/>
    <w:rsid w:val="000D7CAF"/>
    <w:rPr>
      <w:i/>
      <w:iCs/>
      <w:color w:val="404040" w:themeColor="text1" w:themeTint="BF"/>
    </w:rPr>
  </w:style>
  <w:style w:type="paragraph" w:styleId="ListParagraph">
    <w:name w:val="List Paragraph"/>
    <w:basedOn w:val="Normal"/>
    <w:uiPriority w:val="34"/>
    <w:qFormat/>
    <w:rsid w:val="000D7CAF"/>
    <w:pPr>
      <w:ind w:left="720"/>
      <w:contextualSpacing/>
    </w:pPr>
  </w:style>
  <w:style w:type="character" w:styleId="IntenseEmphasis">
    <w:name w:val="Intense Emphasis"/>
    <w:basedOn w:val="DefaultParagraphFont"/>
    <w:uiPriority w:val="21"/>
    <w:qFormat/>
    <w:rsid w:val="000D7CAF"/>
    <w:rPr>
      <w:i/>
      <w:iCs/>
      <w:color w:val="0F4761" w:themeColor="accent1" w:themeShade="BF"/>
    </w:rPr>
  </w:style>
  <w:style w:type="paragraph" w:styleId="IntenseQuote">
    <w:name w:val="Intense Quote"/>
    <w:basedOn w:val="Normal"/>
    <w:next w:val="Normal"/>
    <w:link w:val="IntenseQuoteChar"/>
    <w:uiPriority w:val="30"/>
    <w:qFormat/>
    <w:rsid w:val="000D7C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7CAF"/>
    <w:rPr>
      <w:i/>
      <w:iCs/>
      <w:color w:val="0F4761" w:themeColor="accent1" w:themeShade="BF"/>
    </w:rPr>
  </w:style>
  <w:style w:type="character" w:styleId="IntenseReference">
    <w:name w:val="Intense Reference"/>
    <w:basedOn w:val="DefaultParagraphFont"/>
    <w:uiPriority w:val="32"/>
    <w:qFormat/>
    <w:rsid w:val="000D7CAF"/>
    <w:rPr>
      <w:b/>
      <w:bCs/>
      <w:smallCaps/>
      <w:color w:val="0F4761" w:themeColor="accent1" w:themeShade="BF"/>
      <w:spacing w:val="5"/>
    </w:rPr>
  </w:style>
  <w:style w:type="paragraph" w:customStyle="1" w:styleId="css-1ypebu9">
    <w:name w:val="css-1ypebu9"/>
    <w:basedOn w:val="Normal"/>
    <w:rsid w:val="000D7CAF"/>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Strong">
    <w:name w:val="Strong"/>
    <w:basedOn w:val="DefaultParagraphFont"/>
    <w:uiPriority w:val="22"/>
    <w:qFormat/>
    <w:rsid w:val="000D7CAF"/>
    <w:rPr>
      <w:b/>
      <w:bCs/>
    </w:rPr>
  </w:style>
  <w:style w:type="character" w:styleId="Emphasis">
    <w:name w:val="Emphasis"/>
    <w:basedOn w:val="DefaultParagraphFont"/>
    <w:uiPriority w:val="20"/>
    <w:qFormat/>
    <w:rsid w:val="000D7CAF"/>
    <w:rPr>
      <w:i/>
      <w:iCs/>
    </w:rPr>
  </w:style>
  <w:style w:type="paragraph" w:styleId="NoSpacing">
    <w:name w:val="No Spacing"/>
    <w:uiPriority w:val="1"/>
    <w:qFormat/>
    <w:rsid w:val="003456A8"/>
    <w:pPr>
      <w:spacing w:after="0" w:line="240" w:lineRule="auto"/>
    </w:pPr>
    <w:rPr>
      <w:sz w:val="24"/>
      <w:szCs w:val="24"/>
      <w:lang w:val="en-ZA"/>
    </w:rPr>
  </w:style>
  <w:style w:type="paragraph" w:styleId="PlainText">
    <w:name w:val="Plain Text"/>
    <w:basedOn w:val="Normal"/>
    <w:link w:val="PlainTextChar"/>
    <w:uiPriority w:val="99"/>
    <w:semiHidden/>
    <w:unhideWhenUsed/>
    <w:rsid w:val="003456A8"/>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semiHidden/>
    <w:rsid w:val="003456A8"/>
    <w:rPr>
      <w:rFonts w:ascii="Calibri" w:eastAsia="Times New Roman" w:hAnsi="Calibri"/>
      <w:szCs w:val="21"/>
    </w:rPr>
  </w:style>
  <w:style w:type="paragraph" w:styleId="Header">
    <w:name w:val="header"/>
    <w:basedOn w:val="Normal"/>
    <w:link w:val="HeaderChar"/>
    <w:uiPriority w:val="99"/>
    <w:unhideWhenUsed/>
    <w:rsid w:val="005055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5541"/>
  </w:style>
  <w:style w:type="paragraph" w:styleId="Footer">
    <w:name w:val="footer"/>
    <w:basedOn w:val="Normal"/>
    <w:link w:val="FooterChar"/>
    <w:uiPriority w:val="99"/>
    <w:unhideWhenUsed/>
    <w:rsid w:val="005055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5541"/>
  </w:style>
  <w:style w:type="paragraph" w:styleId="Revision">
    <w:name w:val="Revision"/>
    <w:hidden/>
    <w:uiPriority w:val="99"/>
    <w:semiHidden/>
    <w:rsid w:val="000711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152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Growthpoin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rowthpoint.co.za/" TargetMode="External"/><Relationship Id="rId12" Type="http://schemas.openxmlformats.org/officeDocument/2006/relationships/hyperlink" Target="file:///C:\Users\Bronwen\AppData\Local\Microsoft\Windows\INetCache\Content.Outlook\1GJLY6NV\bronwen@catchwords.co.z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GrowthpointBroadcas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linkedin.com/company/growthpoint-properties-ltd" TargetMode="External"/><Relationship Id="rId4" Type="http://schemas.openxmlformats.org/officeDocument/2006/relationships/webSettings" Target="webSettings.xml"/><Relationship Id="rId9" Type="http://schemas.openxmlformats.org/officeDocument/2006/relationships/hyperlink" Target="http://www.twitter.com/Growthpoint"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743</Words>
  <Characters>4240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3</cp:revision>
  <cp:lastPrinted>2024-11-07T10:54:00Z</cp:lastPrinted>
  <dcterms:created xsi:type="dcterms:W3CDTF">2024-11-12T10:59:00Z</dcterms:created>
  <dcterms:modified xsi:type="dcterms:W3CDTF">2024-11-12T11:12:00Z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07498542-4abe-43d7-bf82-5368f6b1eac6</vt:lpwstr>
  </property>
</Properties>
</file>