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971B2" w14:textId="77777777" w:rsidR="00EC0525" w:rsidRDefault="00EC0525" w:rsidP="00EC0525">
      <w:pPr>
        <w:spacing w:after="0" w:line="276" w:lineRule="auto"/>
        <w:jc w:val="both"/>
      </w:pPr>
      <w:r>
        <w:t>NEWS RELEASE</w:t>
      </w:r>
    </w:p>
    <w:p w14:paraId="0DE06935" w14:textId="77777777" w:rsidR="008A601C" w:rsidRDefault="008A601C" w:rsidP="00EC0525">
      <w:pPr>
        <w:spacing w:after="0" w:line="276" w:lineRule="auto"/>
        <w:jc w:val="both"/>
      </w:pPr>
    </w:p>
    <w:p w14:paraId="3D0796D9" w14:textId="17BC397F" w:rsidR="00EC0525" w:rsidRDefault="00EC3799" w:rsidP="00EC0525">
      <w:pPr>
        <w:spacing w:after="0" w:line="276" w:lineRule="auto"/>
        <w:jc w:val="both"/>
        <w:rPr>
          <w:rFonts w:cstheme="minorHAnsi"/>
          <w:smallCaps/>
        </w:rPr>
      </w:pPr>
      <w:r>
        <w:t>19</w:t>
      </w:r>
      <w:bookmarkStart w:id="0" w:name="_GoBack"/>
      <w:bookmarkEnd w:id="0"/>
      <w:r w:rsidR="008F7E47">
        <w:t xml:space="preserve"> </w:t>
      </w:r>
      <w:r w:rsidR="00D76DC2">
        <w:t>March</w:t>
      </w:r>
      <w:r w:rsidR="00EC0525">
        <w:t xml:space="preserve"> 2020</w:t>
      </w:r>
    </w:p>
    <w:p w14:paraId="6732D207" w14:textId="77777777" w:rsidR="00EC0525" w:rsidRDefault="00EC0525" w:rsidP="00EC0525">
      <w:pPr>
        <w:spacing w:after="0" w:line="276" w:lineRule="auto"/>
        <w:jc w:val="center"/>
        <w:rPr>
          <w:rFonts w:cstheme="minorHAnsi"/>
          <w:b/>
          <w:i/>
        </w:rPr>
      </w:pPr>
    </w:p>
    <w:p w14:paraId="23B05686" w14:textId="77777777" w:rsidR="00EC0525" w:rsidRDefault="00EC0525" w:rsidP="00EC0525">
      <w:pPr>
        <w:spacing w:after="0" w:line="276" w:lineRule="auto"/>
        <w:jc w:val="center"/>
        <w:rPr>
          <w:rFonts w:cstheme="minorHAnsi"/>
          <w:b/>
          <w:i/>
        </w:rPr>
      </w:pPr>
      <w:r>
        <w:rPr>
          <w:rFonts w:cstheme="minorHAnsi"/>
          <w:b/>
          <w:i/>
        </w:rPr>
        <w:t>Atterbury’s R3bn King Air Industria development gets underway in Cape Town</w:t>
      </w:r>
    </w:p>
    <w:p w14:paraId="3EF40F72" w14:textId="77777777" w:rsidR="00EC0525" w:rsidRDefault="00EC0525" w:rsidP="00EC0525">
      <w:pPr>
        <w:spacing w:after="0" w:line="276" w:lineRule="auto"/>
        <w:jc w:val="both"/>
        <w:rPr>
          <w:rFonts w:cstheme="minorHAnsi"/>
        </w:rPr>
      </w:pPr>
    </w:p>
    <w:p w14:paraId="34016E2B" w14:textId="2F962EAB" w:rsidR="00EC0525" w:rsidRDefault="00EC0525" w:rsidP="00EC0525">
      <w:pPr>
        <w:spacing w:after="0" w:line="276" w:lineRule="auto"/>
        <w:jc w:val="both"/>
        <w:rPr>
          <w:rFonts w:cstheme="minorHAnsi"/>
        </w:rPr>
      </w:pPr>
      <w:r>
        <w:rPr>
          <w:rFonts w:cstheme="minorHAnsi"/>
          <w:color w:val="000000"/>
        </w:rPr>
        <w:t xml:space="preserve">Leading property investors and developers Atterbury Property and Old Mutual Properties </w:t>
      </w:r>
      <w:r w:rsidR="008B4728">
        <w:rPr>
          <w:rFonts w:cstheme="minorHAnsi"/>
          <w:color w:val="000000"/>
        </w:rPr>
        <w:t xml:space="preserve">have </w:t>
      </w:r>
      <w:r w:rsidR="001553F6">
        <w:rPr>
          <w:rFonts w:cstheme="minorHAnsi"/>
          <w:color w:val="000000"/>
        </w:rPr>
        <w:t xml:space="preserve">commenced with the development of the </w:t>
      </w:r>
      <w:r>
        <w:rPr>
          <w:rFonts w:cstheme="minorHAnsi"/>
        </w:rPr>
        <w:t>King Air Industria</w:t>
      </w:r>
      <w:r w:rsidR="00D76DC2">
        <w:rPr>
          <w:rFonts w:cstheme="minorHAnsi"/>
        </w:rPr>
        <w:t xml:space="preserve"> </w:t>
      </w:r>
      <w:proofErr w:type="gramStart"/>
      <w:r w:rsidR="00D76DC2">
        <w:rPr>
          <w:rFonts w:cstheme="minorHAnsi"/>
        </w:rPr>
        <w:t>park</w:t>
      </w:r>
      <w:proofErr w:type="gramEnd"/>
      <w:r>
        <w:rPr>
          <w:rFonts w:cstheme="minorHAnsi"/>
        </w:rPr>
        <w:t>, just minutes from Cape Town International Airport.</w:t>
      </w:r>
    </w:p>
    <w:p w14:paraId="35EC34B9" w14:textId="5333FE1E" w:rsidR="00EC0525" w:rsidRDefault="00EC0525" w:rsidP="00EC0525">
      <w:pPr>
        <w:spacing w:after="0" w:line="276" w:lineRule="auto"/>
        <w:jc w:val="both"/>
        <w:rPr>
          <w:rFonts w:cstheme="minorHAnsi"/>
        </w:rPr>
      </w:pPr>
    </w:p>
    <w:p w14:paraId="41AF7386" w14:textId="18A80B64" w:rsidR="00EC0525" w:rsidRDefault="00FF2524" w:rsidP="00EC0525">
      <w:pPr>
        <w:spacing w:after="0" w:line="276" w:lineRule="auto"/>
        <w:jc w:val="both"/>
        <w:rPr>
          <w:rFonts w:cstheme="minorHAnsi"/>
        </w:rPr>
      </w:pPr>
      <w:r>
        <w:rPr>
          <w:rFonts w:cstheme="minorHAnsi"/>
        </w:rPr>
        <w:t>T</w:t>
      </w:r>
      <w:r w:rsidR="00EC0525">
        <w:rPr>
          <w:rFonts w:cstheme="minorHAnsi"/>
        </w:rPr>
        <w:t xml:space="preserve">he King David Golf Club </w:t>
      </w:r>
      <w:r>
        <w:rPr>
          <w:rFonts w:cstheme="minorHAnsi"/>
        </w:rPr>
        <w:t xml:space="preserve">originally opened in 1956 and, after joining with the Mowbray Country Club, closed in </w:t>
      </w:r>
      <w:r w:rsidR="00EC0525">
        <w:rPr>
          <w:rFonts w:cstheme="minorHAnsi"/>
        </w:rPr>
        <w:t>2015</w:t>
      </w:r>
      <w:r>
        <w:rPr>
          <w:rFonts w:cstheme="minorHAnsi"/>
        </w:rPr>
        <w:t xml:space="preserve">. </w:t>
      </w:r>
      <w:r w:rsidR="0073274D">
        <w:rPr>
          <w:rFonts w:cstheme="minorHAnsi"/>
        </w:rPr>
        <w:t>The formidable partnership of Atterbury and Old Mutual secured t</w:t>
      </w:r>
      <w:r>
        <w:rPr>
          <w:rFonts w:cstheme="minorHAnsi"/>
        </w:rPr>
        <w:t>he rights to t</w:t>
      </w:r>
      <w:r w:rsidR="00EC0525">
        <w:rPr>
          <w:rFonts w:cstheme="minorHAnsi"/>
        </w:rPr>
        <w:t xml:space="preserve">he major development of the </w:t>
      </w:r>
      <w:r>
        <w:rPr>
          <w:rFonts w:cstheme="minorHAnsi"/>
        </w:rPr>
        <w:t xml:space="preserve">72ha </w:t>
      </w:r>
      <w:r w:rsidR="00EC0525">
        <w:rPr>
          <w:rFonts w:cstheme="minorHAnsi"/>
        </w:rPr>
        <w:t xml:space="preserve">vacant site </w:t>
      </w:r>
      <w:r w:rsidR="00D76DC2">
        <w:rPr>
          <w:rFonts w:cstheme="minorHAnsi"/>
        </w:rPr>
        <w:t>in</w:t>
      </w:r>
      <w:r w:rsidR="00EC0525">
        <w:rPr>
          <w:rFonts w:cstheme="minorHAnsi"/>
        </w:rPr>
        <w:t xml:space="preserve"> a </w:t>
      </w:r>
      <w:r>
        <w:rPr>
          <w:rFonts w:cstheme="minorHAnsi"/>
        </w:rPr>
        <w:t>competitive proposal process</w:t>
      </w:r>
      <w:r w:rsidR="00EC0525">
        <w:rPr>
          <w:rFonts w:cstheme="minorHAnsi"/>
        </w:rPr>
        <w:t xml:space="preserve">. </w:t>
      </w:r>
    </w:p>
    <w:p w14:paraId="02EFBF1D" w14:textId="77777777" w:rsidR="00EC0525" w:rsidRDefault="00EC0525" w:rsidP="00EC0525">
      <w:pPr>
        <w:spacing w:after="0" w:line="276" w:lineRule="auto"/>
        <w:jc w:val="both"/>
        <w:rPr>
          <w:rFonts w:cstheme="minorHAnsi"/>
        </w:rPr>
      </w:pPr>
    </w:p>
    <w:p w14:paraId="4283706F" w14:textId="064CEE65" w:rsidR="00EC0525" w:rsidRDefault="00D76DC2" w:rsidP="00EC0525">
      <w:pPr>
        <w:spacing w:after="0" w:line="276" w:lineRule="auto"/>
        <w:jc w:val="both"/>
        <w:rPr>
          <w:rFonts w:cstheme="minorHAnsi"/>
        </w:rPr>
      </w:pPr>
      <w:r>
        <w:rPr>
          <w:rFonts w:cstheme="minorHAnsi"/>
        </w:rPr>
        <w:t>Developing</w:t>
      </w:r>
      <w:r w:rsidR="00FF2524">
        <w:rPr>
          <w:rFonts w:cstheme="minorHAnsi"/>
        </w:rPr>
        <w:t xml:space="preserve"> logistics, distribution, warehouse and cold storage facilities on the site</w:t>
      </w:r>
      <w:r w:rsidR="001553F6">
        <w:rPr>
          <w:rFonts w:cstheme="minorHAnsi"/>
        </w:rPr>
        <w:t xml:space="preserve"> </w:t>
      </w:r>
      <w:r w:rsidR="00EC0525">
        <w:rPr>
          <w:rFonts w:cstheme="minorHAnsi"/>
        </w:rPr>
        <w:t xml:space="preserve">will put this prime </w:t>
      </w:r>
      <w:proofErr w:type="gramStart"/>
      <w:r w:rsidR="00EC0525">
        <w:rPr>
          <w:rFonts w:cstheme="minorHAnsi"/>
        </w:rPr>
        <w:t>land</w:t>
      </w:r>
      <w:proofErr w:type="gramEnd"/>
      <w:r w:rsidR="00EC0525">
        <w:rPr>
          <w:rFonts w:cstheme="minorHAnsi"/>
        </w:rPr>
        <w:t xml:space="preserve"> to a higher use that creates jobs, economic opportunities and investment for Cape Town. The development of King Air alone represents </w:t>
      </w:r>
      <w:proofErr w:type="gramStart"/>
      <w:r w:rsidR="00EC0525">
        <w:rPr>
          <w:rFonts w:cstheme="minorHAnsi"/>
        </w:rPr>
        <w:t>a</w:t>
      </w:r>
      <w:proofErr w:type="gramEnd"/>
      <w:r w:rsidR="00EC0525">
        <w:rPr>
          <w:rFonts w:cstheme="minorHAnsi"/>
        </w:rPr>
        <w:t xml:space="preserve"> R3bn investment in the Mother City and has taken more than three years of careful planning.</w:t>
      </w:r>
    </w:p>
    <w:p w14:paraId="477D354F" w14:textId="77777777" w:rsidR="00EC0525" w:rsidRDefault="00EC0525" w:rsidP="00EC0525">
      <w:pPr>
        <w:spacing w:after="0" w:line="276" w:lineRule="auto"/>
        <w:jc w:val="both"/>
        <w:rPr>
          <w:rFonts w:cstheme="minorHAnsi"/>
        </w:rPr>
      </w:pPr>
    </w:p>
    <w:p w14:paraId="2972E028" w14:textId="59BF8EDD" w:rsidR="00EC0525" w:rsidRDefault="00EC0525" w:rsidP="00EC0525">
      <w:pPr>
        <w:spacing w:after="0" w:line="276" w:lineRule="auto"/>
        <w:jc w:val="both"/>
        <w:rPr>
          <w:rFonts w:cstheme="minorHAnsi"/>
        </w:rPr>
      </w:pPr>
      <w:r>
        <w:rPr>
          <w:rFonts w:cstheme="minorHAnsi"/>
        </w:rPr>
        <w:t xml:space="preserve">The construction of King Air’s infrastructure commenced </w:t>
      </w:r>
      <w:r w:rsidR="00DC7EC2">
        <w:rPr>
          <w:rFonts w:cstheme="minorHAnsi"/>
        </w:rPr>
        <w:t>in December 2019</w:t>
      </w:r>
      <w:r>
        <w:rPr>
          <w:rFonts w:cstheme="minorHAnsi"/>
        </w:rPr>
        <w:t xml:space="preserve">, </w:t>
      </w:r>
      <w:bookmarkStart w:id="1" w:name="_Hlk34979231"/>
      <w:r w:rsidR="00332516">
        <w:rPr>
          <w:rFonts w:cstheme="minorHAnsi"/>
        </w:rPr>
        <w:t xml:space="preserve">with completion scheduled for </w:t>
      </w:r>
      <w:r w:rsidR="00DC7EC2">
        <w:rPr>
          <w:rFonts w:cstheme="minorHAnsi"/>
        </w:rPr>
        <w:t xml:space="preserve">September </w:t>
      </w:r>
      <w:r>
        <w:rPr>
          <w:rFonts w:cstheme="minorHAnsi"/>
        </w:rPr>
        <w:t xml:space="preserve">2020. </w:t>
      </w:r>
      <w:bookmarkEnd w:id="1"/>
      <w:r>
        <w:rPr>
          <w:rFonts w:cstheme="minorHAnsi"/>
          <w:noProof/>
        </w:rPr>
        <w:t xml:space="preserve">The development will be </w:t>
      </w:r>
      <w:r w:rsidR="00DC7EC2">
        <w:rPr>
          <w:rFonts w:cstheme="minorHAnsi"/>
          <w:noProof/>
        </w:rPr>
        <w:t xml:space="preserve">implemented over the next </w:t>
      </w:r>
      <w:r w:rsidR="008B4728">
        <w:rPr>
          <w:rFonts w:cstheme="minorHAnsi"/>
          <w:noProof/>
        </w:rPr>
        <w:t>five</w:t>
      </w:r>
      <w:r w:rsidR="00DC7EC2">
        <w:rPr>
          <w:rFonts w:cstheme="minorHAnsi"/>
          <w:noProof/>
        </w:rPr>
        <w:t xml:space="preserve"> to 10 years</w:t>
      </w:r>
      <w:r w:rsidR="008B4728">
        <w:rPr>
          <w:rFonts w:cstheme="minorHAnsi"/>
          <w:noProof/>
        </w:rPr>
        <w:t>,</w:t>
      </w:r>
      <w:r w:rsidR="00DC7EC2">
        <w:rPr>
          <w:rFonts w:cstheme="minorHAnsi"/>
          <w:noProof/>
        </w:rPr>
        <w:t xml:space="preserve"> </w:t>
      </w:r>
      <w:r w:rsidR="00332516">
        <w:rPr>
          <w:rFonts w:cstheme="minorHAnsi"/>
          <w:noProof/>
        </w:rPr>
        <w:t xml:space="preserve">subject to </w:t>
      </w:r>
      <w:r w:rsidR="00DC7EC2">
        <w:rPr>
          <w:rFonts w:cstheme="minorHAnsi"/>
          <w:noProof/>
        </w:rPr>
        <w:t xml:space="preserve">market demand. </w:t>
      </w:r>
    </w:p>
    <w:p w14:paraId="370E2ACF" w14:textId="77777777" w:rsidR="00EC0525" w:rsidRDefault="00EC0525" w:rsidP="00EC0525">
      <w:pPr>
        <w:spacing w:after="0" w:line="276" w:lineRule="auto"/>
        <w:jc w:val="both"/>
        <w:rPr>
          <w:rFonts w:cstheme="minorHAnsi"/>
        </w:rPr>
      </w:pPr>
    </w:p>
    <w:p w14:paraId="1AD6D8C2" w14:textId="39946CBD" w:rsidR="00EC0525" w:rsidRDefault="00DC7EC2" w:rsidP="00EC0525">
      <w:pPr>
        <w:spacing w:after="0" w:line="276" w:lineRule="auto"/>
        <w:jc w:val="both"/>
        <w:rPr>
          <w:rFonts w:cstheme="minorHAnsi"/>
        </w:rPr>
      </w:pPr>
      <w:r>
        <w:rPr>
          <w:rFonts w:ascii="Calibri" w:hAnsi="Calibri" w:cs="Calibri"/>
          <w:color w:val="000000"/>
        </w:rPr>
        <w:t xml:space="preserve">James Ehlers, </w:t>
      </w:r>
      <w:r w:rsidR="00EC0525">
        <w:rPr>
          <w:rFonts w:ascii="Calibri" w:hAnsi="Calibri" w:cs="Calibri"/>
          <w:color w:val="000000"/>
        </w:rPr>
        <w:t xml:space="preserve">head </w:t>
      </w:r>
      <w:r>
        <w:rPr>
          <w:rFonts w:ascii="Calibri" w:hAnsi="Calibri" w:cs="Calibri"/>
          <w:color w:val="000000"/>
        </w:rPr>
        <w:t xml:space="preserve">of </w:t>
      </w:r>
      <w:r w:rsidR="00EC0525">
        <w:rPr>
          <w:rFonts w:ascii="Calibri" w:hAnsi="Calibri" w:cs="Calibri"/>
          <w:color w:val="000000"/>
        </w:rPr>
        <w:t>Atterbury</w:t>
      </w:r>
      <w:r>
        <w:rPr>
          <w:rFonts w:ascii="Calibri" w:hAnsi="Calibri" w:cs="Calibri"/>
          <w:color w:val="000000"/>
        </w:rPr>
        <w:t xml:space="preserve"> Development</w:t>
      </w:r>
      <w:r w:rsidR="00EC0525">
        <w:rPr>
          <w:rFonts w:ascii="Calibri" w:hAnsi="Calibri" w:cs="Calibri"/>
          <w:color w:val="000000"/>
        </w:rPr>
        <w:t xml:space="preserve">, says, </w:t>
      </w:r>
      <w:r w:rsidR="00EC0525">
        <w:rPr>
          <w:rFonts w:cstheme="minorHAnsi"/>
        </w:rPr>
        <w:t>“By joining forces with Old Mutual Properties for this venture, Atterbury has created a powerful partnership to drive the development.</w:t>
      </w:r>
      <w:r w:rsidR="004B7E50">
        <w:rPr>
          <w:rFonts w:cstheme="minorHAnsi"/>
        </w:rPr>
        <w:t xml:space="preserve"> </w:t>
      </w:r>
      <w:r w:rsidR="00F210D4">
        <w:rPr>
          <w:rFonts w:cstheme="minorHAnsi"/>
        </w:rPr>
        <w:t>Our</w:t>
      </w:r>
      <w:r w:rsidR="008B4728">
        <w:rPr>
          <w:rFonts w:cstheme="minorHAnsi"/>
        </w:rPr>
        <w:t xml:space="preserve"> collaboration has</w:t>
      </w:r>
      <w:r w:rsidR="00FF2524">
        <w:rPr>
          <w:rFonts w:cstheme="minorHAnsi"/>
        </w:rPr>
        <w:t xml:space="preserve"> already</w:t>
      </w:r>
      <w:r w:rsidR="008B4728">
        <w:rPr>
          <w:rFonts w:cstheme="minorHAnsi"/>
        </w:rPr>
        <w:t xml:space="preserve"> </w:t>
      </w:r>
      <w:r w:rsidR="00D76DC2">
        <w:rPr>
          <w:rFonts w:cstheme="minorHAnsi"/>
        </w:rPr>
        <w:t xml:space="preserve">successfully </w:t>
      </w:r>
      <w:r w:rsidR="008B4728">
        <w:rPr>
          <w:rFonts w:cstheme="minorHAnsi"/>
        </w:rPr>
        <w:t xml:space="preserve">produced several exceptional developments, including </w:t>
      </w:r>
      <w:r w:rsidR="00F210D4">
        <w:rPr>
          <w:rFonts w:cstheme="minorHAnsi"/>
        </w:rPr>
        <w:t xml:space="preserve">the landmark </w:t>
      </w:r>
      <w:r w:rsidR="008B4728">
        <w:rPr>
          <w:rFonts w:cstheme="minorHAnsi"/>
        </w:rPr>
        <w:t xml:space="preserve">Old Mint </w:t>
      </w:r>
      <w:r w:rsidR="00F210D4">
        <w:rPr>
          <w:rFonts w:cstheme="minorHAnsi"/>
        </w:rPr>
        <w:t xml:space="preserve">Park </w:t>
      </w:r>
      <w:r w:rsidR="008B4728">
        <w:rPr>
          <w:rFonts w:cstheme="minorHAnsi"/>
        </w:rPr>
        <w:t xml:space="preserve">in </w:t>
      </w:r>
      <w:r w:rsidR="00F210D4">
        <w:rPr>
          <w:rFonts w:cstheme="minorHAnsi"/>
        </w:rPr>
        <w:t>Centurion</w:t>
      </w:r>
      <w:r w:rsidR="008B4728">
        <w:rPr>
          <w:rFonts w:cstheme="minorHAnsi"/>
        </w:rPr>
        <w:t xml:space="preserve"> and the roll-out of Richmond Park in Cape Town.</w:t>
      </w:r>
      <w:r w:rsidR="00FF2524">
        <w:rPr>
          <w:rFonts w:cstheme="minorHAnsi"/>
        </w:rPr>
        <w:t xml:space="preserve"> </w:t>
      </w:r>
      <w:r w:rsidR="004B7E50" w:rsidRPr="004B7E50">
        <w:rPr>
          <w:rFonts w:cstheme="minorHAnsi"/>
        </w:rPr>
        <w:t xml:space="preserve">We are excited to be part of </w:t>
      </w:r>
      <w:r w:rsidR="00254437">
        <w:rPr>
          <w:rFonts w:cstheme="minorHAnsi"/>
        </w:rPr>
        <w:t xml:space="preserve">the </w:t>
      </w:r>
      <w:r w:rsidR="00FF2524">
        <w:rPr>
          <w:rFonts w:cstheme="minorHAnsi"/>
        </w:rPr>
        <w:t xml:space="preserve">King Air project </w:t>
      </w:r>
      <w:r w:rsidR="004B7E50" w:rsidRPr="004B7E50">
        <w:rPr>
          <w:rFonts w:cstheme="minorHAnsi"/>
        </w:rPr>
        <w:t>and confident about the positive prospects it represents. It is already attracting keen interest in the market</w:t>
      </w:r>
      <w:r w:rsidR="0073274D">
        <w:rPr>
          <w:rFonts w:cstheme="minorHAnsi"/>
        </w:rPr>
        <w:t>,</w:t>
      </w:r>
      <w:r w:rsidR="004B7E50" w:rsidRPr="004B7E50">
        <w:rPr>
          <w:rFonts w:cstheme="minorHAnsi"/>
        </w:rPr>
        <w:t xml:space="preserve"> and the construction of its first facility is imminent.</w:t>
      </w:r>
      <w:r w:rsidR="00EC0525">
        <w:rPr>
          <w:rFonts w:cstheme="minorHAnsi"/>
        </w:rPr>
        <w:t>”</w:t>
      </w:r>
    </w:p>
    <w:p w14:paraId="3F464779" w14:textId="77777777" w:rsidR="00EC0525" w:rsidRDefault="00EC0525" w:rsidP="00EC0525">
      <w:pPr>
        <w:spacing w:after="0" w:line="276" w:lineRule="auto"/>
        <w:jc w:val="both"/>
        <w:rPr>
          <w:rFonts w:cstheme="minorHAnsi"/>
        </w:rPr>
      </w:pPr>
    </w:p>
    <w:p w14:paraId="0630B1E5" w14:textId="74743610" w:rsidR="00EC0525" w:rsidRDefault="00EC0525" w:rsidP="00EC0525">
      <w:pPr>
        <w:spacing w:after="0" w:line="276" w:lineRule="auto"/>
        <w:jc w:val="both"/>
        <w:rPr>
          <w:rFonts w:cstheme="minorHAnsi"/>
        </w:rPr>
      </w:pPr>
      <w:r>
        <w:rPr>
          <w:rFonts w:cstheme="minorHAnsi"/>
        </w:rPr>
        <w:t xml:space="preserve">The King Air Industria Cape Town site </w:t>
      </w:r>
      <w:r w:rsidR="00DC7EC2">
        <w:rPr>
          <w:rFonts w:cstheme="minorHAnsi"/>
        </w:rPr>
        <w:t xml:space="preserve">allows for the development of </w:t>
      </w:r>
      <w:r>
        <w:rPr>
          <w:rFonts w:cstheme="minorHAnsi"/>
        </w:rPr>
        <w:t>280,000m</w:t>
      </w:r>
      <w:r>
        <w:rPr>
          <w:rFonts w:cstheme="minorHAnsi"/>
          <w:vertAlign w:val="superscript"/>
        </w:rPr>
        <w:t>2</w:t>
      </w:r>
      <w:r w:rsidR="00DC7EC2">
        <w:rPr>
          <w:rFonts w:cstheme="minorHAnsi"/>
          <w:vertAlign w:val="superscript"/>
        </w:rPr>
        <w:t xml:space="preserve"> </w:t>
      </w:r>
      <w:r w:rsidR="00DC7EC2">
        <w:rPr>
          <w:rFonts w:cstheme="minorHAnsi"/>
        </w:rPr>
        <w:t>of facilities. It has been designed to allow for buildings ranging from 500m</w:t>
      </w:r>
      <w:r w:rsidR="00DC7EC2" w:rsidRPr="00F210D4">
        <w:rPr>
          <w:rFonts w:cstheme="minorHAnsi"/>
          <w:vertAlign w:val="superscript"/>
        </w:rPr>
        <w:t>2</w:t>
      </w:r>
      <w:r w:rsidR="00DC7EC2">
        <w:rPr>
          <w:rFonts w:cstheme="minorHAnsi"/>
        </w:rPr>
        <w:t xml:space="preserve"> to 150 000m</w:t>
      </w:r>
      <w:r w:rsidR="00DC7EC2" w:rsidRPr="00F210D4">
        <w:rPr>
          <w:rFonts w:cstheme="minorHAnsi"/>
          <w:vertAlign w:val="superscript"/>
        </w:rPr>
        <w:t>2</w:t>
      </w:r>
      <w:r w:rsidR="00DC7EC2">
        <w:rPr>
          <w:rFonts w:cstheme="minorHAnsi"/>
        </w:rPr>
        <w:t>.</w:t>
      </w:r>
    </w:p>
    <w:p w14:paraId="152555DE" w14:textId="77777777" w:rsidR="00EC0525" w:rsidRDefault="00EC0525" w:rsidP="00EC0525">
      <w:pPr>
        <w:spacing w:after="0" w:line="276" w:lineRule="auto"/>
        <w:jc w:val="both"/>
        <w:rPr>
          <w:rFonts w:cstheme="minorHAnsi"/>
        </w:rPr>
      </w:pPr>
    </w:p>
    <w:p w14:paraId="545BD78D" w14:textId="2F296798" w:rsidR="00EC0525" w:rsidRDefault="00DC7EC2" w:rsidP="00EC0525">
      <w:pPr>
        <w:spacing w:after="0" w:line="276" w:lineRule="auto"/>
        <w:jc w:val="both"/>
        <w:rPr>
          <w:rFonts w:cstheme="minorHAnsi"/>
        </w:rPr>
      </w:pPr>
      <w:r>
        <w:rPr>
          <w:rFonts w:cstheme="minorHAnsi"/>
          <w:color w:val="000000" w:themeColor="text1"/>
          <w:lang w:val="en-US"/>
        </w:rPr>
        <w:t xml:space="preserve">Arno du Plessis, development manager for Atterbury, </w:t>
      </w:r>
      <w:r w:rsidR="00EC0525">
        <w:rPr>
          <w:rFonts w:cstheme="minorHAnsi"/>
          <w:color w:val="000000" w:themeColor="text1"/>
          <w:lang w:val="en-US"/>
        </w:rPr>
        <w:t>says</w:t>
      </w:r>
      <w:r w:rsidR="00EC0525">
        <w:rPr>
          <w:rFonts w:cstheme="minorHAnsi"/>
        </w:rPr>
        <w:t xml:space="preserve">, “More leading businesses consider Cape Town to be a strategic position. The development of King Air Industria creates quality space for local and multinational businesses </w:t>
      </w:r>
      <w:r w:rsidR="004B7E50">
        <w:rPr>
          <w:rFonts w:cstheme="minorHAnsi"/>
        </w:rPr>
        <w:t>desiring to be close to the Cape Town International Airport with easy access to major road arteries.”</w:t>
      </w:r>
    </w:p>
    <w:p w14:paraId="62691503" w14:textId="1E1E8EA4" w:rsidR="00EC0525" w:rsidRDefault="00EC0525" w:rsidP="00EC0525">
      <w:pPr>
        <w:spacing w:after="0" w:line="276" w:lineRule="auto"/>
        <w:jc w:val="both"/>
        <w:rPr>
          <w:rFonts w:cstheme="minorHAnsi"/>
        </w:rPr>
      </w:pPr>
    </w:p>
    <w:p w14:paraId="24841665" w14:textId="6FFB699E" w:rsidR="00EC0525" w:rsidRDefault="000A40DD" w:rsidP="008B4728">
      <w:pPr>
        <w:spacing w:after="0" w:line="276" w:lineRule="auto"/>
        <w:jc w:val="both"/>
        <w:rPr>
          <w:rFonts w:cstheme="minorHAnsi"/>
        </w:rPr>
      </w:pPr>
      <w:r>
        <w:rPr>
          <w:rFonts w:cstheme="minorHAnsi"/>
        </w:rPr>
        <w:t xml:space="preserve">King Air is on the prime site between Airport Approach, Borcherds Quarry, Robert Sobukwe and Pallotti road. </w:t>
      </w:r>
      <w:r w:rsidR="00EC0525">
        <w:rPr>
          <w:rFonts w:cstheme="minorHAnsi"/>
        </w:rPr>
        <w:t xml:space="preserve">In addition to the city’s extensive upgrades to Robert Sobukwe and Borcherds Quarry </w:t>
      </w:r>
      <w:r w:rsidR="00EC0525">
        <w:rPr>
          <w:rFonts w:cstheme="minorHAnsi"/>
        </w:rPr>
        <w:lastRenderedPageBreak/>
        <w:t>roads, the developers are also investing in upgrades to King Air’s surrounding roads, above and beyond those deemed necessary by the city. This will ensure excellent traffic flows in the area and optimise King Air’s effortless access to markets and suppliers in Cape Town and across the Western Cape region via the N2 highway.</w:t>
      </w:r>
      <w:r w:rsidR="008B4728" w:rsidDel="008B4728">
        <w:rPr>
          <w:rFonts w:cstheme="minorHAnsi"/>
        </w:rPr>
        <w:t xml:space="preserve"> </w:t>
      </w:r>
    </w:p>
    <w:p w14:paraId="7A5BD404" w14:textId="77777777" w:rsidR="00EC0525" w:rsidRDefault="00EC0525" w:rsidP="00EC0525">
      <w:pPr>
        <w:spacing w:after="0" w:line="276" w:lineRule="auto"/>
        <w:jc w:val="both"/>
        <w:rPr>
          <w:rFonts w:cstheme="minorHAnsi"/>
        </w:rPr>
      </w:pPr>
    </w:p>
    <w:p w14:paraId="2FE1878E" w14:textId="77777777" w:rsidR="00EC0525" w:rsidRDefault="00EC0525" w:rsidP="00EC0525">
      <w:pPr>
        <w:spacing w:after="0" w:line="276" w:lineRule="auto"/>
        <w:jc w:val="center"/>
        <w:rPr>
          <w:rFonts w:cstheme="minorHAnsi"/>
          <w:b/>
        </w:rPr>
      </w:pPr>
      <w:r>
        <w:rPr>
          <w:rFonts w:cstheme="minorHAnsi"/>
          <w:b/>
        </w:rPr>
        <w:t>/ends</w:t>
      </w:r>
    </w:p>
    <w:p w14:paraId="7A1A0DDA" w14:textId="77777777" w:rsidR="00EC0525" w:rsidRDefault="00EC0525" w:rsidP="00EC0525">
      <w:pPr>
        <w:spacing w:after="0" w:line="276" w:lineRule="auto"/>
        <w:rPr>
          <w:rFonts w:cstheme="minorHAnsi"/>
        </w:rPr>
      </w:pPr>
    </w:p>
    <w:p w14:paraId="05EEB586" w14:textId="77777777" w:rsidR="0096642F" w:rsidRPr="0096642F" w:rsidRDefault="0096642F" w:rsidP="0069678D">
      <w:pPr>
        <w:spacing w:after="0" w:line="276" w:lineRule="auto"/>
        <w:jc w:val="both"/>
        <w:rPr>
          <w:rFonts w:ascii="Calibri" w:hAnsi="Calibri" w:cs="Times New Roman"/>
          <w:color w:val="000000"/>
          <w:lang w:eastAsia="en-GB"/>
        </w:rPr>
      </w:pPr>
    </w:p>
    <w:p w14:paraId="24E24D86" w14:textId="77777777" w:rsidR="00AC6071" w:rsidRPr="00F2082B" w:rsidRDefault="00AC6071" w:rsidP="0069678D">
      <w:pPr>
        <w:spacing w:after="0" w:line="276" w:lineRule="auto"/>
        <w:contextualSpacing/>
        <w:jc w:val="both"/>
        <w:rPr>
          <w:rFonts w:cstheme="minorHAnsi"/>
          <w:u w:val="single"/>
        </w:rPr>
      </w:pPr>
      <w:r w:rsidRPr="00F2082B">
        <w:rPr>
          <w:rFonts w:eastAsia="Calibri" w:cstheme="minorHAnsi"/>
          <w:u w:val="single"/>
        </w:rPr>
        <w:t>Released on behalf of:</w:t>
      </w:r>
    </w:p>
    <w:p w14:paraId="18C4C9C6"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Atterbury </w:t>
      </w:r>
      <w:r w:rsidRPr="00496E20">
        <w:rPr>
          <w:rFonts w:eastAsia="Calibri" w:cs="Arial"/>
          <w:color w:val="000000" w:themeColor="text1"/>
        </w:rPr>
        <w:t xml:space="preserve">Property </w:t>
      </w:r>
    </w:p>
    <w:p w14:paraId="507D7E5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Zahn Hulme, Head of Marketing </w:t>
      </w:r>
    </w:p>
    <w:p w14:paraId="79644EB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Tel: 012 471 1600</w:t>
      </w:r>
    </w:p>
    <w:p w14:paraId="2E15E8DC" w14:textId="77777777" w:rsidR="009E4845" w:rsidRDefault="009E4845" w:rsidP="0069678D">
      <w:pPr>
        <w:spacing w:after="0" w:line="276" w:lineRule="auto"/>
        <w:jc w:val="both"/>
      </w:pPr>
      <w:r>
        <w:rPr>
          <w:rFonts w:eastAsia="Calibri" w:cs="Calibri"/>
        </w:rPr>
        <w:t xml:space="preserve">Website: </w:t>
      </w:r>
      <w:hyperlink r:id="rId10" w:history="1">
        <w:r>
          <w:rPr>
            <w:rStyle w:val="Hyperlink"/>
            <w:rFonts w:eastAsia="Calibri" w:cs="Calibri"/>
            <w:b/>
            <w:bCs/>
            <w:color w:val="000000"/>
          </w:rPr>
          <w:t>www.atterbury.co.za</w:t>
        </w:r>
      </w:hyperlink>
    </w:p>
    <w:p w14:paraId="3EA5823E" w14:textId="1992FDD1" w:rsidR="009E4845" w:rsidRDefault="009E4845" w:rsidP="0069678D">
      <w:pPr>
        <w:spacing w:after="0" w:line="276" w:lineRule="auto"/>
        <w:jc w:val="both"/>
      </w:pPr>
      <w:r>
        <w:rPr>
          <w:rFonts w:eastAsia="Calibri" w:cs="Calibri"/>
        </w:rPr>
        <w:t xml:space="preserve">Facebook: </w:t>
      </w:r>
      <w:r>
        <w:rPr>
          <w:rFonts w:eastAsia="Calibri" w:cs="Calibri"/>
          <w:b/>
          <w:bCs/>
        </w:rPr>
        <w:t>AtterburyProperty</w:t>
      </w:r>
    </w:p>
    <w:p w14:paraId="6E82536C" w14:textId="77777777" w:rsidR="009E4845" w:rsidRDefault="009E4845" w:rsidP="0069678D">
      <w:pPr>
        <w:spacing w:after="0" w:line="276" w:lineRule="auto"/>
        <w:jc w:val="both"/>
      </w:pPr>
      <w:r>
        <w:rPr>
          <w:rFonts w:eastAsia="Calibri" w:cs="Calibri"/>
        </w:rPr>
        <w:t xml:space="preserve">Twitter: </w:t>
      </w:r>
      <w:hyperlink r:id="rId11" w:history="1">
        <w:r>
          <w:rPr>
            <w:rStyle w:val="Hyperlink"/>
            <w:rFonts w:eastAsia="Calibri" w:cs="Calibri"/>
            <w:b/>
            <w:bCs/>
            <w:color w:val="000000"/>
            <w:shd w:val="clear" w:color="auto" w:fill="FFFFFF"/>
          </w:rPr>
          <w:t>@AtterburyProp </w:t>
        </w:r>
      </w:hyperlink>
    </w:p>
    <w:p w14:paraId="75EDD7DC" w14:textId="77777777" w:rsidR="00AC6071" w:rsidRPr="0050174A" w:rsidRDefault="00AC6071" w:rsidP="0069678D">
      <w:pPr>
        <w:spacing w:after="0" w:line="276" w:lineRule="auto"/>
        <w:contextualSpacing/>
        <w:jc w:val="both"/>
        <w:rPr>
          <w:rFonts w:eastAsia="Calibri" w:cstheme="minorHAnsi"/>
          <w:color w:val="000000" w:themeColor="text1"/>
          <w:sz w:val="24"/>
          <w:szCs w:val="24"/>
        </w:rPr>
      </w:pPr>
    </w:p>
    <w:p w14:paraId="407F1526" w14:textId="37CC1A32" w:rsidR="00AC6071" w:rsidRDefault="00496E20" w:rsidP="0069678D">
      <w:pPr>
        <w:spacing w:after="0" w:line="276" w:lineRule="auto"/>
        <w:rPr>
          <w:rFonts w:eastAsia="Open Sans" w:cs="Open Sans"/>
          <w:color w:val="000000" w:themeColor="text1"/>
        </w:rPr>
      </w:pPr>
      <w:r w:rsidRPr="0050174A">
        <w:rPr>
          <w:rFonts w:eastAsia="Open Sans" w:cs="Open Sans"/>
          <w:color w:val="000000" w:themeColor="text1"/>
        </w:rPr>
        <w:t>For more information, or to book an interview</w:t>
      </w:r>
      <w:r w:rsidR="00E8653E">
        <w:rPr>
          <w:rFonts w:eastAsia="Open Sans" w:cs="Open Sans"/>
          <w:color w:val="000000" w:themeColor="text1"/>
        </w:rPr>
        <w:t>, please contact Mahlatse Bojanyane</w:t>
      </w:r>
      <w:r w:rsidRPr="0050174A">
        <w:rPr>
          <w:rFonts w:eastAsia="Open Sans" w:cs="Open Sans"/>
          <w:color w:val="000000" w:themeColor="text1"/>
        </w:rPr>
        <w:t xml:space="preserve"> on 083 453 6668 or email </w:t>
      </w:r>
      <w:hyperlink r:id="rId12" w:history="1">
        <w:r w:rsidR="005B052F" w:rsidRPr="0050174A">
          <w:rPr>
            <w:rStyle w:val="Hyperlink"/>
            <w:color w:val="000000" w:themeColor="text1"/>
          </w:rPr>
          <w:t>Mahlatse@marketingconcepts.co.za</w:t>
        </w:r>
      </w:hyperlink>
      <w:r w:rsidRPr="0050174A">
        <w:rPr>
          <w:color w:val="000000" w:themeColor="text1"/>
        </w:rPr>
        <w:t>.</w:t>
      </w:r>
      <w:r w:rsidRPr="0050174A">
        <w:rPr>
          <w:rFonts w:eastAsia="Open Sans" w:cs="Open Sans"/>
          <w:color w:val="000000" w:themeColor="text1"/>
        </w:rPr>
        <w:t xml:space="preserve"> </w:t>
      </w:r>
    </w:p>
    <w:p w14:paraId="0D51F10A" w14:textId="77777777" w:rsidR="00E8653E" w:rsidRPr="0050174A" w:rsidRDefault="00E8653E" w:rsidP="0069678D">
      <w:pPr>
        <w:spacing w:after="0" w:line="276" w:lineRule="auto"/>
        <w:rPr>
          <w:rFonts w:eastAsia="Open Sans" w:cs="Open Sans"/>
          <w:color w:val="000000" w:themeColor="text1"/>
        </w:rPr>
      </w:pPr>
    </w:p>
    <w:p w14:paraId="4035782E" w14:textId="77213867" w:rsidR="00D474DB" w:rsidRPr="00AC6071" w:rsidRDefault="00D474DB" w:rsidP="0069678D">
      <w:pPr>
        <w:spacing w:after="0" w:line="276" w:lineRule="auto"/>
        <w:rPr>
          <w:sz w:val="24"/>
          <w:szCs w:val="24"/>
        </w:rPr>
      </w:pPr>
    </w:p>
    <w:sectPr w:rsidR="00D474DB" w:rsidRPr="00AC6071"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B21AF" w14:textId="77777777" w:rsidR="00337624" w:rsidRDefault="00337624" w:rsidP="00D474DB">
      <w:pPr>
        <w:spacing w:after="0" w:line="240" w:lineRule="auto"/>
      </w:pPr>
      <w:r>
        <w:separator/>
      </w:r>
    </w:p>
  </w:endnote>
  <w:endnote w:type="continuationSeparator" w:id="0">
    <w:p w14:paraId="49CF1540" w14:textId="77777777" w:rsidR="00337624" w:rsidRDefault="00337624"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Verdan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EF624" w14:textId="77777777" w:rsidR="00337624" w:rsidRDefault="00337624" w:rsidP="00D474DB">
      <w:pPr>
        <w:spacing w:after="0" w:line="240" w:lineRule="auto"/>
      </w:pPr>
      <w:r>
        <w:separator/>
      </w:r>
    </w:p>
  </w:footnote>
  <w:footnote w:type="continuationSeparator" w:id="0">
    <w:p w14:paraId="0602DF77" w14:textId="77777777" w:rsidR="00337624" w:rsidRDefault="00337624"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E5"/>
    <w:rsid w:val="00587EDE"/>
    <w:rsid w:val="00591389"/>
    <w:rsid w:val="005922D9"/>
    <w:rsid w:val="00592FF8"/>
    <w:rsid w:val="00593040"/>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43CC"/>
    <w:rsid w:val="008C4809"/>
    <w:rsid w:val="008C48F1"/>
    <w:rsid w:val="008C4C9A"/>
    <w:rsid w:val="008C67B7"/>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11C58"/>
    <w:rsid w:val="00911FCC"/>
    <w:rsid w:val="00911FD3"/>
    <w:rsid w:val="00912440"/>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4</cp:revision>
  <cp:lastPrinted>2020-03-18T12:26:00Z</cp:lastPrinted>
  <dcterms:created xsi:type="dcterms:W3CDTF">2020-03-18T12:57:00Z</dcterms:created>
  <dcterms:modified xsi:type="dcterms:W3CDTF">2020-03-19T06:52:00Z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