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4B8EA" w14:textId="77777777" w:rsidR="00CE2ECF" w:rsidRPr="006406C6" w:rsidRDefault="00CE2ECF" w:rsidP="001D6B13">
      <w:pPr>
        <w:pStyle w:val="PlainText"/>
        <w:spacing w:line="276" w:lineRule="auto"/>
        <w:rPr>
          <w:rFonts w:ascii="Arial" w:hAnsi="Arial" w:cs="Arial"/>
          <w:color w:val="000000" w:themeColor="text1"/>
          <w:sz w:val="24"/>
          <w:szCs w:val="24"/>
        </w:rPr>
      </w:pPr>
      <w:r w:rsidRPr="006406C6">
        <w:rPr>
          <w:rFonts w:ascii="Arial" w:hAnsi="Arial" w:cs="Arial"/>
          <w:color w:val="000000" w:themeColor="text1"/>
          <w:sz w:val="24"/>
          <w:szCs w:val="24"/>
        </w:rPr>
        <w:t>MEDIA RELEASE FROM ABLAND PROPERTY DEVELOPMENT</w:t>
      </w:r>
    </w:p>
    <w:p w14:paraId="1FF6A481" w14:textId="77777777" w:rsidR="00CE2ECF" w:rsidRPr="006406C6" w:rsidRDefault="00CE2ECF" w:rsidP="001D6B13">
      <w:pPr>
        <w:pStyle w:val="PlainText"/>
        <w:spacing w:line="276" w:lineRule="auto"/>
        <w:rPr>
          <w:rFonts w:ascii="Arial" w:hAnsi="Arial" w:cs="Arial"/>
          <w:color w:val="000000" w:themeColor="text1"/>
          <w:sz w:val="24"/>
          <w:szCs w:val="24"/>
        </w:rPr>
      </w:pPr>
      <w:r w:rsidRPr="006406C6">
        <w:rPr>
          <w:rFonts w:ascii="Arial" w:hAnsi="Arial" w:cs="Arial"/>
          <w:color w:val="000000" w:themeColor="text1"/>
          <w:sz w:val="24"/>
          <w:szCs w:val="24"/>
        </w:rPr>
        <w:t> </w:t>
      </w:r>
    </w:p>
    <w:p w14:paraId="27961785" w14:textId="784951C7" w:rsidR="001D6B13" w:rsidRPr="006406C6" w:rsidRDefault="001D6B13" w:rsidP="001D6B13">
      <w:pPr>
        <w:spacing w:after="0"/>
        <w:jc w:val="center"/>
        <w:rPr>
          <w:rFonts w:ascii="Arial" w:eastAsia="Times New Roman" w:hAnsi="Arial" w:cs="Arial"/>
          <w:b/>
          <w:bCs/>
          <w:color w:val="000000" w:themeColor="text1"/>
          <w:sz w:val="32"/>
          <w:szCs w:val="32"/>
          <w:lang w:eastAsia="en-GB"/>
        </w:rPr>
      </w:pPr>
      <w:r w:rsidRPr="006406C6">
        <w:rPr>
          <w:rFonts w:ascii="Arial" w:eastAsia="Times New Roman" w:hAnsi="Arial" w:cs="Arial"/>
          <w:b/>
          <w:bCs/>
          <w:color w:val="000000" w:themeColor="text1"/>
          <w:sz w:val="32"/>
          <w:szCs w:val="32"/>
          <w:lang w:eastAsia="en-GB"/>
        </w:rPr>
        <w:t xml:space="preserve">Development of Cape Town’s The Rubik </w:t>
      </w:r>
      <w:r w:rsidR="006C3DD0" w:rsidRPr="006406C6">
        <w:rPr>
          <w:rFonts w:ascii="Arial" w:eastAsia="Times New Roman" w:hAnsi="Arial" w:cs="Arial"/>
          <w:b/>
          <w:bCs/>
          <w:color w:val="000000" w:themeColor="text1"/>
          <w:sz w:val="32"/>
          <w:szCs w:val="32"/>
          <w:lang w:eastAsia="en-GB"/>
        </w:rPr>
        <w:t xml:space="preserve">nears </w:t>
      </w:r>
      <w:proofErr w:type="gramStart"/>
      <w:r w:rsidR="006C3DD0" w:rsidRPr="006406C6">
        <w:rPr>
          <w:rFonts w:ascii="Arial" w:eastAsia="Times New Roman" w:hAnsi="Arial" w:cs="Arial"/>
          <w:b/>
          <w:bCs/>
          <w:color w:val="000000" w:themeColor="text1"/>
          <w:sz w:val="32"/>
          <w:szCs w:val="32"/>
          <w:lang w:eastAsia="en-GB"/>
        </w:rPr>
        <w:t>completion</w:t>
      </w:r>
      <w:proofErr w:type="gramEnd"/>
    </w:p>
    <w:p w14:paraId="41F00295" w14:textId="77777777" w:rsidR="001D6B13" w:rsidRPr="006406C6" w:rsidRDefault="001D6B13" w:rsidP="001D6B13">
      <w:pPr>
        <w:spacing w:after="0"/>
        <w:jc w:val="center"/>
        <w:rPr>
          <w:rFonts w:ascii="Arial" w:eastAsia="Times New Roman" w:hAnsi="Arial" w:cs="Arial"/>
          <w:b/>
          <w:bCs/>
          <w:color w:val="000000" w:themeColor="text1"/>
          <w:sz w:val="24"/>
          <w:szCs w:val="24"/>
          <w:lang w:eastAsia="en-GB"/>
        </w:rPr>
      </w:pPr>
    </w:p>
    <w:p w14:paraId="44111B10" w14:textId="110565DB" w:rsidR="001D6B13" w:rsidRPr="006406C6" w:rsidRDefault="001D6B13" w:rsidP="001D6B13">
      <w:pPr>
        <w:spacing w:after="0"/>
        <w:jc w:val="both"/>
        <w:rPr>
          <w:rFonts w:ascii="Arial" w:hAnsi="Arial" w:cs="Arial"/>
          <w:color w:val="000000" w:themeColor="text1"/>
          <w:sz w:val="24"/>
          <w:szCs w:val="24"/>
        </w:rPr>
      </w:pPr>
      <w:r w:rsidRPr="006406C6">
        <w:rPr>
          <w:rFonts w:ascii="Arial" w:eastAsia="Times New Roman" w:hAnsi="Arial" w:cs="Arial"/>
          <w:b/>
          <w:bCs/>
          <w:color w:val="000000" w:themeColor="text1"/>
          <w:sz w:val="24"/>
          <w:szCs w:val="24"/>
          <w:lang w:eastAsia="en-GB"/>
        </w:rPr>
        <w:t xml:space="preserve">CAPE TOWN, SOUTH AFRICA, </w:t>
      </w:r>
      <w:r w:rsidR="00BE46F6">
        <w:rPr>
          <w:rFonts w:ascii="Arial" w:eastAsia="Times New Roman" w:hAnsi="Arial" w:cs="Arial"/>
          <w:b/>
          <w:bCs/>
          <w:color w:val="000000" w:themeColor="text1"/>
          <w:sz w:val="24"/>
          <w:szCs w:val="24"/>
          <w:lang w:eastAsia="en-GB"/>
        </w:rPr>
        <w:t>20 March</w:t>
      </w:r>
      <w:r w:rsidRPr="006406C6">
        <w:rPr>
          <w:rFonts w:ascii="Arial" w:eastAsia="Times New Roman" w:hAnsi="Arial" w:cs="Arial"/>
          <w:b/>
          <w:bCs/>
          <w:color w:val="000000" w:themeColor="text1"/>
          <w:sz w:val="24"/>
          <w:szCs w:val="24"/>
          <w:lang w:eastAsia="en-GB"/>
        </w:rPr>
        <w:t xml:space="preserve"> 2024 - </w:t>
      </w:r>
      <w:r w:rsidRPr="006406C6">
        <w:rPr>
          <w:rFonts w:ascii="Arial" w:hAnsi="Arial" w:cs="Arial"/>
          <w:b/>
          <w:bCs/>
          <w:color w:val="000000" w:themeColor="text1"/>
          <w:sz w:val="24"/>
          <w:szCs w:val="24"/>
        </w:rPr>
        <w:t>Cape Town's skyline is reaching new heights as The Rubik, a dazzling luxury apartment complex in the heart of the CBD, has reached the peak of its vertical ascent. With 27 levels of premium living and commercial spaces, The Rubik’s modern glass exterior promises residents and businesses unrivalled views of the city – from shimmering ocean to majestic mountain vistas.</w:t>
      </w:r>
    </w:p>
    <w:p w14:paraId="26563277" w14:textId="77777777" w:rsidR="001D6B13" w:rsidRPr="006406C6" w:rsidRDefault="001D6B13" w:rsidP="001D6B13">
      <w:pPr>
        <w:spacing w:after="0"/>
        <w:jc w:val="both"/>
        <w:rPr>
          <w:rFonts w:ascii="Arial" w:hAnsi="Arial" w:cs="Arial"/>
          <w:color w:val="000000" w:themeColor="text1"/>
          <w:sz w:val="24"/>
          <w:szCs w:val="24"/>
        </w:rPr>
      </w:pPr>
    </w:p>
    <w:p w14:paraId="5F48152B" w14:textId="7894164C"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 xml:space="preserve">The Rubik is set for occupancy starting </w:t>
      </w:r>
      <w:r w:rsidR="006C3DD0" w:rsidRPr="006406C6">
        <w:rPr>
          <w:rFonts w:ascii="Arial" w:hAnsi="Arial" w:cs="Arial"/>
          <w:color w:val="000000" w:themeColor="text1"/>
          <w:sz w:val="24"/>
          <w:szCs w:val="24"/>
        </w:rPr>
        <w:t>April</w:t>
      </w:r>
      <w:r w:rsidRPr="006406C6">
        <w:rPr>
          <w:rFonts w:ascii="Arial" w:hAnsi="Arial" w:cs="Arial"/>
          <w:color w:val="000000" w:themeColor="text1"/>
          <w:sz w:val="24"/>
          <w:szCs w:val="24"/>
        </w:rPr>
        <w:t xml:space="preserve"> 2024 with a multifaceted offering of residential apartments, sophisticated retail options and sleek offices.</w:t>
      </w:r>
    </w:p>
    <w:p w14:paraId="08BBB348" w14:textId="77777777" w:rsidR="001D6B13" w:rsidRPr="006406C6" w:rsidRDefault="001D6B13" w:rsidP="001D6B13">
      <w:pPr>
        <w:spacing w:after="0"/>
        <w:jc w:val="both"/>
        <w:rPr>
          <w:rFonts w:ascii="Arial" w:hAnsi="Arial" w:cs="Arial"/>
          <w:color w:val="000000" w:themeColor="text1"/>
          <w:sz w:val="24"/>
          <w:szCs w:val="24"/>
        </w:rPr>
      </w:pPr>
    </w:p>
    <w:p w14:paraId="6B610316" w14:textId="77777777" w:rsidR="001D6B13" w:rsidRPr="006406C6" w:rsidRDefault="001D6B13" w:rsidP="001D6B13">
      <w:pPr>
        <w:spacing w:after="0"/>
        <w:jc w:val="both"/>
        <w:rPr>
          <w:rFonts w:ascii="Arial" w:hAnsi="Arial" w:cs="Arial"/>
          <w:color w:val="000000" w:themeColor="text1"/>
          <w:sz w:val="24"/>
          <w:szCs w:val="24"/>
        </w:rPr>
      </w:pPr>
      <w:proofErr w:type="spellStart"/>
      <w:r w:rsidRPr="006406C6">
        <w:rPr>
          <w:rFonts w:ascii="Arial" w:hAnsi="Arial" w:cs="Arial"/>
          <w:color w:val="000000" w:themeColor="text1"/>
          <w:sz w:val="24"/>
          <w:szCs w:val="24"/>
        </w:rPr>
        <w:t>Abland</w:t>
      </w:r>
      <w:proofErr w:type="spellEnd"/>
      <w:r w:rsidRPr="006406C6">
        <w:rPr>
          <w:rFonts w:ascii="Arial" w:hAnsi="Arial" w:cs="Arial"/>
          <w:color w:val="000000" w:themeColor="text1"/>
          <w:sz w:val="24"/>
          <w:szCs w:val="24"/>
        </w:rPr>
        <w:t xml:space="preserve"> Property Developers, the innovative force behind The Rubik and known for their sweeping imprint on Cape Town's urban landscape, have spearheaded this project in conjunction with Nedbank CIB, </w:t>
      </w:r>
      <w:proofErr w:type="spellStart"/>
      <w:r w:rsidRPr="006406C6">
        <w:rPr>
          <w:rFonts w:ascii="Arial" w:hAnsi="Arial" w:cs="Arial"/>
          <w:color w:val="000000" w:themeColor="text1"/>
          <w:sz w:val="24"/>
          <w:szCs w:val="24"/>
        </w:rPr>
        <w:t>Giflo</w:t>
      </w:r>
      <w:proofErr w:type="spellEnd"/>
      <w:r w:rsidRPr="006406C6">
        <w:rPr>
          <w:rFonts w:ascii="Arial" w:hAnsi="Arial" w:cs="Arial"/>
          <w:color w:val="000000" w:themeColor="text1"/>
          <w:sz w:val="24"/>
          <w:szCs w:val="24"/>
        </w:rPr>
        <w:t xml:space="preserve"> Group and WBHO. </w:t>
      </w:r>
    </w:p>
    <w:p w14:paraId="6C06DDE8" w14:textId="77777777" w:rsidR="001D6B13" w:rsidRPr="006406C6" w:rsidRDefault="001D6B13" w:rsidP="001D6B13">
      <w:pPr>
        <w:spacing w:after="0"/>
        <w:jc w:val="both"/>
        <w:rPr>
          <w:rFonts w:ascii="Arial" w:hAnsi="Arial" w:cs="Arial"/>
          <w:color w:val="000000" w:themeColor="text1"/>
          <w:sz w:val="24"/>
          <w:szCs w:val="24"/>
        </w:rPr>
      </w:pPr>
    </w:p>
    <w:p w14:paraId="03C0557D" w14:textId="77777777"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 xml:space="preserve">The Rubik builds on </w:t>
      </w:r>
      <w:proofErr w:type="spellStart"/>
      <w:r w:rsidRPr="006406C6">
        <w:rPr>
          <w:rFonts w:ascii="Arial" w:hAnsi="Arial" w:cs="Arial"/>
          <w:color w:val="000000" w:themeColor="text1"/>
          <w:sz w:val="24"/>
          <w:szCs w:val="24"/>
        </w:rPr>
        <w:t>Abland's</w:t>
      </w:r>
      <w:proofErr w:type="spellEnd"/>
      <w:r w:rsidRPr="006406C6">
        <w:rPr>
          <w:rFonts w:ascii="Arial" w:hAnsi="Arial" w:cs="Arial"/>
          <w:color w:val="000000" w:themeColor="text1"/>
          <w:sz w:val="24"/>
          <w:szCs w:val="24"/>
        </w:rPr>
        <w:t xml:space="preserve"> legacy of architecturally significant developments in the Mother City, such as 22 Bree and 35 Lower Long – both bearing a prestigious 4-Star Green Star rating from the Green Building Council of South Africa (GBCSA). This third venture adds another striking structure to Cape Town's CBD at the intersection of Loop and Riebeek Streets.</w:t>
      </w:r>
    </w:p>
    <w:p w14:paraId="5740C9D3" w14:textId="77777777" w:rsidR="001D6B13" w:rsidRPr="006406C6" w:rsidRDefault="001D6B13" w:rsidP="001D6B13">
      <w:pPr>
        <w:spacing w:after="0"/>
        <w:jc w:val="both"/>
        <w:rPr>
          <w:rFonts w:ascii="Arial" w:hAnsi="Arial" w:cs="Arial"/>
          <w:color w:val="000000" w:themeColor="text1"/>
          <w:sz w:val="24"/>
          <w:szCs w:val="24"/>
        </w:rPr>
      </w:pPr>
    </w:p>
    <w:p w14:paraId="049C3E82" w14:textId="77777777" w:rsidR="001D6B13" w:rsidRPr="006406C6" w:rsidRDefault="001D6B13" w:rsidP="001D6B13">
      <w:pPr>
        <w:spacing w:after="0"/>
        <w:jc w:val="both"/>
        <w:rPr>
          <w:rFonts w:ascii="Arial" w:hAnsi="Arial" w:cs="Arial"/>
          <w:color w:val="000000" w:themeColor="text1"/>
          <w:sz w:val="24"/>
          <w:szCs w:val="24"/>
        </w:rPr>
      </w:pPr>
      <w:proofErr w:type="gramStart"/>
      <w:r w:rsidRPr="006406C6">
        <w:rPr>
          <w:rFonts w:ascii="Arial" w:hAnsi="Arial" w:cs="Arial"/>
          <w:color w:val="000000" w:themeColor="text1"/>
          <w:sz w:val="24"/>
          <w:szCs w:val="24"/>
        </w:rPr>
        <w:t>In light of</w:t>
      </w:r>
      <w:proofErr w:type="gramEnd"/>
      <w:r w:rsidRPr="006406C6">
        <w:rPr>
          <w:rFonts w:ascii="Arial" w:hAnsi="Arial" w:cs="Arial"/>
          <w:color w:val="000000" w:themeColor="text1"/>
          <w:sz w:val="24"/>
          <w:szCs w:val="24"/>
        </w:rPr>
        <w:t xml:space="preserve"> the overwhelming demand for The Rubik’s apartments – including one- and two-bedroom apartments and exclusive penthouses – Grant Silverman, Director at </w:t>
      </w:r>
      <w:proofErr w:type="spellStart"/>
      <w:r w:rsidRPr="006406C6">
        <w:rPr>
          <w:rFonts w:ascii="Arial" w:hAnsi="Arial" w:cs="Arial"/>
          <w:color w:val="000000" w:themeColor="text1"/>
          <w:sz w:val="24"/>
          <w:szCs w:val="24"/>
        </w:rPr>
        <w:t>Abland</w:t>
      </w:r>
      <w:proofErr w:type="spellEnd"/>
      <w:r w:rsidRPr="006406C6">
        <w:rPr>
          <w:rFonts w:ascii="Arial" w:hAnsi="Arial" w:cs="Arial"/>
          <w:color w:val="000000" w:themeColor="text1"/>
          <w:sz w:val="24"/>
          <w:szCs w:val="24"/>
        </w:rPr>
        <w:t xml:space="preserve"> Property Developers, sees great potential for additional residential projects within Cape Town. </w:t>
      </w:r>
    </w:p>
    <w:p w14:paraId="64EF1330" w14:textId="77777777" w:rsidR="001D6B13" w:rsidRPr="006406C6" w:rsidRDefault="001D6B13" w:rsidP="001D6B13">
      <w:pPr>
        <w:spacing w:after="0"/>
        <w:jc w:val="both"/>
        <w:rPr>
          <w:rFonts w:ascii="Arial" w:hAnsi="Arial" w:cs="Arial"/>
          <w:color w:val="000000" w:themeColor="text1"/>
          <w:sz w:val="24"/>
          <w:szCs w:val="24"/>
        </w:rPr>
      </w:pPr>
    </w:p>
    <w:p w14:paraId="7916A723" w14:textId="630D10F4"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 xml:space="preserve">With a total of </w:t>
      </w:r>
      <w:r w:rsidR="005D14B5" w:rsidRPr="006406C6">
        <w:rPr>
          <w:rFonts w:ascii="Arial" w:hAnsi="Arial" w:cs="Arial"/>
          <w:color w:val="000000" w:themeColor="text1"/>
          <w:sz w:val="24"/>
          <w:szCs w:val="24"/>
        </w:rPr>
        <w:t xml:space="preserve">87 </w:t>
      </w:r>
      <w:r w:rsidRPr="006406C6">
        <w:rPr>
          <w:rFonts w:ascii="Arial" w:hAnsi="Arial" w:cs="Arial"/>
          <w:color w:val="000000" w:themeColor="text1"/>
          <w:sz w:val="24"/>
          <w:szCs w:val="24"/>
        </w:rPr>
        <w:t>luxurious units filled with natural light, over 4,800 square meters of premium sectional-title offices and nearly 400 square meters of retail area, this m</w:t>
      </w:r>
      <w:r w:rsidR="004B6083" w:rsidRPr="006406C6">
        <w:rPr>
          <w:rFonts w:ascii="Arial" w:hAnsi="Arial" w:cs="Arial"/>
          <w:color w:val="000000" w:themeColor="text1"/>
          <w:sz w:val="24"/>
          <w:szCs w:val="24"/>
        </w:rPr>
        <w:t>ixed-use</w:t>
      </w:r>
      <w:r w:rsidRPr="006406C6">
        <w:rPr>
          <w:rFonts w:ascii="Arial" w:hAnsi="Arial" w:cs="Arial"/>
          <w:color w:val="000000" w:themeColor="text1"/>
          <w:sz w:val="24"/>
          <w:szCs w:val="24"/>
        </w:rPr>
        <w:t xml:space="preserve"> landmark is elegantly structured,</w:t>
      </w:r>
      <w:r w:rsidR="006406C6" w:rsidRPr="006406C6">
        <w:rPr>
          <w:rFonts w:ascii="Arial" w:hAnsi="Arial" w:cs="Arial"/>
          <w:color w:val="000000" w:themeColor="text1"/>
          <w:sz w:val="24"/>
          <w:szCs w:val="24"/>
        </w:rPr>
        <w:t xml:space="preserve"> and has</w:t>
      </w:r>
      <w:r w:rsidRPr="006406C6">
        <w:rPr>
          <w:rFonts w:ascii="Arial" w:hAnsi="Arial" w:cs="Arial"/>
          <w:color w:val="000000" w:themeColor="text1"/>
          <w:sz w:val="24"/>
          <w:szCs w:val="24"/>
        </w:rPr>
        <w:t xml:space="preserve"> the benefit of expansive parking facilities. Retail outlets grace two levels</w:t>
      </w:r>
      <w:r w:rsidR="004B6083" w:rsidRPr="006406C6">
        <w:rPr>
          <w:rFonts w:ascii="Arial" w:hAnsi="Arial" w:cs="Arial"/>
          <w:color w:val="000000" w:themeColor="text1"/>
          <w:sz w:val="24"/>
          <w:szCs w:val="24"/>
        </w:rPr>
        <w:t xml:space="preserve"> and</w:t>
      </w:r>
      <w:r w:rsidRPr="006406C6">
        <w:rPr>
          <w:rFonts w:ascii="Arial" w:hAnsi="Arial" w:cs="Arial"/>
          <w:color w:val="000000" w:themeColor="text1"/>
          <w:sz w:val="24"/>
          <w:szCs w:val="24"/>
        </w:rPr>
        <w:t xml:space="preserve"> office spaces span seven floors</w:t>
      </w:r>
      <w:r w:rsidR="004B6083" w:rsidRPr="006406C6">
        <w:rPr>
          <w:rFonts w:ascii="Arial" w:hAnsi="Arial" w:cs="Arial"/>
          <w:color w:val="000000" w:themeColor="text1"/>
          <w:sz w:val="24"/>
          <w:szCs w:val="24"/>
        </w:rPr>
        <w:t>,</w:t>
      </w:r>
      <w:r w:rsidRPr="006406C6">
        <w:rPr>
          <w:rFonts w:ascii="Arial" w:hAnsi="Arial" w:cs="Arial"/>
          <w:color w:val="000000" w:themeColor="text1"/>
          <w:sz w:val="24"/>
          <w:szCs w:val="24"/>
        </w:rPr>
        <w:t xml:space="preserve"> while a separate entrance </w:t>
      </w:r>
      <w:proofErr w:type="gramStart"/>
      <w:r w:rsidRPr="006406C6">
        <w:rPr>
          <w:rFonts w:ascii="Arial" w:hAnsi="Arial" w:cs="Arial"/>
          <w:color w:val="000000" w:themeColor="text1"/>
          <w:sz w:val="24"/>
          <w:szCs w:val="24"/>
        </w:rPr>
        <w:t>ushers</w:t>
      </w:r>
      <w:proofErr w:type="gramEnd"/>
      <w:r w:rsidRPr="006406C6">
        <w:rPr>
          <w:rFonts w:ascii="Arial" w:hAnsi="Arial" w:cs="Arial"/>
          <w:color w:val="000000" w:themeColor="text1"/>
          <w:sz w:val="24"/>
          <w:szCs w:val="24"/>
        </w:rPr>
        <w:t xml:space="preserve"> residents up to opulent living that culminates in nine penthouses with private terraces and an alluring rooftop pool deck.</w:t>
      </w:r>
    </w:p>
    <w:p w14:paraId="5CE5EF9D" w14:textId="77777777" w:rsidR="001D6B13" w:rsidRPr="006406C6" w:rsidRDefault="001D6B13" w:rsidP="001D6B13">
      <w:pPr>
        <w:spacing w:after="0"/>
        <w:jc w:val="both"/>
        <w:rPr>
          <w:rFonts w:ascii="Arial" w:hAnsi="Arial" w:cs="Arial"/>
          <w:color w:val="000000" w:themeColor="text1"/>
          <w:sz w:val="24"/>
          <w:szCs w:val="24"/>
        </w:rPr>
      </w:pPr>
    </w:p>
    <w:p w14:paraId="7516E678" w14:textId="77777777"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 xml:space="preserve">With a design conceived by the renowned </w:t>
      </w:r>
      <w:proofErr w:type="spellStart"/>
      <w:r w:rsidRPr="006406C6">
        <w:rPr>
          <w:rFonts w:ascii="Arial" w:hAnsi="Arial" w:cs="Arial"/>
          <w:color w:val="000000" w:themeColor="text1"/>
          <w:sz w:val="24"/>
          <w:szCs w:val="24"/>
        </w:rPr>
        <w:t>dhk</w:t>
      </w:r>
      <w:proofErr w:type="spellEnd"/>
      <w:r w:rsidRPr="006406C6">
        <w:rPr>
          <w:rFonts w:ascii="Arial" w:hAnsi="Arial" w:cs="Arial"/>
          <w:color w:val="000000" w:themeColor="text1"/>
          <w:sz w:val="24"/>
          <w:szCs w:val="24"/>
        </w:rPr>
        <w:t xml:space="preserve"> Architects, The Rubik exemplifies state-of-the-art living: high-security concierge facilities operate around the clock alongside cutting-edge technology features and premium minimalist interiors. </w:t>
      </w:r>
    </w:p>
    <w:p w14:paraId="62055A02" w14:textId="77777777" w:rsidR="001D6B13" w:rsidRPr="006406C6" w:rsidRDefault="001D6B13" w:rsidP="001D6B13">
      <w:pPr>
        <w:spacing w:after="0"/>
        <w:jc w:val="both"/>
        <w:rPr>
          <w:rFonts w:ascii="Arial" w:hAnsi="Arial" w:cs="Arial"/>
          <w:color w:val="000000" w:themeColor="text1"/>
          <w:sz w:val="24"/>
          <w:szCs w:val="24"/>
        </w:rPr>
      </w:pPr>
    </w:p>
    <w:p w14:paraId="0A947412" w14:textId="6857AC41"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For those seeking to partake in vibrant city life from a bird's-eye view, these residences begin at R2.</w:t>
      </w:r>
      <w:r w:rsidR="00E17194" w:rsidRPr="006406C6">
        <w:rPr>
          <w:rFonts w:ascii="Arial" w:hAnsi="Arial" w:cs="Arial"/>
          <w:color w:val="000000" w:themeColor="text1"/>
          <w:sz w:val="24"/>
          <w:szCs w:val="24"/>
        </w:rPr>
        <w:t xml:space="preserve">3 </w:t>
      </w:r>
      <w:r w:rsidRPr="006406C6">
        <w:rPr>
          <w:rFonts w:ascii="Arial" w:hAnsi="Arial" w:cs="Arial"/>
          <w:color w:val="000000" w:themeColor="text1"/>
          <w:sz w:val="24"/>
          <w:szCs w:val="24"/>
        </w:rPr>
        <w:t>million. The apartments are already</w:t>
      </w:r>
      <w:r w:rsidR="00B637AF">
        <w:rPr>
          <w:rFonts w:ascii="Arial" w:hAnsi="Arial" w:cs="Arial"/>
          <w:color w:val="000000" w:themeColor="text1"/>
          <w:sz w:val="24"/>
          <w:szCs w:val="24"/>
        </w:rPr>
        <w:t xml:space="preserve"> more than</w:t>
      </w:r>
      <w:r w:rsidRPr="006406C6">
        <w:rPr>
          <w:rFonts w:ascii="Arial" w:hAnsi="Arial" w:cs="Arial"/>
          <w:color w:val="000000" w:themeColor="text1"/>
          <w:sz w:val="24"/>
          <w:szCs w:val="24"/>
        </w:rPr>
        <w:t xml:space="preserve"> </w:t>
      </w:r>
      <w:r w:rsidR="00E17194" w:rsidRPr="006406C6">
        <w:rPr>
          <w:rFonts w:ascii="Arial" w:hAnsi="Arial" w:cs="Arial"/>
          <w:color w:val="000000" w:themeColor="text1"/>
          <w:sz w:val="24"/>
          <w:szCs w:val="24"/>
        </w:rPr>
        <w:t>85</w:t>
      </w:r>
      <w:r w:rsidRPr="006406C6">
        <w:rPr>
          <w:rFonts w:ascii="Arial" w:hAnsi="Arial" w:cs="Arial"/>
          <w:color w:val="000000" w:themeColor="text1"/>
          <w:sz w:val="24"/>
          <w:szCs w:val="24"/>
        </w:rPr>
        <w:t xml:space="preserve">% sold in response to significant </w:t>
      </w:r>
      <w:r w:rsidRPr="006406C6">
        <w:rPr>
          <w:rFonts w:ascii="Arial" w:hAnsi="Arial" w:cs="Arial"/>
          <w:color w:val="000000" w:themeColor="text1"/>
          <w:sz w:val="24"/>
          <w:szCs w:val="24"/>
        </w:rPr>
        <w:lastRenderedPageBreak/>
        <w:t xml:space="preserve">investor yields bolstered by The Rubik's refined design, prime </w:t>
      </w:r>
      <w:proofErr w:type="gramStart"/>
      <w:r w:rsidRPr="006406C6">
        <w:rPr>
          <w:rFonts w:ascii="Arial" w:hAnsi="Arial" w:cs="Arial"/>
          <w:color w:val="000000" w:themeColor="text1"/>
          <w:sz w:val="24"/>
          <w:szCs w:val="24"/>
        </w:rPr>
        <w:t>location</w:t>
      </w:r>
      <w:proofErr w:type="gramEnd"/>
      <w:r w:rsidRPr="006406C6">
        <w:rPr>
          <w:rFonts w:ascii="Arial" w:hAnsi="Arial" w:cs="Arial"/>
          <w:color w:val="000000" w:themeColor="text1"/>
          <w:sz w:val="24"/>
          <w:szCs w:val="24"/>
        </w:rPr>
        <w:t xml:space="preserve"> and world-class amenities.</w:t>
      </w:r>
    </w:p>
    <w:p w14:paraId="760FD7DB" w14:textId="77777777" w:rsidR="001D6B13" w:rsidRPr="006406C6" w:rsidRDefault="001D6B13" w:rsidP="001D6B13">
      <w:pPr>
        <w:spacing w:after="0"/>
        <w:jc w:val="both"/>
        <w:rPr>
          <w:rFonts w:ascii="Arial" w:hAnsi="Arial" w:cs="Arial"/>
          <w:color w:val="000000" w:themeColor="text1"/>
          <w:sz w:val="24"/>
          <w:szCs w:val="24"/>
        </w:rPr>
      </w:pPr>
    </w:p>
    <w:p w14:paraId="7C358E5B" w14:textId="26845904"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The Rubik stands within easy reach of Cape Town's diverse culinary scene</w:t>
      </w:r>
      <w:r w:rsidR="004B6083" w:rsidRPr="006406C6">
        <w:rPr>
          <w:rFonts w:ascii="Arial" w:hAnsi="Arial" w:cs="Arial"/>
          <w:color w:val="000000" w:themeColor="text1"/>
          <w:sz w:val="24"/>
          <w:szCs w:val="24"/>
        </w:rPr>
        <w:t xml:space="preserve"> and </w:t>
      </w:r>
      <w:r w:rsidRPr="006406C6">
        <w:rPr>
          <w:rFonts w:ascii="Arial" w:hAnsi="Arial" w:cs="Arial"/>
          <w:color w:val="000000" w:themeColor="text1"/>
          <w:sz w:val="24"/>
          <w:szCs w:val="24"/>
        </w:rPr>
        <w:t xml:space="preserve">effervescent cultural hubs such as museums and art galleries as well as </w:t>
      </w:r>
      <w:r w:rsidR="004B6083" w:rsidRPr="006406C6">
        <w:rPr>
          <w:rFonts w:ascii="Arial" w:hAnsi="Arial" w:cs="Arial"/>
          <w:color w:val="000000" w:themeColor="text1"/>
          <w:sz w:val="24"/>
          <w:szCs w:val="24"/>
        </w:rPr>
        <w:t>significant</w:t>
      </w:r>
      <w:r w:rsidRPr="006406C6">
        <w:rPr>
          <w:rFonts w:ascii="Arial" w:hAnsi="Arial" w:cs="Arial"/>
          <w:color w:val="000000" w:themeColor="text1"/>
          <w:sz w:val="24"/>
          <w:szCs w:val="24"/>
        </w:rPr>
        <w:t xml:space="preserve"> historical sites. It lies along convenient </w:t>
      </w:r>
      <w:proofErr w:type="spellStart"/>
      <w:r w:rsidRPr="006406C6">
        <w:rPr>
          <w:rFonts w:ascii="Arial" w:hAnsi="Arial" w:cs="Arial"/>
          <w:color w:val="000000" w:themeColor="text1"/>
          <w:sz w:val="24"/>
          <w:szCs w:val="24"/>
        </w:rPr>
        <w:t>MyCiti</w:t>
      </w:r>
      <w:proofErr w:type="spellEnd"/>
      <w:r w:rsidRPr="006406C6">
        <w:rPr>
          <w:rFonts w:ascii="Arial" w:hAnsi="Arial" w:cs="Arial"/>
          <w:color w:val="000000" w:themeColor="text1"/>
          <w:sz w:val="24"/>
          <w:szCs w:val="24"/>
        </w:rPr>
        <w:t xml:space="preserve"> Bus routes near the </w:t>
      </w:r>
      <w:r w:rsidR="004B6083" w:rsidRPr="006406C6">
        <w:rPr>
          <w:rFonts w:ascii="Arial" w:hAnsi="Arial" w:cs="Arial"/>
          <w:color w:val="000000" w:themeColor="text1"/>
          <w:sz w:val="24"/>
          <w:szCs w:val="24"/>
        </w:rPr>
        <w:t>Cape Town International Convention Centre (</w:t>
      </w:r>
      <w:r w:rsidRPr="006406C6">
        <w:rPr>
          <w:rFonts w:ascii="Arial" w:hAnsi="Arial" w:cs="Arial"/>
          <w:color w:val="000000" w:themeColor="text1"/>
          <w:sz w:val="24"/>
          <w:szCs w:val="24"/>
        </w:rPr>
        <w:t>CTICC</w:t>
      </w:r>
      <w:r w:rsidR="004B6083" w:rsidRPr="006406C6">
        <w:rPr>
          <w:rFonts w:ascii="Arial" w:hAnsi="Arial" w:cs="Arial"/>
          <w:color w:val="000000" w:themeColor="text1"/>
          <w:sz w:val="24"/>
          <w:szCs w:val="24"/>
        </w:rPr>
        <w:t>)</w:t>
      </w:r>
      <w:r w:rsidRPr="006406C6">
        <w:rPr>
          <w:rFonts w:ascii="Arial" w:hAnsi="Arial" w:cs="Arial"/>
          <w:color w:val="000000" w:themeColor="text1"/>
          <w:sz w:val="24"/>
          <w:szCs w:val="24"/>
        </w:rPr>
        <w:t xml:space="preserve"> and minutes away from </w:t>
      </w:r>
      <w:r w:rsidR="004B6083" w:rsidRPr="006406C6">
        <w:rPr>
          <w:rFonts w:ascii="Arial" w:hAnsi="Arial" w:cs="Arial"/>
          <w:color w:val="000000" w:themeColor="text1"/>
          <w:sz w:val="24"/>
          <w:szCs w:val="24"/>
        </w:rPr>
        <w:t xml:space="preserve">the global landmark that is the </w:t>
      </w:r>
      <w:r w:rsidRPr="006406C6">
        <w:rPr>
          <w:rFonts w:ascii="Arial" w:hAnsi="Arial" w:cs="Arial"/>
          <w:color w:val="000000" w:themeColor="text1"/>
          <w:sz w:val="24"/>
          <w:szCs w:val="24"/>
        </w:rPr>
        <w:t>V&amp;A Waterfront.</w:t>
      </w:r>
    </w:p>
    <w:p w14:paraId="15339B31" w14:textId="77777777" w:rsidR="001D6B13" w:rsidRPr="006406C6" w:rsidRDefault="001D6B13" w:rsidP="001D6B13">
      <w:pPr>
        <w:spacing w:after="0"/>
        <w:jc w:val="both"/>
        <w:rPr>
          <w:rFonts w:ascii="Arial" w:hAnsi="Arial" w:cs="Arial"/>
          <w:color w:val="000000" w:themeColor="text1"/>
          <w:sz w:val="24"/>
          <w:szCs w:val="24"/>
        </w:rPr>
      </w:pPr>
    </w:p>
    <w:p w14:paraId="2DA345A0" w14:textId="58D8EE1C"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 xml:space="preserve">Its strategic position near the financial district only adds to its allure as an optimal business location. </w:t>
      </w:r>
      <w:r w:rsidRPr="006406C6">
        <w:rPr>
          <w:rFonts w:ascii="Arial" w:hAnsi="Arial" w:cs="Arial"/>
          <w:i/>
          <w:iCs/>
          <w:color w:val="000000" w:themeColor="text1"/>
          <w:sz w:val="24"/>
          <w:szCs w:val="24"/>
        </w:rPr>
        <w:t>“The Rubik's P-grade office spaces are tailor-made for today's business environment. National and international companies covet these types of spaces for their rich amenities and flexible designs,”</w:t>
      </w:r>
      <w:r w:rsidRPr="006406C6">
        <w:rPr>
          <w:rFonts w:ascii="Arial" w:hAnsi="Arial" w:cs="Arial"/>
          <w:color w:val="000000" w:themeColor="text1"/>
          <w:sz w:val="24"/>
          <w:szCs w:val="24"/>
        </w:rPr>
        <w:t xml:space="preserve"> comments Silverman.</w:t>
      </w:r>
    </w:p>
    <w:p w14:paraId="4DE9D37E" w14:textId="77777777" w:rsidR="001D6B13" w:rsidRPr="006406C6" w:rsidRDefault="001D6B13" w:rsidP="001D6B13">
      <w:pPr>
        <w:spacing w:after="0"/>
        <w:jc w:val="both"/>
        <w:rPr>
          <w:rFonts w:ascii="Arial" w:hAnsi="Arial" w:cs="Arial"/>
          <w:color w:val="000000" w:themeColor="text1"/>
          <w:sz w:val="24"/>
          <w:szCs w:val="24"/>
        </w:rPr>
      </w:pPr>
    </w:p>
    <w:p w14:paraId="6BB2DBAC" w14:textId="47446715"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The Rubik P-grade office space includes seven floors of 700sqm each, and its two retail opportunities span 130sqm and 273sqm.</w:t>
      </w:r>
    </w:p>
    <w:p w14:paraId="65AE3400" w14:textId="77777777" w:rsidR="001D6B13" w:rsidRPr="006406C6" w:rsidRDefault="001D6B13" w:rsidP="001D6B13">
      <w:pPr>
        <w:spacing w:after="0"/>
        <w:jc w:val="both"/>
        <w:rPr>
          <w:rFonts w:ascii="Arial" w:hAnsi="Arial" w:cs="Arial"/>
          <w:color w:val="000000" w:themeColor="text1"/>
          <w:sz w:val="24"/>
          <w:szCs w:val="24"/>
        </w:rPr>
      </w:pPr>
    </w:p>
    <w:p w14:paraId="47A23970" w14:textId="77777777" w:rsidR="001D6B13" w:rsidRPr="006406C6" w:rsidRDefault="001D6B13" w:rsidP="001D6B13">
      <w:pPr>
        <w:spacing w:after="0"/>
        <w:jc w:val="both"/>
        <w:rPr>
          <w:rFonts w:ascii="Arial" w:hAnsi="Arial" w:cs="Arial"/>
          <w:color w:val="000000" w:themeColor="text1"/>
          <w:sz w:val="24"/>
          <w:szCs w:val="24"/>
        </w:rPr>
      </w:pPr>
      <w:r w:rsidRPr="006406C6">
        <w:rPr>
          <w:rFonts w:ascii="Arial" w:hAnsi="Arial" w:cs="Arial"/>
          <w:color w:val="000000" w:themeColor="text1"/>
          <w:sz w:val="24"/>
          <w:szCs w:val="24"/>
        </w:rPr>
        <w:t>“With its unparalleled offerings for both business and luxury lifestyle within one iconic edifice, The Rubik is set to redefine urban living within this historically rich yet dynamically evolving urban quarter of Cape Town,” says Silverman.</w:t>
      </w:r>
    </w:p>
    <w:p w14:paraId="1594AEA4" w14:textId="77777777" w:rsidR="001D6B13" w:rsidRPr="005D14B5" w:rsidRDefault="001D6B13" w:rsidP="001D6B13">
      <w:pPr>
        <w:spacing w:after="0"/>
        <w:rPr>
          <w:rFonts w:ascii="Arial" w:hAnsi="Arial" w:cs="Arial"/>
          <w:color w:val="000000" w:themeColor="text1"/>
          <w:sz w:val="24"/>
          <w:szCs w:val="24"/>
        </w:rPr>
      </w:pPr>
    </w:p>
    <w:p w14:paraId="499AAF89" w14:textId="77777777" w:rsidR="00CE2ECF" w:rsidRPr="005D14B5" w:rsidRDefault="00CE2ECF" w:rsidP="001D6B13">
      <w:pPr>
        <w:pStyle w:val="PlainText"/>
        <w:spacing w:line="276" w:lineRule="auto"/>
        <w:jc w:val="center"/>
        <w:rPr>
          <w:rFonts w:ascii="Arial" w:hAnsi="Arial" w:cs="Arial"/>
          <w:b/>
          <w:bCs/>
          <w:color w:val="000000" w:themeColor="text1"/>
          <w:sz w:val="24"/>
          <w:szCs w:val="24"/>
        </w:rPr>
      </w:pPr>
      <w:r w:rsidRPr="005D14B5">
        <w:rPr>
          <w:rFonts w:ascii="Arial" w:hAnsi="Arial" w:cs="Arial"/>
          <w:b/>
          <w:bCs/>
          <w:color w:val="000000" w:themeColor="text1"/>
          <w:sz w:val="24"/>
          <w:szCs w:val="24"/>
        </w:rPr>
        <w:t>/ends</w:t>
      </w:r>
    </w:p>
    <w:p w14:paraId="4E4CFF19" w14:textId="77777777" w:rsidR="00CE2ECF" w:rsidRPr="005D14B5" w:rsidRDefault="00CE2ECF" w:rsidP="001D6B13">
      <w:pPr>
        <w:spacing w:after="0" w:line="276" w:lineRule="auto"/>
        <w:jc w:val="both"/>
        <w:rPr>
          <w:rFonts w:ascii="Arial" w:hAnsi="Arial" w:cs="Arial"/>
          <w:color w:val="000000" w:themeColor="text1"/>
          <w:sz w:val="24"/>
          <w:szCs w:val="24"/>
        </w:rPr>
      </w:pPr>
    </w:p>
    <w:p w14:paraId="7AE3443C" w14:textId="77777777" w:rsidR="00CE2ECF" w:rsidRPr="006406C6" w:rsidRDefault="00CE2ECF" w:rsidP="001D6B13">
      <w:pPr>
        <w:spacing w:after="0" w:line="276" w:lineRule="auto"/>
        <w:jc w:val="both"/>
        <w:rPr>
          <w:rFonts w:ascii="Arial" w:hAnsi="Arial" w:cs="Arial"/>
          <w:b/>
          <w:bCs/>
          <w:color w:val="000000" w:themeColor="text1"/>
          <w:sz w:val="20"/>
          <w:szCs w:val="20"/>
        </w:rPr>
      </w:pPr>
      <w:r w:rsidRPr="006406C6">
        <w:rPr>
          <w:rFonts w:ascii="Arial" w:hAnsi="Arial" w:cs="Arial"/>
          <w:b/>
          <w:bCs/>
          <w:color w:val="000000" w:themeColor="text1"/>
          <w:sz w:val="20"/>
          <w:szCs w:val="20"/>
        </w:rPr>
        <w:t xml:space="preserve">About </w:t>
      </w:r>
      <w:proofErr w:type="spellStart"/>
      <w:r w:rsidRPr="006406C6">
        <w:rPr>
          <w:rFonts w:ascii="Arial" w:hAnsi="Arial" w:cs="Arial"/>
          <w:b/>
          <w:bCs/>
          <w:color w:val="000000" w:themeColor="text1"/>
          <w:sz w:val="20"/>
          <w:szCs w:val="20"/>
        </w:rPr>
        <w:t>Abland</w:t>
      </w:r>
      <w:proofErr w:type="spellEnd"/>
      <w:r w:rsidRPr="006406C6">
        <w:rPr>
          <w:rFonts w:ascii="Arial" w:hAnsi="Arial" w:cs="Arial"/>
          <w:b/>
          <w:bCs/>
          <w:color w:val="000000" w:themeColor="text1"/>
          <w:sz w:val="20"/>
          <w:szCs w:val="20"/>
        </w:rPr>
        <w:t xml:space="preserve"> Property Developers:</w:t>
      </w:r>
    </w:p>
    <w:p w14:paraId="7BBDB00C" w14:textId="77777777" w:rsidR="00CE2ECF" w:rsidRPr="006406C6" w:rsidRDefault="00CE2ECF" w:rsidP="001D6B13">
      <w:pPr>
        <w:spacing w:after="0" w:line="276" w:lineRule="auto"/>
        <w:jc w:val="both"/>
        <w:rPr>
          <w:rFonts w:ascii="Arial" w:hAnsi="Arial" w:cs="Arial"/>
          <w:color w:val="000000" w:themeColor="text1"/>
          <w:sz w:val="20"/>
          <w:szCs w:val="20"/>
        </w:rPr>
      </w:pPr>
      <w:proofErr w:type="spellStart"/>
      <w:r w:rsidRPr="006406C6">
        <w:rPr>
          <w:rFonts w:ascii="Arial" w:hAnsi="Arial" w:cs="Arial"/>
          <w:color w:val="000000" w:themeColor="text1"/>
          <w:sz w:val="20"/>
          <w:szCs w:val="20"/>
        </w:rPr>
        <w:t>Abland</w:t>
      </w:r>
      <w:proofErr w:type="spellEnd"/>
      <w:r w:rsidRPr="006406C6">
        <w:rPr>
          <w:rFonts w:ascii="Arial" w:hAnsi="Arial" w:cs="Arial"/>
          <w:color w:val="000000" w:themeColor="text1"/>
          <w:sz w:val="20"/>
          <w:szCs w:val="20"/>
        </w:rPr>
        <w:t xml:space="preserve"> continues to shape the South African landscape for the better with prestigious mixed-use precincts and premium office, retail, industrial and motor spaces. As a result of its commitment to creating world-class property developments, </w:t>
      </w:r>
      <w:proofErr w:type="spellStart"/>
      <w:r w:rsidRPr="006406C6">
        <w:rPr>
          <w:rFonts w:ascii="Arial" w:hAnsi="Arial" w:cs="Arial"/>
          <w:color w:val="000000" w:themeColor="text1"/>
          <w:sz w:val="20"/>
          <w:szCs w:val="20"/>
        </w:rPr>
        <w:t>Abland’s</w:t>
      </w:r>
      <w:proofErr w:type="spellEnd"/>
      <w:r w:rsidRPr="006406C6">
        <w:rPr>
          <w:rFonts w:ascii="Arial" w:hAnsi="Arial" w:cs="Arial"/>
          <w:color w:val="000000" w:themeColor="text1"/>
          <w:sz w:val="20"/>
          <w:szCs w:val="20"/>
        </w:rPr>
        <w:t xml:space="preserve"> quality spaces have attracted top local and international businesses for over 30 years. With an innovative approach to property development, </w:t>
      </w:r>
      <w:proofErr w:type="spellStart"/>
      <w:r w:rsidRPr="006406C6">
        <w:rPr>
          <w:rFonts w:ascii="Arial" w:hAnsi="Arial" w:cs="Arial"/>
          <w:color w:val="000000" w:themeColor="text1"/>
          <w:sz w:val="20"/>
          <w:szCs w:val="20"/>
        </w:rPr>
        <w:t>Abland</w:t>
      </w:r>
      <w:proofErr w:type="spellEnd"/>
      <w:r w:rsidRPr="006406C6">
        <w:rPr>
          <w:rFonts w:ascii="Arial" w:hAnsi="Arial" w:cs="Arial"/>
          <w:color w:val="000000" w:themeColor="text1"/>
          <w:sz w:val="20"/>
          <w:szCs w:val="20"/>
        </w:rPr>
        <w:t xml:space="preserve"> considers every detail from sustainable building practices, transport links, connectivity, state-of-the-art security, accessibility, green </w:t>
      </w:r>
      <w:proofErr w:type="gramStart"/>
      <w:r w:rsidRPr="006406C6">
        <w:rPr>
          <w:rFonts w:ascii="Arial" w:hAnsi="Arial" w:cs="Arial"/>
          <w:color w:val="000000" w:themeColor="text1"/>
          <w:sz w:val="20"/>
          <w:szCs w:val="20"/>
        </w:rPr>
        <w:t>surroundings</w:t>
      </w:r>
      <w:proofErr w:type="gramEnd"/>
      <w:r w:rsidRPr="006406C6">
        <w:rPr>
          <w:rFonts w:ascii="Arial" w:hAnsi="Arial" w:cs="Arial"/>
          <w:color w:val="000000" w:themeColor="text1"/>
          <w:sz w:val="20"/>
          <w:szCs w:val="20"/>
        </w:rPr>
        <w:t xml:space="preserve"> and improved work performance to be able to create spaces in which South Africans can break new ground.</w:t>
      </w:r>
    </w:p>
    <w:p w14:paraId="3717BF1C" w14:textId="77777777" w:rsidR="00CE2ECF" w:rsidRPr="006406C6" w:rsidRDefault="00CE2ECF" w:rsidP="001D6B13">
      <w:pPr>
        <w:pStyle w:val="NormalWeb"/>
        <w:spacing w:before="0" w:beforeAutospacing="0" w:after="0" w:afterAutospacing="0" w:line="276" w:lineRule="auto"/>
        <w:rPr>
          <w:rFonts w:ascii="Arial" w:hAnsi="Arial" w:cs="Arial"/>
          <w:b/>
          <w:bCs/>
          <w:color w:val="000000" w:themeColor="text1"/>
        </w:rPr>
      </w:pPr>
    </w:p>
    <w:p w14:paraId="250B6DAA" w14:textId="77777777" w:rsidR="00CE2ECF" w:rsidRPr="005956AB" w:rsidRDefault="00CE2ECF" w:rsidP="001D6B13">
      <w:pPr>
        <w:pStyle w:val="NormalWeb"/>
        <w:spacing w:before="0" w:beforeAutospacing="0" w:after="0" w:afterAutospacing="0" w:line="276" w:lineRule="auto"/>
        <w:rPr>
          <w:rFonts w:ascii="Arial" w:hAnsi="Arial" w:cs="Arial"/>
          <w:b/>
          <w:bCs/>
          <w:color w:val="000000" w:themeColor="text1"/>
          <w:sz w:val="20"/>
          <w:szCs w:val="20"/>
        </w:rPr>
      </w:pPr>
      <w:r w:rsidRPr="005956AB">
        <w:rPr>
          <w:rFonts w:ascii="Arial" w:hAnsi="Arial" w:cs="Arial"/>
          <w:b/>
          <w:bCs/>
          <w:color w:val="000000" w:themeColor="text1"/>
          <w:sz w:val="20"/>
          <w:szCs w:val="20"/>
        </w:rPr>
        <w:t>RELEASED BY CATCHWORDS FOR:</w:t>
      </w:r>
    </w:p>
    <w:p w14:paraId="427ADA17" w14:textId="77777777" w:rsidR="00CE2ECF" w:rsidRPr="005956AB" w:rsidRDefault="00CE2ECF" w:rsidP="001D6B13">
      <w:pPr>
        <w:pStyle w:val="NormalWeb"/>
        <w:spacing w:before="0" w:beforeAutospacing="0" w:after="0" w:afterAutospacing="0" w:line="276" w:lineRule="auto"/>
        <w:rPr>
          <w:rFonts w:ascii="Arial" w:hAnsi="Arial" w:cs="Arial"/>
          <w:color w:val="000000" w:themeColor="text1"/>
          <w:sz w:val="20"/>
          <w:szCs w:val="20"/>
        </w:rPr>
      </w:pPr>
      <w:r w:rsidRPr="005956AB">
        <w:rPr>
          <w:rFonts w:ascii="Arial" w:hAnsi="Arial" w:cs="Arial"/>
          <w:color w:val="000000" w:themeColor="text1"/>
          <w:sz w:val="20"/>
          <w:szCs w:val="20"/>
        </w:rPr>
        <w:t>Abland Property Developers</w:t>
      </w:r>
    </w:p>
    <w:p w14:paraId="7E0D7B32" w14:textId="77777777" w:rsidR="00CE2ECF" w:rsidRPr="005956AB" w:rsidRDefault="00CE2ECF" w:rsidP="001D6B13">
      <w:pPr>
        <w:pStyle w:val="NormalWeb"/>
        <w:spacing w:before="0" w:beforeAutospacing="0" w:after="0" w:afterAutospacing="0" w:line="276" w:lineRule="auto"/>
        <w:rPr>
          <w:rFonts w:ascii="Arial" w:hAnsi="Arial" w:cs="Arial"/>
          <w:color w:val="000000" w:themeColor="text1"/>
          <w:sz w:val="20"/>
          <w:szCs w:val="20"/>
        </w:rPr>
      </w:pPr>
      <w:r w:rsidRPr="005956AB">
        <w:rPr>
          <w:rFonts w:ascii="Arial" w:hAnsi="Arial" w:cs="Arial"/>
          <w:color w:val="000000" w:themeColor="text1"/>
          <w:sz w:val="20"/>
          <w:szCs w:val="20"/>
        </w:rPr>
        <w:t>Grant Silverman, Director</w:t>
      </w:r>
    </w:p>
    <w:p w14:paraId="663C1B02" w14:textId="77777777" w:rsidR="00CE2ECF" w:rsidRPr="005956AB" w:rsidRDefault="00CE2ECF" w:rsidP="001D6B13">
      <w:pPr>
        <w:pStyle w:val="NormalWeb"/>
        <w:spacing w:before="0" w:beforeAutospacing="0" w:after="0" w:afterAutospacing="0" w:line="276" w:lineRule="auto"/>
        <w:rPr>
          <w:rFonts w:ascii="Arial" w:eastAsia="Times New Roman" w:hAnsi="Arial" w:cs="Arial"/>
          <w:color w:val="000000" w:themeColor="text1"/>
          <w:sz w:val="20"/>
          <w:szCs w:val="20"/>
        </w:rPr>
      </w:pPr>
      <w:r w:rsidRPr="005956AB">
        <w:rPr>
          <w:rFonts w:ascii="Arial" w:hAnsi="Arial" w:cs="Arial"/>
          <w:color w:val="000000" w:themeColor="text1"/>
          <w:sz w:val="20"/>
          <w:szCs w:val="20"/>
        </w:rPr>
        <w:t xml:space="preserve">Tel: +27 </w:t>
      </w:r>
      <w:r w:rsidRPr="005956AB">
        <w:rPr>
          <w:rFonts w:ascii="Arial" w:eastAsia="Times New Roman" w:hAnsi="Arial" w:cs="Arial"/>
          <w:color w:val="000000" w:themeColor="text1"/>
          <w:sz w:val="20"/>
          <w:szCs w:val="20"/>
        </w:rPr>
        <w:t>010 142 9000</w:t>
      </w:r>
    </w:p>
    <w:p w14:paraId="2AE500A8" w14:textId="03BF8429" w:rsidR="00CE2ECF" w:rsidRPr="005956AB" w:rsidRDefault="00CE2ECF" w:rsidP="69DBD2B2">
      <w:pPr>
        <w:pStyle w:val="NormalWeb"/>
        <w:spacing w:before="0" w:beforeAutospacing="0" w:after="0" w:afterAutospacing="0" w:line="276" w:lineRule="auto"/>
        <w:rPr>
          <w:rStyle w:val="Hyperlink"/>
          <w:rFonts w:ascii="Arial" w:hAnsi="Arial" w:cs="Arial"/>
          <w:color w:val="000000" w:themeColor="text1"/>
          <w:sz w:val="20"/>
          <w:szCs w:val="20"/>
        </w:rPr>
      </w:pPr>
      <w:r w:rsidRPr="005956AB">
        <w:rPr>
          <w:rFonts w:ascii="Arial" w:hAnsi="Arial" w:cs="Arial"/>
          <w:color w:val="000000" w:themeColor="text1"/>
          <w:sz w:val="20"/>
          <w:szCs w:val="20"/>
        </w:rPr>
        <w:t xml:space="preserve">Visit </w:t>
      </w:r>
      <w:hyperlink r:id="rId10">
        <w:r w:rsidRPr="005956AB">
          <w:rPr>
            <w:rStyle w:val="Hyperlink"/>
            <w:rFonts w:ascii="Arial" w:hAnsi="Arial" w:cs="Arial"/>
            <w:color w:val="000000" w:themeColor="text1"/>
            <w:sz w:val="20"/>
            <w:szCs w:val="20"/>
          </w:rPr>
          <w:t>abland.co.za</w:t>
        </w:r>
      </w:hyperlink>
      <w:r w:rsidRPr="005956AB">
        <w:rPr>
          <w:rFonts w:ascii="Arial" w:hAnsi="Arial" w:cs="Arial"/>
          <w:color w:val="000000" w:themeColor="text1"/>
          <w:sz w:val="20"/>
          <w:szCs w:val="20"/>
        </w:rPr>
        <w:t xml:space="preserve"> for more or connect on </w:t>
      </w:r>
      <w:hyperlink r:id="rId11" w:history="1">
        <w:r w:rsidRPr="005956AB">
          <w:rPr>
            <w:rStyle w:val="Hyperlink"/>
            <w:rFonts w:ascii="Arial" w:hAnsi="Arial" w:cs="Arial"/>
            <w:sz w:val="20"/>
            <w:szCs w:val="20"/>
          </w:rPr>
          <w:t>Facebook</w:t>
        </w:r>
      </w:hyperlink>
      <w:r w:rsidRPr="005956AB">
        <w:rPr>
          <w:rFonts w:ascii="Arial" w:hAnsi="Arial" w:cs="Arial"/>
          <w:color w:val="002060"/>
          <w:sz w:val="20"/>
          <w:szCs w:val="20"/>
        </w:rPr>
        <w:t>,</w:t>
      </w:r>
      <w:r w:rsidRPr="005956AB">
        <w:rPr>
          <w:rFonts w:ascii="Arial" w:hAnsi="Arial" w:cs="Arial"/>
          <w:color w:val="000000" w:themeColor="text1"/>
          <w:sz w:val="20"/>
          <w:szCs w:val="20"/>
        </w:rPr>
        <w:t xml:space="preserve"> </w:t>
      </w:r>
      <w:hyperlink r:id="rId12" w:history="1">
        <w:r w:rsidRPr="005956AB">
          <w:rPr>
            <w:rStyle w:val="Hyperlink"/>
            <w:rFonts w:ascii="Arial" w:hAnsi="Arial" w:cs="Arial"/>
            <w:sz w:val="20"/>
            <w:szCs w:val="20"/>
          </w:rPr>
          <w:t>Instagram</w:t>
        </w:r>
      </w:hyperlink>
      <w:r w:rsidRPr="005956AB">
        <w:rPr>
          <w:rFonts w:ascii="Arial" w:hAnsi="Arial" w:cs="Arial"/>
          <w:color w:val="000000" w:themeColor="text1"/>
          <w:sz w:val="20"/>
          <w:szCs w:val="20"/>
        </w:rPr>
        <w:t xml:space="preserve">, </w:t>
      </w:r>
      <w:hyperlink r:id="rId13" w:history="1">
        <w:r w:rsidRPr="005956AB">
          <w:rPr>
            <w:rStyle w:val="Hyperlink"/>
            <w:rFonts w:ascii="Arial" w:hAnsi="Arial" w:cs="Arial"/>
            <w:sz w:val="20"/>
            <w:szCs w:val="20"/>
          </w:rPr>
          <w:t>LinkedIn</w:t>
        </w:r>
      </w:hyperlink>
      <w:r w:rsidRPr="005956AB">
        <w:rPr>
          <w:rFonts w:ascii="Arial" w:hAnsi="Arial" w:cs="Arial"/>
          <w:color w:val="000000" w:themeColor="text1"/>
          <w:sz w:val="20"/>
          <w:szCs w:val="20"/>
        </w:rPr>
        <w:t xml:space="preserve"> and </w:t>
      </w:r>
      <w:hyperlink r:id="rId14" w:history="1">
        <w:r w:rsidRPr="005956AB">
          <w:rPr>
            <w:rStyle w:val="Hyperlink"/>
            <w:rFonts w:ascii="Arial" w:hAnsi="Arial" w:cs="Arial"/>
            <w:sz w:val="20"/>
            <w:szCs w:val="20"/>
          </w:rPr>
          <w:t>YouTube</w:t>
        </w:r>
        <w:hyperlink r:id="rId15" w:history="1">
          <w:r w:rsidR="005956AB">
            <w:rPr>
              <w:rStyle w:val="Hyperlink"/>
              <w:rFonts w:ascii="Arial" w:hAnsi="Arial" w:cs="Arial"/>
              <w:sz w:val="20"/>
              <w:szCs w:val="20"/>
            </w:rPr>
            <w:t>.</w:t>
          </w:r>
        </w:hyperlink>
      </w:hyperlink>
      <w:r w:rsidR="005956AB">
        <w:rPr>
          <w:rFonts w:ascii="Arial" w:hAnsi="Arial" w:cs="Arial"/>
          <w:sz w:val="20"/>
          <w:szCs w:val="20"/>
          <w:bdr w:val="none" w:sz="0" w:space="0" w:color="auto" w:frame="1"/>
        </w:rPr>
        <w:t xml:space="preserve"> </w:t>
      </w:r>
    </w:p>
    <w:p w14:paraId="2E56FA35" w14:textId="77777777" w:rsidR="00CE2ECF" w:rsidRPr="005956AB" w:rsidRDefault="00CE2ECF" w:rsidP="001D6B13">
      <w:pPr>
        <w:pStyle w:val="NormalWeb"/>
        <w:spacing w:before="0" w:beforeAutospacing="0" w:after="0" w:afterAutospacing="0" w:line="276" w:lineRule="auto"/>
        <w:rPr>
          <w:rStyle w:val="Hyperlink"/>
          <w:rFonts w:ascii="Arial" w:hAnsi="Arial" w:cs="Arial"/>
          <w:color w:val="000000" w:themeColor="text1"/>
          <w:sz w:val="20"/>
          <w:szCs w:val="20"/>
        </w:rPr>
      </w:pPr>
    </w:p>
    <w:p w14:paraId="59C9A08A" w14:textId="4A1776BD" w:rsidR="00CE2ECF" w:rsidRPr="005956AB" w:rsidRDefault="00CE2ECF" w:rsidP="69DBD2B2">
      <w:pPr>
        <w:pStyle w:val="NormalWeb"/>
        <w:spacing w:before="0" w:beforeAutospacing="0" w:after="0" w:afterAutospacing="0" w:line="276" w:lineRule="auto"/>
        <w:rPr>
          <w:rFonts w:ascii="Arial" w:hAnsi="Arial" w:cs="Arial"/>
          <w:color w:val="000000" w:themeColor="text1"/>
          <w:sz w:val="20"/>
          <w:szCs w:val="20"/>
        </w:rPr>
      </w:pPr>
      <w:r w:rsidRPr="005956AB">
        <w:rPr>
          <w:rFonts w:ascii="Arial" w:hAnsi="Arial" w:cs="Arial"/>
          <w:i/>
          <w:iCs/>
          <w:color w:val="000000" w:themeColor="text1"/>
          <w:sz w:val="20"/>
          <w:szCs w:val="20"/>
        </w:rPr>
        <w:t xml:space="preserve">For more information or to book an interview, kindly contact Bronwen Noble at 083 453 6668 or </w:t>
      </w:r>
      <w:hyperlink r:id="rId16" w:history="1">
        <w:r w:rsidRPr="005956AB">
          <w:rPr>
            <w:rStyle w:val="Hyperlink"/>
            <w:rFonts w:ascii="Arial" w:hAnsi="Arial" w:cs="Arial"/>
            <w:i/>
            <w:iCs/>
            <w:sz w:val="20"/>
            <w:szCs w:val="20"/>
          </w:rPr>
          <w:t>bronwen@catchwords.co.za</w:t>
        </w:r>
      </w:hyperlink>
      <w:r w:rsidRPr="005956AB">
        <w:rPr>
          <w:rFonts w:ascii="Arial" w:hAnsi="Arial" w:cs="Arial"/>
          <w:i/>
          <w:iCs/>
          <w:color w:val="000000" w:themeColor="text1"/>
          <w:sz w:val="20"/>
          <w:szCs w:val="20"/>
        </w:rPr>
        <w:t>. </w:t>
      </w:r>
      <w:bookmarkStart w:id="0" w:name="txt_subject"/>
      <w:bookmarkEnd w:id="0"/>
    </w:p>
    <w:p w14:paraId="6FFFDC81" w14:textId="77777777" w:rsidR="008C177C" w:rsidRPr="005D14B5" w:rsidRDefault="008C177C" w:rsidP="001D6B13">
      <w:pPr>
        <w:spacing w:after="0"/>
        <w:rPr>
          <w:rFonts w:ascii="Arial" w:hAnsi="Arial" w:cs="Arial"/>
          <w:b/>
          <w:bCs/>
          <w:color w:val="000000" w:themeColor="text1"/>
          <w:sz w:val="24"/>
          <w:szCs w:val="24"/>
          <w:lang w:val="en-US"/>
        </w:rPr>
      </w:pPr>
    </w:p>
    <w:sectPr w:rsidR="008C177C" w:rsidRPr="005D14B5" w:rsidSect="006B25E2">
      <w:headerReference w:type="default" r:id="rId17"/>
      <w:footerReference w:type="default" r:id="rId18"/>
      <w:headerReference w:type="first" r:id="rId19"/>
      <w:footerReference w:type="first" r:id="rId20"/>
      <w:pgSz w:w="12240" w:h="15840"/>
      <w:pgMar w:top="1135" w:right="1440" w:bottom="1440" w:left="993" w:header="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50C2C" w14:textId="77777777" w:rsidR="006B25E2" w:rsidRDefault="006B25E2" w:rsidP="0059715C">
      <w:pPr>
        <w:spacing w:after="0" w:line="240" w:lineRule="auto"/>
      </w:pPr>
      <w:r>
        <w:separator/>
      </w:r>
    </w:p>
  </w:endnote>
  <w:endnote w:type="continuationSeparator" w:id="0">
    <w:p w14:paraId="67D0B386" w14:textId="77777777" w:rsidR="006B25E2" w:rsidRDefault="006B25E2" w:rsidP="0059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A87A" w14:textId="78B53C55" w:rsidR="0059715C" w:rsidRDefault="00CE2ECF" w:rsidP="00CE2ECF">
    <w:pPr>
      <w:pStyle w:val="Footer"/>
      <w:ind w:firstLine="7371"/>
      <w:jc w:val="both"/>
    </w:pPr>
    <w:r>
      <w:rPr>
        <w:noProof/>
      </w:rPr>
      <w:drawing>
        <wp:anchor distT="0" distB="0" distL="114300" distR="114300" simplePos="0" relativeHeight="251659264" behindDoc="0" locked="0" layoutInCell="1" allowOverlap="1" wp14:anchorId="403D2A5F" wp14:editId="0D39E39D">
          <wp:simplePos x="0" y="0"/>
          <wp:positionH relativeFrom="column">
            <wp:posOffset>17145</wp:posOffset>
          </wp:positionH>
          <wp:positionV relativeFrom="paragraph">
            <wp:posOffset>-726440</wp:posOffset>
          </wp:positionV>
          <wp:extent cx="6736080" cy="147320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736080" cy="1473200"/>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0AEF" w14:textId="6C20D110" w:rsidR="0059715C" w:rsidRDefault="00CE2ECF" w:rsidP="00CE2ECF">
    <w:pPr>
      <w:pStyle w:val="Footer"/>
      <w:ind w:left="2160"/>
      <w:jc w:val="right"/>
    </w:pPr>
    <w:r>
      <w:rPr>
        <w:noProof/>
      </w:rPr>
      <w:drawing>
        <wp:anchor distT="0" distB="0" distL="114300" distR="114300" simplePos="0" relativeHeight="251658240" behindDoc="0" locked="0" layoutInCell="1" allowOverlap="1" wp14:anchorId="42013C89" wp14:editId="51F81A9A">
          <wp:simplePos x="0" y="0"/>
          <wp:positionH relativeFrom="column">
            <wp:posOffset>5236845</wp:posOffset>
          </wp:positionH>
          <wp:positionV relativeFrom="paragraph">
            <wp:posOffset>-522605</wp:posOffset>
          </wp:positionV>
          <wp:extent cx="2071370" cy="522605"/>
          <wp:effectExtent l="0" t="0" r="5080"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and Letterhead_2020 (TEST)-04.jpg"/>
                  <pic:cNvPicPr/>
                </pic:nvPicPr>
                <pic:blipFill rotWithShape="1">
                  <a:blip r:embed="rId1">
                    <a:extLst>
                      <a:ext uri="{28A0092B-C50C-407E-A947-70E740481C1C}">
                        <a14:useLocalDpi xmlns:a14="http://schemas.microsoft.com/office/drawing/2010/main" val="0"/>
                      </a:ext>
                    </a:extLst>
                  </a:blip>
                  <a:srcRect l="66545" t="64205" b="7381"/>
                  <a:stretch/>
                </pic:blipFill>
                <pic:spPr bwMode="auto">
                  <a:xfrm>
                    <a:off x="0" y="0"/>
                    <a:ext cx="2071370" cy="522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CBFB7" w14:textId="77777777" w:rsidR="006B25E2" w:rsidRDefault="006B25E2" w:rsidP="0059715C">
      <w:pPr>
        <w:spacing w:after="0" w:line="240" w:lineRule="auto"/>
      </w:pPr>
      <w:r>
        <w:separator/>
      </w:r>
    </w:p>
  </w:footnote>
  <w:footnote w:type="continuationSeparator" w:id="0">
    <w:p w14:paraId="3A5AC1A5" w14:textId="77777777" w:rsidR="006B25E2" w:rsidRDefault="006B25E2" w:rsidP="00597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C0EB" w14:textId="77777777" w:rsidR="0059715C" w:rsidRDefault="0059715C">
    <w:pPr>
      <w:pStyle w:val="Header"/>
    </w:pPr>
  </w:p>
  <w:p w14:paraId="2F9FCB98" w14:textId="77777777" w:rsidR="0059715C" w:rsidRDefault="0059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BD1C" w14:textId="77777777" w:rsidR="0059715C" w:rsidRDefault="003D2121" w:rsidP="00CA3C78">
    <w:pPr>
      <w:pStyle w:val="Header"/>
      <w:ind w:left="-1418"/>
    </w:pPr>
    <w:r>
      <w:rPr>
        <w:noProof/>
      </w:rPr>
      <w:drawing>
        <wp:inline distT="0" distB="0" distL="0" distR="0" wp14:anchorId="07AA1F5D" wp14:editId="2481EECE">
          <wp:extent cx="8027035" cy="1470644"/>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bland Letterhead_2020 (TEST)-01.jpg"/>
                  <pic:cNvPicPr/>
                </pic:nvPicPr>
                <pic:blipFill rotWithShape="1">
                  <a:blip r:embed="rId1">
                    <a:extLst>
                      <a:ext uri="{28A0092B-C50C-407E-A947-70E740481C1C}">
                        <a14:useLocalDpi xmlns:a14="http://schemas.microsoft.com/office/drawing/2010/main" val="0"/>
                      </a:ext>
                    </a:extLst>
                  </a:blip>
                  <a:srcRect t="19247"/>
                  <a:stretch/>
                </pic:blipFill>
                <pic:spPr bwMode="auto">
                  <a:xfrm>
                    <a:off x="0" y="0"/>
                    <a:ext cx="8036566" cy="14723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47F8"/>
    <w:multiLevelType w:val="multilevel"/>
    <w:tmpl w:val="4D04FF2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B843C10"/>
    <w:multiLevelType w:val="multilevel"/>
    <w:tmpl w:val="745E9C9E"/>
    <w:lvl w:ilvl="0">
      <w:start w:val="1"/>
      <w:numFmt w:val="decimal"/>
      <w:lvlText w:val="%1."/>
      <w:lvlJc w:val="left"/>
      <w:pPr>
        <w:ind w:left="567" w:hanging="567"/>
      </w:pPr>
      <w:rPr>
        <w:rFonts w:hint="default"/>
        <w:b/>
      </w:rPr>
    </w:lvl>
    <w:lvl w:ilvl="1">
      <w:start w:val="1"/>
      <w:numFmt w:val="decimal"/>
      <w:lvlText w:val="%1.%2."/>
      <w:lvlJc w:val="left"/>
      <w:pPr>
        <w:ind w:left="1751" w:hanging="851"/>
      </w:pPr>
      <w:rPr>
        <w:rFonts w:hint="default"/>
        <w:b w:val="0"/>
        <w:i w:val="0"/>
      </w:rPr>
    </w:lvl>
    <w:lvl w:ilvl="2">
      <w:start w:val="1"/>
      <w:numFmt w:val="decimal"/>
      <w:lvlText w:val="%1.%2.%3."/>
      <w:lvlJc w:val="left"/>
      <w:pPr>
        <w:ind w:left="9498"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E6F1D"/>
    <w:multiLevelType w:val="multilevel"/>
    <w:tmpl w:val="F83CC7AC"/>
    <w:lvl w:ilvl="0">
      <w:start w:val="3"/>
      <w:numFmt w:val="decimal"/>
      <w:lvlText w:val="%1"/>
      <w:lvlJc w:val="left"/>
      <w:pPr>
        <w:ind w:left="1066" w:hanging="360"/>
      </w:pPr>
      <w:rPr>
        <w:rFonts w:hint="default"/>
        <w:b w:val="0"/>
      </w:rPr>
    </w:lvl>
    <w:lvl w:ilvl="1">
      <w:start w:val="1"/>
      <w:numFmt w:val="decimal"/>
      <w:isLgl/>
      <w:lvlText w:val="%1.%2"/>
      <w:lvlJc w:val="left"/>
      <w:pPr>
        <w:ind w:left="1661" w:hanging="810"/>
      </w:pPr>
      <w:rPr>
        <w:rFonts w:hint="default"/>
        <w:b w:val="0"/>
      </w:rPr>
    </w:lvl>
    <w:lvl w:ilvl="2">
      <w:start w:val="6"/>
      <w:numFmt w:val="decimal"/>
      <w:isLgl/>
      <w:lvlText w:val="%1.%2.%3"/>
      <w:lvlJc w:val="left"/>
      <w:pPr>
        <w:ind w:left="1890" w:hanging="81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534" w:hanging="1080"/>
      </w:pPr>
      <w:rPr>
        <w:rFonts w:hint="default"/>
      </w:rPr>
    </w:lvl>
    <w:lvl w:ilvl="5">
      <w:start w:val="1"/>
      <w:numFmt w:val="decimal"/>
      <w:isLgl/>
      <w:lvlText w:val="%1.%2.%3.%4.%5.%6"/>
      <w:lvlJc w:val="left"/>
      <w:pPr>
        <w:ind w:left="3081" w:hanging="1440"/>
      </w:pPr>
      <w:rPr>
        <w:rFonts w:hint="default"/>
      </w:rPr>
    </w:lvl>
    <w:lvl w:ilvl="6">
      <w:start w:val="1"/>
      <w:numFmt w:val="decimal"/>
      <w:isLgl/>
      <w:lvlText w:val="%1.%2.%3.%4.%5.%6.%7"/>
      <w:lvlJc w:val="left"/>
      <w:pPr>
        <w:ind w:left="3268" w:hanging="1440"/>
      </w:pPr>
      <w:rPr>
        <w:rFonts w:hint="default"/>
      </w:rPr>
    </w:lvl>
    <w:lvl w:ilvl="7">
      <w:start w:val="1"/>
      <w:numFmt w:val="decimal"/>
      <w:isLgl/>
      <w:lvlText w:val="%1.%2.%3.%4.%5.%6.%7.%8"/>
      <w:lvlJc w:val="left"/>
      <w:pPr>
        <w:ind w:left="3815" w:hanging="1800"/>
      </w:pPr>
      <w:rPr>
        <w:rFonts w:hint="default"/>
      </w:rPr>
    </w:lvl>
    <w:lvl w:ilvl="8">
      <w:start w:val="1"/>
      <w:numFmt w:val="decimal"/>
      <w:isLgl/>
      <w:lvlText w:val="%1.%2.%3.%4.%5.%6.%7.%8.%9"/>
      <w:lvlJc w:val="left"/>
      <w:pPr>
        <w:ind w:left="4002" w:hanging="1800"/>
      </w:pPr>
      <w:rPr>
        <w:rFonts w:hint="default"/>
      </w:rPr>
    </w:lvl>
  </w:abstractNum>
  <w:abstractNum w:abstractNumId="3" w15:restartNumberingAfterBreak="0">
    <w:nsid w:val="502C6B27"/>
    <w:multiLevelType w:val="hybridMultilevel"/>
    <w:tmpl w:val="9080247C"/>
    <w:lvl w:ilvl="0" w:tplc="FA3EDA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195002">
    <w:abstractNumId w:val="3"/>
  </w:num>
  <w:num w:numId="2" w16cid:durableId="1920210155">
    <w:abstractNumId w:val="2"/>
  </w:num>
  <w:num w:numId="3" w16cid:durableId="1010523470">
    <w:abstractNumId w:val="1"/>
  </w:num>
  <w:num w:numId="4" w16cid:durableId="212673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54"/>
    <w:rsid w:val="000235A2"/>
    <w:rsid w:val="00030250"/>
    <w:rsid w:val="000366A8"/>
    <w:rsid w:val="00055DBB"/>
    <w:rsid w:val="00056338"/>
    <w:rsid w:val="00074075"/>
    <w:rsid w:val="000D76FD"/>
    <w:rsid w:val="000E7D5F"/>
    <w:rsid w:val="000F3DB8"/>
    <w:rsid w:val="00114CBD"/>
    <w:rsid w:val="0012710C"/>
    <w:rsid w:val="00136753"/>
    <w:rsid w:val="001418BB"/>
    <w:rsid w:val="00196343"/>
    <w:rsid w:val="001D6B13"/>
    <w:rsid w:val="001F4D2C"/>
    <w:rsid w:val="00217901"/>
    <w:rsid w:val="00292821"/>
    <w:rsid w:val="002B7FEE"/>
    <w:rsid w:val="002D3D32"/>
    <w:rsid w:val="002E5165"/>
    <w:rsid w:val="00300599"/>
    <w:rsid w:val="00305D68"/>
    <w:rsid w:val="00363777"/>
    <w:rsid w:val="00380561"/>
    <w:rsid w:val="003A4F3C"/>
    <w:rsid w:val="003D2121"/>
    <w:rsid w:val="003E21A3"/>
    <w:rsid w:val="003F216A"/>
    <w:rsid w:val="0040431C"/>
    <w:rsid w:val="0041727E"/>
    <w:rsid w:val="00444360"/>
    <w:rsid w:val="0044575D"/>
    <w:rsid w:val="004A497A"/>
    <w:rsid w:val="004B6083"/>
    <w:rsid w:val="004F1EF5"/>
    <w:rsid w:val="00521387"/>
    <w:rsid w:val="005360F5"/>
    <w:rsid w:val="005956AB"/>
    <w:rsid w:val="0059715C"/>
    <w:rsid w:val="005A2293"/>
    <w:rsid w:val="005B3D16"/>
    <w:rsid w:val="005D14B5"/>
    <w:rsid w:val="005E3EAE"/>
    <w:rsid w:val="0060572E"/>
    <w:rsid w:val="006406C6"/>
    <w:rsid w:val="006A4C11"/>
    <w:rsid w:val="006B25E2"/>
    <w:rsid w:val="006C3DD0"/>
    <w:rsid w:val="006F122A"/>
    <w:rsid w:val="0070095A"/>
    <w:rsid w:val="00710664"/>
    <w:rsid w:val="00717EBB"/>
    <w:rsid w:val="00735D80"/>
    <w:rsid w:val="007608EB"/>
    <w:rsid w:val="00772286"/>
    <w:rsid w:val="00786E71"/>
    <w:rsid w:val="007A6F43"/>
    <w:rsid w:val="007E6536"/>
    <w:rsid w:val="00803D82"/>
    <w:rsid w:val="008421F5"/>
    <w:rsid w:val="00872920"/>
    <w:rsid w:val="00877D0D"/>
    <w:rsid w:val="00893D82"/>
    <w:rsid w:val="008C177C"/>
    <w:rsid w:val="008D3A72"/>
    <w:rsid w:val="008D6121"/>
    <w:rsid w:val="008F41EE"/>
    <w:rsid w:val="0090268B"/>
    <w:rsid w:val="009243CE"/>
    <w:rsid w:val="00935FEC"/>
    <w:rsid w:val="00936D8A"/>
    <w:rsid w:val="009D3221"/>
    <w:rsid w:val="009E1775"/>
    <w:rsid w:val="00A6328B"/>
    <w:rsid w:val="00A67C21"/>
    <w:rsid w:val="00A7603C"/>
    <w:rsid w:val="00A91722"/>
    <w:rsid w:val="00A97834"/>
    <w:rsid w:val="00B47F28"/>
    <w:rsid w:val="00B637AF"/>
    <w:rsid w:val="00B7340F"/>
    <w:rsid w:val="00B81F89"/>
    <w:rsid w:val="00BC47A2"/>
    <w:rsid w:val="00BE46F6"/>
    <w:rsid w:val="00C0146F"/>
    <w:rsid w:val="00C27527"/>
    <w:rsid w:val="00CA3C78"/>
    <w:rsid w:val="00CA5F26"/>
    <w:rsid w:val="00CC39EE"/>
    <w:rsid w:val="00CE2ECF"/>
    <w:rsid w:val="00CF067D"/>
    <w:rsid w:val="00D329A7"/>
    <w:rsid w:val="00D54CB0"/>
    <w:rsid w:val="00D5645D"/>
    <w:rsid w:val="00D62005"/>
    <w:rsid w:val="00D64536"/>
    <w:rsid w:val="00D67160"/>
    <w:rsid w:val="00D76BA1"/>
    <w:rsid w:val="00D97329"/>
    <w:rsid w:val="00D97A48"/>
    <w:rsid w:val="00DA6F7A"/>
    <w:rsid w:val="00E119EF"/>
    <w:rsid w:val="00E17194"/>
    <w:rsid w:val="00E22E6C"/>
    <w:rsid w:val="00E27355"/>
    <w:rsid w:val="00E43818"/>
    <w:rsid w:val="00E97B19"/>
    <w:rsid w:val="00EA1254"/>
    <w:rsid w:val="00EA15AF"/>
    <w:rsid w:val="00EA3F90"/>
    <w:rsid w:val="00ED7164"/>
    <w:rsid w:val="00EE25BF"/>
    <w:rsid w:val="00EF14AD"/>
    <w:rsid w:val="00F04FDC"/>
    <w:rsid w:val="00F22BFC"/>
    <w:rsid w:val="00F46BC4"/>
    <w:rsid w:val="00F83BD1"/>
    <w:rsid w:val="00F94311"/>
    <w:rsid w:val="00FA5879"/>
    <w:rsid w:val="575B5E61"/>
    <w:rsid w:val="69DBD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62876"/>
  <w15:chartTrackingRefBased/>
  <w15:docId w15:val="{37839DFB-8707-4355-AFD7-A791506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EC"/>
    <w:rPr>
      <w:rFonts w:asciiTheme="minorHAnsi" w:hAnsiTheme="minorHAnsi"/>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HeaderChar">
    <w:name w:val="Header Char"/>
    <w:basedOn w:val="DefaultParagraphFont"/>
    <w:link w:val="Header"/>
    <w:uiPriority w:val="99"/>
    <w:rsid w:val="0059715C"/>
  </w:style>
  <w:style w:type="paragraph" w:styleId="Footer">
    <w:name w:val="footer"/>
    <w:basedOn w:val="Normal"/>
    <w:link w:val="Foot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FooterChar">
    <w:name w:val="Footer Char"/>
    <w:basedOn w:val="DefaultParagraphFont"/>
    <w:link w:val="Footer"/>
    <w:uiPriority w:val="99"/>
    <w:rsid w:val="0059715C"/>
  </w:style>
  <w:style w:type="paragraph" w:styleId="BalloonText">
    <w:name w:val="Balloon Text"/>
    <w:basedOn w:val="Normal"/>
    <w:link w:val="BalloonTextChar"/>
    <w:uiPriority w:val="99"/>
    <w:semiHidden/>
    <w:unhideWhenUsed/>
    <w:rsid w:val="00700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5A"/>
    <w:rPr>
      <w:rFonts w:ascii="Segoe UI" w:hAnsi="Segoe UI" w:cs="Segoe UI"/>
      <w:sz w:val="18"/>
      <w:szCs w:val="18"/>
      <w:lang w:val="en-ZA"/>
    </w:rPr>
  </w:style>
  <w:style w:type="character" w:styleId="Hyperlink">
    <w:name w:val="Hyperlink"/>
    <w:basedOn w:val="DefaultParagraphFont"/>
    <w:uiPriority w:val="99"/>
    <w:unhideWhenUsed/>
    <w:rsid w:val="000F3DB8"/>
    <w:rPr>
      <w:strike w:val="0"/>
      <w:dstrike w:val="0"/>
      <w:color w:val="5D554E"/>
      <w:u w:val="none"/>
      <w:effect w:val="none"/>
      <w:bdr w:val="none" w:sz="0" w:space="0" w:color="auto" w:frame="1"/>
    </w:rPr>
  </w:style>
  <w:style w:type="table" w:styleId="TableGrid">
    <w:name w:val="Table Grid"/>
    <w:basedOn w:val="TableNormal"/>
    <w:uiPriority w:val="59"/>
    <w:rsid w:val="00D329A7"/>
    <w:pPr>
      <w:spacing w:after="0" w:line="240" w:lineRule="auto"/>
    </w:pPr>
    <w:rPr>
      <w:rFonts w:cs="Arial"/>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E2ECF"/>
    <w:pPr>
      <w:spacing w:after="0" w:line="240" w:lineRule="auto"/>
    </w:pPr>
    <w:rPr>
      <w:rFonts w:ascii="Calibri" w:eastAsia="Times New Roman" w:hAnsi="Calibri"/>
      <w:noProof/>
      <w:kern w:val="2"/>
      <w:szCs w:val="21"/>
      <w:lang w:val="en-GB"/>
      <w14:ligatures w14:val="standardContextual"/>
    </w:rPr>
  </w:style>
  <w:style w:type="character" w:customStyle="1" w:styleId="PlainTextChar">
    <w:name w:val="Plain Text Char"/>
    <w:basedOn w:val="DefaultParagraphFont"/>
    <w:link w:val="PlainText"/>
    <w:uiPriority w:val="99"/>
    <w:rsid w:val="00CE2ECF"/>
    <w:rPr>
      <w:rFonts w:ascii="Calibri" w:eastAsia="Times New Roman" w:hAnsi="Calibri"/>
      <w:noProof/>
      <w:kern w:val="2"/>
      <w:sz w:val="22"/>
      <w:szCs w:val="21"/>
      <w:lang w:val="en-GB"/>
      <w14:ligatures w14:val="standardContextual"/>
    </w:rPr>
  </w:style>
  <w:style w:type="paragraph" w:styleId="NormalWeb">
    <w:name w:val="Normal (Web)"/>
    <w:basedOn w:val="Normal"/>
    <w:uiPriority w:val="99"/>
    <w:unhideWhenUsed/>
    <w:rsid w:val="00CE2ECF"/>
    <w:pPr>
      <w:spacing w:before="100" w:beforeAutospacing="1" w:after="100" w:afterAutospacing="1" w:line="240" w:lineRule="auto"/>
    </w:pPr>
    <w:rPr>
      <w:rFonts w:ascii="Times New Roman" w:hAnsi="Times New Roman" w:cs="Times New Roman"/>
      <w:noProof/>
      <w:sz w:val="24"/>
      <w:szCs w:val="24"/>
      <w:lang w:val="en-GB" w:eastAsia="en-GB"/>
      <w14:ligatures w14:val="standardContextual"/>
    </w:rPr>
  </w:style>
  <w:style w:type="paragraph" w:styleId="Revision">
    <w:name w:val="Revision"/>
    <w:hidden/>
    <w:uiPriority w:val="99"/>
    <w:semiHidden/>
    <w:rsid w:val="006C3DD0"/>
    <w:pPr>
      <w:spacing w:after="0" w:line="240" w:lineRule="auto"/>
    </w:pPr>
    <w:rPr>
      <w:rFonts w:asciiTheme="minorHAnsi" w:hAnsiTheme="minorHAnsi"/>
      <w:sz w:val="22"/>
      <w:lang w:val="en-ZA"/>
    </w:rPr>
  </w:style>
  <w:style w:type="character" w:styleId="UnresolvedMention">
    <w:name w:val="Unresolved Mention"/>
    <w:basedOn w:val="DefaultParagraphFont"/>
    <w:uiPriority w:val="99"/>
    <w:semiHidden/>
    <w:unhideWhenUsed/>
    <w:rsid w:val="00595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10718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ablan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acebook.com/AblandPropertyDevelope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bronwen@catchwords.co.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blandPropertyDevelopers" TargetMode="External"/><Relationship Id="rId5" Type="http://schemas.openxmlformats.org/officeDocument/2006/relationships/styles" Target="styles.xml"/><Relationship Id="rId15" Type="http://schemas.openxmlformats.org/officeDocument/2006/relationships/hyperlink" Target="https://www.youtube.com/@ablandpropertydevelopment7018" TargetMode="External"/><Relationship Id="rId10"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ablandpropertydevelopment701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marie.venter\AppData\Local\Microsoft\Windows\INetCache\Content.Outlook\VUSY97U5\Abland%20Letterhead%20-%20Updated_Jul_2023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4" ma:contentTypeDescription="Create a new document." ma:contentTypeScope="" ma:versionID="14058a59a036a2d8d82ffc1fbdf7ac2e">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aefd1a3d5aac2a425c8b6a2ae391f5f1"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8827D-B655-4040-8021-CE8F690CA9E0}">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2.xml><?xml version="1.0" encoding="utf-8"?>
<ds:datastoreItem xmlns:ds="http://schemas.openxmlformats.org/officeDocument/2006/customXml" ds:itemID="{BEB87FAE-EEBD-4D11-89AD-7E77A074C983}">
  <ds:schemaRefs>
    <ds:schemaRef ds:uri="http://schemas.microsoft.com/sharepoint/v3/contenttype/forms"/>
  </ds:schemaRefs>
</ds:datastoreItem>
</file>

<file path=customXml/itemProps3.xml><?xml version="1.0" encoding="utf-8"?>
<ds:datastoreItem xmlns:ds="http://schemas.openxmlformats.org/officeDocument/2006/customXml" ds:itemID="{29C2DFC8-31BC-460D-93EA-7F8AF903E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Abland Letterhead - Updated_Jul_2023_v2</Template>
  <TotalTime>17</TotalTime>
  <Pages>2</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 Di Giovampaolo</cp:lastModifiedBy>
  <cp:revision>3</cp:revision>
  <cp:lastPrinted>2024-02-07T11:38:00Z</cp:lastPrinted>
  <dcterms:created xsi:type="dcterms:W3CDTF">2024-03-20T06:31:00Z</dcterms:created>
  <dcterms:modified xsi:type="dcterms:W3CDTF">2024-03-20T06:47:00Z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GrammarlyDocumentId">
    <vt:lpwstr>9980a0da0478ccfa1a5da721f32c4a631d0f125142d24d338aa9282b59f71a80</vt:lpwstr>
  </property>
</Properties>
</file>