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C9529" w14:textId="3EA5B5FE" w:rsidR="00D55451" w:rsidRPr="009107CF" w:rsidRDefault="00D55451" w:rsidP="00D55451">
      <w:pPr>
        <w:pStyle w:val="PlainText"/>
        <w:spacing w:line="276" w:lineRule="auto"/>
        <w:rPr>
          <w:rFonts w:ascii="Trebuchet MS" w:hAnsi="Trebuchet MS"/>
          <w:sz w:val="20"/>
          <w:szCs w:val="20"/>
        </w:rPr>
      </w:pPr>
      <w:r w:rsidRPr="009107CF">
        <w:rPr>
          <w:rFonts w:ascii="Trebuchet MS" w:hAnsi="Trebuchet MS"/>
          <w:sz w:val="20"/>
          <w:szCs w:val="20"/>
        </w:rPr>
        <w:t>JOINT MEDIA RELEASE</w:t>
      </w:r>
    </w:p>
    <w:p w14:paraId="7018E71C" w14:textId="77777777" w:rsidR="00116D0A" w:rsidRPr="009107CF" w:rsidRDefault="00116D0A" w:rsidP="00D55451">
      <w:pPr>
        <w:pStyle w:val="PlainText"/>
        <w:spacing w:line="276" w:lineRule="auto"/>
        <w:rPr>
          <w:rFonts w:ascii="Trebuchet MS" w:hAnsi="Trebuchet MS"/>
          <w:sz w:val="20"/>
          <w:szCs w:val="20"/>
        </w:rPr>
      </w:pPr>
    </w:p>
    <w:p w14:paraId="7C3C4F5B" w14:textId="1BCC176F" w:rsidR="00D55451" w:rsidRPr="009107CF" w:rsidRDefault="0009372B" w:rsidP="00D55451">
      <w:pPr>
        <w:pStyle w:val="PlainText"/>
        <w:spacing w:line="276" w:lineRule="auto"/>
        <w:rPr>
          <w:rFonts w:ascii="Trebuchet MS" w:hAnsi="Trebuchet MS"/>
          <w:sz w:val="20"/>
          <w:szCs w:val="20"/>
        </w:rPr>
      </w:pPr>
      <w:r w:rsidRPr="009107CF">
        <w:rPr>
          <w:rFonts w:ascii="Trebuchet MS" w:hAnsi="Trebuchet MS"/>
          <w:sz w:val="20"/>
          <w:szCs w:val="20"/>
        </w:rPr>
        <w:t xml:space="preserve">24 </w:t>
      </w:r>
      <w:r w:rsidR="00D55451" w:rsidRPr="009107CF">
        <w:rPr>
          <w:rFonts w:ascii="Trebuchet MS" w:hAnsi="Trebuchet MS"/>
          <w:sz w:val="20"/>
          <w:szCs w:val="20"/>
        </w:rPr>
        <w:t>May 2021</w:t>
      </w:r>
    </w:p>
    <w:p w14:paraId="68503384" w14:textId="77777777" w:rsidR="00D55451" w:rsidRPr="009107CF" w:rsidRDefault="00D55451" w:rsidP="00EB3D99">
      <w:pPr>
        <w:pStyle w:val="PlainText"/>
        <w:spacing w:line="276" w:lineRule="auto"/>
        <w:jc w:val="center"/>
        <w:rPr>
          <w:rFonts w:ascii="Trebuchet MS" w:hAnsi="Trebuchet MS"/>
          <w:b/>
          <w:bCs/>
          <w:i/>
          <w:iCs/>
          <w:sz w:val="20"/>
          <w:szCs w:val="20"/>
        </w:rPr>
      </w:pPr>
    </w:p>
    <w:p w14:paraId="0DCB6649" w14:textId="686D1653" w:rsidR="00EB3D99" w:rsidRPr="009107CF" w:rsidRDefault="00EB3D99" w:rsidP="00EB3D99">
      <w:pPr>
        <w:pStyle w:val="PlainText"/>
        <w:spacing w:line="276" w:lineRule="auto"/>
        <w:jc w:val="center"/>
        <w:rPr>
          <w:rFonts w:ascii="Trebuchet MS" w:hAnsi="Trebuchet MS"/>
          <w:b/>
          <w:bCs/>
          <w:i/>
          <w:iCs/>
          <w:sz w:val="20"/>
          <w:szCs w:val="20"/>
        </w:rPr>
      </w:pPr>
      <w:proofErr w:type="spellStart"/>
      <w:r w:rsidRPr="009107CF">
        <w:rPr>
          <w:rFonts w:ascii="Trebuchet MS" w:hAnsi="Trebuchet MS"/>
          <w:b/>
          <w:bCs/>
          <w:i/>
          <w:iCs/>
          <w:sz w:val="20"/>
          <w:szCs w:val="20"/>
        </w:rPr>
        <w:t>Lango</w:t>
      </w:r>
      <w:proofErr w:type="spellEnd"/>
      <w:r w:rsidR="00E36DDC" w:rsidRPr="009107CF">
        <w:rPr>
          <w:rFonts w:ascii="Trebuchet MS" w:hAnsi="Trebuchet MS"/>
          <w:b/>
          <w:bCs/>
          <w:i/>
          <w:iCs/>
          <w:sz w:val="20"/>
          <w:szCs w:val="20"/>
        </w:rPr>
        <w:t xml:space="preserve"> concludes </w:t>
      </w:r>
      <w:r w:rsidR="0017733C" w:rsidRPr="009107CF">
        <w:rPr>
          <w:rFonts w:ascii="Trebuchet MS" w:hAnsi="Trebuchet MS"/>
          <w:b/>
          <w:bCs/>
          <w:i/>
          <w:iCs/>
          <w:sz w:val="20"/>
          <w:szCs w:val="20"/>
        </w:rPr>
        <w:t>largest</w:t>
      </w:r>
      <w:r w:rsidR="00E36DDC" w:rsidRPr="009107CF">
        <w:rPr>
          <w:rFonts w:ascii="Trebuchet MS" w:hAnsi="Trebuchet MS"/>
          <w:b/>
          <w:bCs/>
          <w:i/>
          <w:iCs/>
          <w:sz w:val="20"/>
          <w:szCs w:val="20"/>
        </w:rPr>
        <w:t xml:space="preserve"> real estate financing deal in Africa</w:t>
      </w:r>
    </w:p>
    <w:p w14:paraId="1EC636CF" w14:textId="6E354CAC" w:rsidR="00E36DDC" w:rsidRPr="009107CF" w:rsidRDefault="00EB3D99" w:rsidP="00EB3D99">
      <w:pPr>
        <w:pStyle w:val="PlainText"/>
        <w:spacing w:line="276" w:lineRule="auto"/>
        <w:jc w:val="center"/>
        <w:rPr>
          <w:rFonts w:ascii="Trebuchet MS" w:hAnsi="Trebuchet MS"/>
          <w:b/>
          <w:bCs/>
          <w:i/>
          <w:iCs/>
          <w:sz w:val="20"/>
          <w:szCs w:val="20"/>
        </w:rPr>
      </w:pPr>
      <w:r w:rsidRPr="009107CF">
        <w:rPr>
          <w:rFonts w:ascii="Trebuchet MS" w:hAnsi="Trebuchet MS"/>
          <w:b/>
          <w:bCs/>
          <w:i/>
          <w:iCs/>
          <w:sz w:val="20"/>
          <w:szCs w:val="20"/>
        </w:rPr>
        <w:t>with Standard Bank and RMB</w:t>
      </w:r>
    </w:p>
    <w:p w14:paraId="353178D8" w14:textId="77777777" w:rsidR="00E36DDC" w:rsidRPr="009107CF" w:rsidRDefault="00E36DDC" w:rsidP="006B67E6">
      <w:pPr>
        <w:pStyle w:val="PlainText"/>
        <w:spacing w:line="276" w:lineRule="auto"/>
        <w:rPr>
          <w:rFonts w:ascii="Trebuchet MS" w:hAnsi="Trebuchet MS"/>
          <w:b/>
          <w:bCs/>
          <w:sz w:val="20"/>
          <w:szCs w:val="20"/>
        </w:rPr>
      </w:pPr>
    </w:p>
    <w:p w14:paraId="69C72A8C" w14:textId="2BC784FA" w:rsidR="009703E8" w:rsidRPr="009107CF" w:rsidRDefault="009703E8" w:rsidP="00EB3D99">
      <w:pPr>
        <w:pStyle w:val="PlainText"/>
        <w:spacing w:line="276" w:lineRule="auto"/>
        <w:jc w:val="both"/>
        <w:rPr>
          <w:rFonts w:ascii="Trebuchet MS" w:hAnsi="Trebuchet MS"/>
          <w:b/>
          <w:bCs/>
          <w:sz w:val="20"/>
          <w:szCs w:val="20"/>
        </w:rPr>
      </w:pPr>
      <w:r w:rsidRPr="009107CF">
        <w:rPr>
          <w:rFonts w:ascii="Trebuchet MS" w:hAnsi="Trebuchet MS"/>
          <w:b/>
          <w:bCs/>
          <w:sz w:val="20"/>
          <w:szCs w:val="20"/>
        </w:rPr>
        <w:t xml:space="preserve">In the largest </w:t>
      </w:r>
      <w:r w:rsidR="00D0500E" w:rsidRPr="009107CF">
        <w:rPr>
          <w:rFonts w:ascii="Trebuchet MS" w:hAnsi="Trebuchet MS"/>
          <w:b/>
          <w:bCs/>
          <w:sz w:val="20"/>
          <w:szCs w:val="20"/>
        </w:rPr>
        <w:t xml:space="preserve">real estate </w:t>
      </w:r>
      <w:r w:rsidRPr="009107CF">
        <w:rPr>
          <w:rFonts w:ascii="Trebuchet MS" w:hAnsi="Trebuchet MS"/>
          <w:b/>
          <w:bCs/>
          <w:sz w:val="20"/>
          <w:szCs w:val="20"/>
        </w:rPr>
        <w:t>debt transaction in Sub-Saharan Africa (excluding South Africa) and the first cross-</w:t>
      </w:r>
      <w:r w:rsidR="0017733C" w:rsidRPr="009107CF">
        <w:rPr>
          <w:rFonts w:ascii="Trebuchet MS" w:hAnsi="Trebuchet MS"/>
          <w:b/>
          <w:bCs/>
          <w:sz w:val="20"/>
          <w:szCs w:val="20"/>
        </w:rPr>
        <w:t xml:space="preserve">collateralised </w:t>
      </w:r>
      <w:r w:rsidR="0055276E" w:rsidRPr="009107CF">
        <w:rPr>
          <w:rFonts w:ascii="Trebuchet MS" w:hAnsi="Trebuchet MS"/>
          <w:b/>
          <w:bCs/>
          <w:sz w:val="20"/>
          <w:szCs w:val="20"/>
        </w:rPr>
        <w:t xml:space="preserve">and </w:t>
      </w:r>
      <w:r w:rsidR="00D0500E" w:rsidRPr="009107CF">
        <w:rPr>
          <w:rFonts w:ascii="Trebuchet MS" w:hAnsi="Trebuchet MS"/>
          <w:b/>
          <w:bCs/>
          <w:sz w:val="20"/>
          <w:szCs w:val="20"/>
        </w:rPr>
        <w:t xml:space="preserve">multi-jurisdictional </w:t>
      </w:r>
      <w:r w:rsidRPr="009107CF">
        <w:rPr>
          <w:rFonts w:ascii="Trebuchet MS" w:hAnsi="Trebuchet MS"/>
          <w:b/>
          <w:bCs/>
          <w:sz w:val="20"/>
          <w:szCs w:val="20"/>
        </w:rPr>
        <w:t xml:space="preserve">portfolio real estate financing deal on the continent, </w:t>
      </w:r>
      <w:proofErr w:type="spellStart"/>
      <w:r w:rsidRPr="009107CF">
        <w:rPr>
          <w:rFonts w:ascii="Trebuchet MS" w:hAnsi="Trebuchet MS"/>
          <w:b/>
          <w:bCs/>
          <w:sz w:val="20"/>
          <w:szCs w:val="20"/>
        </w:rPr>
        <w:t>Lango</w:t>
      </w:r>
      <w:proofErr w:type="spellEnd"/>
      <w:r w:rsidRPr="009107CF">
        <w:rPr>
          <w:rFonts w:ascii="Trebuchet MS" w:hAnsi="Trebuchet MS"/>
          <w:b/>
          <w:bCs/>
          <w:sz w:val="20"/>
          <w:szCs w:val="20"/>
        </w:rPr>
        <w:t xml:space="preserve"> Real Estate Limited (formerly Growthpoint Investec African Properties Limited) has </w:t>
      </w:r>
      <w:r w:rsidR="0017733C" w:rsidRPr="009107CF">
        <w:rPr>
          <w:rFonts w:ascii="Trebuchet MS" w:hAnsi="Trebuchet MS"/>
          <w:b/>
          <w:bCs/>
          <w:sz w:val="20"/>
          <w:szCs w:val="20"/>
        </w:rPr>
        <w:t xml:space="preserve">completed a full </w:t>
      </w:r>
      <w:r w:rsidRPr="009107CF">
        <w:rPr>
          <w:rFonts w:ascii="Trebuchet MS" w:hAnsi="Trebuchet MS"/>
          <w:b/>
          <w:bCs/>
          <w:sz w:val="20"/>
          <w:szCs w:val="20"/>
        </w:rPr>
        <w:t>restructur</w:t>
      </w:r>
      <w:r w:rsidR="0017733C" w:rsidRPr="009107CF">
        <w:rPr>
          <w:rFonts w:ascii="Trebuchet MS" w:hAnsi="Trebuchet MS"/>
          <w:b/>
          <w:bCs/>
          <w:sz w:val="20"/>
          <w:szCs w:val="20"/>
        </w:rPr>
        <w:t xml:space="preserve">e of </w:t>
      </w:r>
      <w:r w:rsidRPr="009107CF">
        <w:rPr>
          <w:rFonts w:ascii="Trebuchet MS" w:hAnsi="Trebuchet MS"/>
          <w:b/>
          <w:bCs/>
          <w:sz w:val="20"/>
          <w:szCs w:val="20"/>
        </w:rPr>
        <w:t xml:space="preserve">its </w:t>
      </w:r>
      <w:r w:rsidR="000772AF" w:rsidRPr="009107CF">
        <w:rPr>
          <w:rFonts w:ascii="Trebuchet MS" w:hAnsi="Trebuchet MS"/>
          <w:b/>
          <w:bCs/>
          <w:sz w:val="20"/>
          <w:szCs w:val="20"/>
        </w:rPr>
        <w:t xml:space="preserve">underlying property </w:t>
      </w:r>
      <w:r w:rsidRPr="009107CF">
        <w:rPr>
          <w:rFonts w:ascii="Trebuchet MS" w:hAnsi="Trebuchet MS"/>
          <w:b/>
          <w:bCs/>
          <w:sz w:val="20"/>
          <w:szCs w:val="20"/>
        </w:rPr>
        <w:t xml:space="preserve">debt </w:t>
      </w:r>
      <w:r w:rsidR="0017733C" w:rsidRPr="009107CF">
        <w:rPr>
          <w:rFonts w:ascii="Trebuchet MS" w:hAnsi="Trebuchet MS"/>
          <w:b/>
          <w:bCs/>
          <w:sz w:val="20"/>
          <w:szCs w:val="20"/>
        </w:rPr>
        <w:t>in</w:t>
      </w:r>
      <w:r w:rsidRPr="009107CF">
        <w:rPr>
          <w:rFonts w:ascii="Trebuchet MS" w:hAnsi="Trebuchet MS"/>
          <w:b/>
          <w:bCs/>
          <w:sz w:val="20"/>
          <w:szCs w:val="20"/>
        </w:rPr>
        <w:t xml:space="preserve"> a portfolio financing </w:t>
      </w:r>
      <w:r w:rsidR="0017733C" w:rsidRPr="009107CF">
        <w:rPr>
          <w:rFonts w:ascii="Trebuchet MS" w:hAnsi="Trebuchet MS"/>
          <w:b/>
          <w:bCs/>
          <w:sz w:val="20"/>
          <w:szCs w:val="20"/>
        </w:rPr>
        <w:t xml:space="preserve">transaction </w:t>
      </w:r>
      <w:r w:rsidRPr="009107CF">
        <w:rPr>
          <w:rFonts w:ascii="Trebuchet MS" w:hAnsi="Trebuchet MS"/>
          <w:b/>
          <w:bCs/>
          <w:sz w:val="20"/>
          <w:szCs w:val="20"/>
        </w:rPr>
        <w:t>worth</w:t>
      </w:r>
      <w:r w:rsidR="00E60484" w:rsidRPr="009107CF">
        <w:rPr>
          <w:rFonts w:ascii="Trebuchet MS" w:hAnsi="Trebuchet MS"/>
          <w:b/>
          <w:bCs/>
          <w:sz w:val="20"/>
          <w:szCs w:val="20"/>
        </w:rPr>
        <w:t xml:space="preserve"> over</w:t>
      </w:r>
      <w:r w:rsidRPr="009107CF">
        <w:rPr>
          <w:rFonts w:ascii="Trebuchet MS" w:hAnsi="Trebuchet MS"/>
          <w:b/>
          <w:bCs/>
          <w:sz w:val="20"/>
          <w:szCs w:val="20"/>
        </w:rPr>
        <w:t xml:space="preserve"> US$300 million.</w:t>
      </w:r>
    </w:p>
    <w:p w14:paraId="18B81F2B" w14:textId="77777777" w:rsidR="009703E8" w:rsidRPr="009107CF" w:rsidRDefault="009703E8" w:rsidP="00EB3D99">
      <w:pPr>
        <w:pStyle w:val="PlainText"/>
        <w:spacing w:line="276" w:lineRule="auto"/>
        <w:jc w:val="both"/>
        <w:rPr>
          <w:rFonts w:ascii="Trebuchet MS" w:hAnsi="Trebuchet MS"/>
          <w:sz w:val="20"/>
          <w:szCs w:val="20"/>
        </w:rPr>
      </w:pPr>
    </w:p>
    <w:p w14:paraId="6A907415" w14:textId="79E32BD3" w:rsidR="009703E8" w:rsidRPr="009107CF" w:rsidRDefault="0017733C" w:rsidP="00EB3D99">
      <w:pPr>
        <w:pStyle w:val="PlainText"/>
        <w:spacing w:line="276" w:lineRule="auto"/>
        <w:jc w:val="both"/>
        <w:rPr>
          <w:rFonts w:ascii="Trebuchet MS" w:hAnsi="Trebuchet MS"/>
          <w:sz w:val="20"/>
          <w:szCs w:val="20"/>
        </w:rPr>
      </w:pPr>
      <w:r w:rsidRPr="009107CF">
        <w:rPr>
          <w:rFonts w:ascii="Trebuchet MS" w:hAnsi="Trebuchet MS"/>
          <w:sz w:val="20"/>
          <w:szCs w:val="20"/>
        </w:rPr>
        <w:t>The market-leading transaction</w:t>
      </w:r>
      <w:r w:rsidR="000772AF" w:rsidRPr="009107CF">
        <w:rPr>
          <w:rFonts w:ascii="Trebuchet MS" w:hAnsi="Trebuchet MS"/>
          <w:sz w:val="20"/>
          <w:szCs w:val="20"/>
        </w:rPr>
        <w:t>,</w:t>
      </w:r>
      <w:r w:rsidRPr="009107CF">
        <w:rPr>
          <w:rFonts w:ascii="Trebuchet MS" w:hAnsi="Trebuchet MS"/>
          <w:sz w:val="20"/>
          <w:szCs w:val="20"/>
        </w:rPr>
        <w:t xml:space="preserve"> </w:t>
      </w:r>
      <w:r w:rsidR="008508B9" w:rsidRPr="009107CF">
        <w:rPr>
          <w:rFonts w:ascii="Trebuchet MS" w:hAnsi="Trebuchet MS"/>
          <w:sz w:val="20"/>
          <w:szCs w:val="20"/>
        </w:rPr>
        <w:t xml:space="preserve">jointly provided by Standard Bank and RMB with Standard Bank acting as </w:t>
      </w:r>
      <w:r w:rsidR="00D12A69" w:rsidRPr="009107CF">
        <w:rPr>
          <w:rFonts w:ascii="Trebuchet MS" w:hAnsi="Trebuchet MS"/>
          <w:sz w:val="20"/>
          <w:szCs w:val="20"/>
        </w:rPr>
        <w:t xml:space="preserve">the sole mandated </w:t>
      </w:r>
      <w:r w:rsidR="008508B9" w:rsidRPr="009107CF">
        <w:rPr>
          <w:rFonts w:ascii="Trebuchet MS" w:hAnsi="Trebuchet MS"/>
          <w:sz w:val="20"/>
          <w:szCs w:val="20"/>
        </w:rPr>
        <w:t xml:space="preserve">lead arranger, </w:t>
      </w:r>
      <w:r w:rsidR="000772AF" w:rsidRPr="009107CF">
        <w:rPr>
          <w:rFonts w:ascii="Trebuchet MS" w:hAnsi="Trebuchet MS"/>
          <w:sz w:val="20"/>
          <w:szCs w:val="20"/>
        </w:rPr>
        <w:t xml:space="preserve">not only </w:t>
      </w:r>
      <w:r w:rsidR="0055276E" w:rsidRPr="009107CF">
        <w:rPr>
          <w:rFonts w:ascii="Trebuchet MS" w:hAnsi="Trebuchet MS"/>
          <w:sz w:val="20"/>
          <w:szCs w:val="20"/>
        </w:rPr>
        <w:t>simplifies</w:t>
      </w:r>
      <w:r w:rsidRPr="009107CF">
        <w:rPr>
          <w:rFonts w:ascii="Trebuchet MS" w:hAnsi="Trebuchet MS"/>
          <w:sz w:val="20"/>
          <w:szCs w:val="20"/>
        </w:rPr>
        <w:t xml:space="preserve"> </w:t>
      </w:r>
      <w:proofErr w:type="spellStart"/>
      <w:r w:rsidR="00892372" w:rsidRPr="009107CF">
        <w:rPr>
          <w:rFonts w:ascii="Trebuchet MS" w:hAnsi="Trebuchet MS"/>
          <w:sz w:val="20"/>
          <w:szCs w:val="20"/>
        </w:rPr>
        <w:t>Lango’s</w:t>
      </w:r>
      <w:proofErr w:type="spellEnd"/>
      <w:r w:rsidR="00892372" w:rsidRPr="009107CF">
        <w:rPr>
          <w:rFonts w:ascii="Trebuchet MS" w:hAnsi="Trebuchet MS"/>
          <w:sz w:val="20"/>
          <w:szCs w:val="20"/>
        </w:rPr>
        <w:t xml:space="preserve"> </w:t>
      </w:r>
      <w:r w:rsidRPr="009107CF">
        <w:rPr>
          <w:rFonts w:ascii="Trebuchet MS" w:hAnsi="Trebuchet MS"/>
          <w:sz w:val="20"/>
          <w:szCs w:val="20"/>
        </w:rPr>
        <w:t>debt management</w:t>
      </w:r>
      <w:r w:rsidR="00892372" w:rsidRPr="009107CF">
        <w:rPr>
          <w:rFonts w:ascii="Trebuchet MS" w:hAnsi="Trebuchet MS"/>
          <w:sz w:val="20"/>
          <w:szCs w:val="20"/>
        </w:rPr>
        <w:t xml:space="preserve"> activities</w:t>
      </w:r>
      <w:r w:rsidR="000772AF" w:rsidRPr="009107CF">
        <w:rPr>
          <w:rFonts w:ascii="Trebuchet MS" w:hAnsi="Trebuchet MS"/>
          <w:sz w:val="20"/>
          <w:szCs w:val="20"/>
        </w:rPr>
        <w:t xml:space="preserve"> and </w:t>
      </w:r>
      <w:r w:rsidR="0055276E" w:rsidRPr="009107CF">
        <w:rPr>
          <w:rFonts w:ascii="Trebuchet MS" w:hAnsi="Trebuchet MS"/>
          <w:sz w:val="20"/>
          <w:szCs w:val="20"/>
        </w:rPr>
        <w:t>is</w:t>
      </w:r>
      <w:r w:rsidR="00892372" w:rsidRPr="009107CF">
        <w:rPr>
          <w:rFonts w:ascii="Trebuchet MS" w:hAnsi="Trebuchet MS"/>
          <w:sz w:val="20"/>
          <w:szCs w:val="20"/>
        </w:rPr>
        <w:t xml:space="preserve"> accretive to performance</w:t>
      </w:r>
      <w:r w:rsidR="000772AF" w:rsidRPr="009107CF">
        <w:rPr>
          <w:rFonts w:ascii="Trebuchet MS" w:hAnsi="Trebuchet MS"/>
          <w:sz w:val="20"/>
          <w:szCs w:val="20"/>
        </w:rPr>
        <w:t>, but also</w:t>
      </w:r>
      <w:r w:rsidR="009703E8" w:rsidRPr="009107CF">
        <w:rPr>
          <w:rFonts w:ascii="Trebuchet MS" w:hAnsi="Trebuchet MS"/>
          <w:sz w:val="20"/>
          <w:szCs w:val="20"/>
        </w:rPr>
        <w:t xml:space="preserve"> </w:t>
      </w:r>
      <w:r w:rsidR="00FD1E8C" w:rsidRPr="009107CF">
        <w:rPr>
          <w:rFonts w:ascii="Trebuchet MS" w:hAnsi="Trebuchet MS"/>
          <w:sz w:val="20"/>
          <w:szCs w:val="20"/>
        </w:rPr>
        <w:t>arguably</w:t>
      </w:r>
      <w:r w:rsidR="00FD1E8C" w:rsidRPr="009107CF" w:rsidDel="000772AF">
        <w:rPr>
          <w:rFonts w:ascii="Trebuchet MS" w:hAnsi="Trebuchet MS"/>
          <w:sz w:val="20"/>
          <w:szCs w:val="20"/>
        </w:rPr>
        <w:t xml:space="preserve"> </w:t>
      </w:r>
      <w:r w:rsidR="000772AF" w:rsidRPr="009107CF">
        <w:rPr>
          <w:rFonts w:ascii="Trebuchet MS" w:hAnsi="Trebuchet MS"/>
          <w:sz w:val="20"/>
          <w:szCs w:val="20"/>
        </w:rPr>
        <w:t xml:space="preserve">affirms </w:t>
      </w:r>
      <w:proofErr w:type="spellStart"/>
      <w:r w:rsidR="000772AF" w:rsidRPr="009107CF">
        <w:rPr>
          <w:rFonts w:ascii="Trebuchet MS" w:hAnsi="Trebuchet MS"/>
          <w:sz w:val="20"/>
          <w:szCs w:val="20"/>
        </w:rPr>
        <w:t>Lango’s</w:t>
      </w:r>
      <w:proofErr w:type="spellEnd"/>
      <w:r w:rsidR="000772AF" w:rsidRPr="009107CF">
        <w:rPr>
          <w:rFonts w:ascii="Trebuchet MS" w:hAnsi="Trebuchet MS"/>
          <w:sz w:val="20"/>
          <w:szCs w:val="20"/>
        </w:rPr>
        <w:t xml:space="preserve"> </w:t>
      </w:r>
      <w:r w:rsidR="006B67E6" w:rsidRPr="009107CF">
        <w:rPr>
          <w:rFonts w:ascii="Trebuchet MS" w:hAnsi="Trebuchet MS"/>
          <w:sz w:val="20"/>
          <w:szCs w:val="20"/>
        </w:rPr>
        <w:t>status as a leader</w:t>
      </w:r>
      <w:r w:rsidR="009703E8" w:rsidRPr="009107CF">
        <w:rPr>
          <w:rFonts w:ascii="Trebuchet MS" w:hAnsi="Trebuchet MS"/>
          <w:sz w:val="20"/>
          <w:szCs w:val="20"/>
        </w:rPr>
        <w:t xml:space="preserve"> in the African commercial real estate market.</w:t>
      </w:r>
      <w:r w:rsidR="00D0500E" w:rsidRPr="009107CF">
        <w:rPr>
          <w:rFonts w:ascii="Trebuchet MS" w:hAnsi="Trebuchet MS"/>
          <w:sz w:val="20"/>
          <w:szCs w:val="20"/>
        </w:rPr>
        <w:t xml:space="preserve"> </w:t>
      </w:r>
      <w:r w:rsidR="008508B9" w:rsidRPr="009107CF">
        <w:rPr>
          <w:rFonts w:ascii="Trebuchet MS" w:hAnsi="Trebuchet MS"/>
          <w:sz w:val="20"/>
          <w:szCs w:val="20"/>
        </w:rPr>
        <w:t xml:space="preserve">The innovative refinancing initiative </w:t>
      </w:r>
      <w:r w:rsidR="00B3622E" w:rsidRPr="009107CF">
        <w:rPr>
          <w:rFonts w:ascii="Trebuchet MS" w:hAnsi="Trebuchet MS"/>
          <w:sz w:val="20"/>
          <w:szCs w:val="20"/>
        </w:rPr>
        <w:t>aims to significantly reduce</w:t>
      </w:r>
      <w:r w:rsidR="00D0500E" w:rsidRPr="009107CF">
        <w:rPr>
          <w:rFonts w:ascii="Trebuchet MS" w:hAnsi="Trebuchet MS"/>
          <w:sz w:val="20"/>
          <w:szCs w:val="20"/>
        </w:rPr>
        <w:t xml:space="preserve"> </w:t>
      </w:r>
      <w:proofErr w:type="spellStart"/>
      <w:r w:rsidR="00D0500E" w:rsidRPr="009107CF">
        <w:rPr>
          <w:rFonts w:ascii="Trebuchet MS" w:hAnsi="Trebuchet MS"/>
          <w:sz w:val="20"/>
          <w:szCs w:val="20"/>
        </w:rPr>
        <w:t>Lango’s</w:t>
      </w:r>
      <w:proofErr w:type="spellEnd"/>
      <w:r w:rsidR="00D0500E" w:rsidRPr="009107CF">
        <w:rPr>
          <w:rFonts w:ascii="Trebuchet MS" w:hAnsi="Trebuchet MS"/>
          <w:sz w:val="20"/>
          <w:szCs w:val="20"/>
        </w:rPr>
        <w:t xml:space="preserve"> cost of debt, substantial</w:t>
      </w:r>
      <w:r w:rsidR="008508B9" w:rsidRPr="009107CF">
        <w:rPr>
          <w:rFonts w:ascii="Trebuchet MS" w:hAnsi="Trebuchet MS"/>
          <w:sz w:val="20"/>
          <w:szCs w:val="20"/>
        </w:rPr>
        <w:t xml:space="preserve">ly </w:t>
      </w:r>
      <w:r w:rsidR="00D0500E" w:rsidRPr="009107CF">
        <w:rPr>
          <w:rFonts w:ascii="Trebuchet MS" w:hAnsi="Trebuchet MS"/>
          <w:sz w:val="20"/>
          <w:szCs w:val="20"/>
        </w:rPr>
        <w:t>exten</w:t>
      </w:r>
      <w:r w:rsidR="008508B9" w:rsidRPr="009107CF">
        <w:rPr>
          <w:rFonts w:ascii="Trebuchet MS" w:hAnsi="Trebuchet MS"/>
          <w:sz w:val="20"/>
          <w:szCs w:val="20"/>
        </w:rPr>
        <w:t>d</w:t>
      </w:r>
      <w:r w:rsidR="00D0500E" w:rsidRPr="009107CF">
        <w:rPr>
          <w:rFonts w:ascii="Trebuchet MS" w:hAnsi="Trebuchet MS"/>
          <w:sz w:val="20"/>
          <w:szCs w:val="20"/>
        </w:rPr>
        <w:t xml:space="preserve"> its debt maturity profile and </w:t>
      </w:r>
      <w:r w:rsidR="001B6530" w:rsidRPr="009107CF">
        <w:rPr>
          <w:rFonts w:ascii="Trebuchet MS" w:hAnsi="Trebuchet MS"/>
          <w:sz w:val="20"/>
          <w:szCs w:val="20"/>
        </w:rPr>
        <w:t xml:space="preserve">harmonise </w:t>
      </w:r>
      <w:r w:rsidR="008508B9" w:rsidRPr="009107CF">
        <w:rPr>
          <w:rFonts w:ascii="Trebuchet MS" w:hAnsi="Trebuchet MS"/>
          <w:sz w:val="20"/>
          <w:szCs w:val="20"/>
        </w:rPr>
        <w:t xml:space="preserve">various </w:t>
      </w:r>
      <w:r w:rsidR="00D0500E" w:rsidRPr="009107CF">
        <w:rPr>
          <w:rFonts w:ascii="Trebuchet MS" w:hAnsi="Trebuchet MS"/>
          <w:sz w:val="20"/>
          <w:szCs w:val="20"/>
        </w:rPr>
        <w:t>covenants across its portfolio.</w:t>
      </w:r>
    </w:p>
    <w:p w14:paraId="42C24410" w14:textId="77777777" w:rsidR="009703E8" w:rsidRPr="009107CF" w:rsidRDefault="009703E8" w:rsidP="00EB3D99">
      <w:pPr>
        <w:pStyle w:val="PlainText"/>
        <w:spacing w:line="276" w:lineRule="auto"/>
        <w:jc w:val="both"/>
        <w:rPr>
          <w:rFonts w:ascii="Trebuchet MS" w:hAnsi="Trebuchet MS"/>
          <w:sz w:val="20"/>
          <w:szCs w:val="20"/>
        </w:rPr>
      </w:pPr>
    </w:p>
    <w:p w14:paraId="5631E96E" w14:textId="272A1AC8" w:rsidR="00D603C6" w:rsidRPr="009107CF" w:rsidRDefault="009703E8" w:rsidP="0055276E">
      <w:pPr>
        <w:pStyle w:val="PlainText"/>
        <w:spacing w:line="276" w:lineRule="auto"/>
        <w:jc w:val="both"/>
        <w:rPr>
          <w:rFonts w:ascii="Trebuchet MS" w:hAnsi="Trebuchet MS"/>
          <w:sz w:val="20"/>
          <w:szCs w:val="20"/>
        </w:rPr>
      </w:pPr>
      <w:r w:rsidRPr="009107CF">
        <w:rPr>
          <w:rFonts w:ascii="Trebuchet MS" w:hAnsi="Trebuchet MS"/>
          <w:sz w:val="20"/>
          <w:szCs w:val="20"/>
        </w:rPr>
        <w:t xml:space="preserve">Launched in 2018, </w:t>
      </w:r>
      <w:proofErr w:type="spellStart"/>
      <w:r w:rsidRPr="009107CF">
        <w:rPr>
          <w:rFonts w:ascii="Trebuchet MS" w:hAnsi="Trebuchet MS"/>
          <w:sz w:val="20"/>
          <w:szCs w:val="20"/>
        </w:rPr>
        <w:t>Lango</w:t>
      </w:r>
      <w:proofErr w:type="spellEnd"/>
      <w:r w:rsidRPr="009107CF">
        <w:rPr>
          <w:rFonts w:ascii="Trebuchet MS" w:hAnsi="Trebuchet MS"/>
          <w:sz w:val="20"/>
          <w:szCs w:val="20"/>
        </w:rPr>
        <w:t xml:space="preserve"> was jointly established by South Africa’s largest primary JSE-listed REIT, Growthpoint Properties Limited, and global investment manager Ninety One (previously Investec Asset Management)</w:t>
      </w:r>
      <w:r w:rsidR="00083DB1" w:rsidRPr="009107CF">
        <w:rPr>
          <w:rFonts w:ascii="Trebuchet MS" w:hAnsi="Trebuchet MS"/>
          <w:sz w:val="20"/>
          <w:szCs w:val="20"/>
        </w:rPr>
        <w:t>, listed on both the LSE and JSE</w:t>
      </w:r>
      <w:r w:rsidRPr="009107CF">
        <w:rPr>
          <w:rFonts w:ascii="Trebuchet MS" w:hAnsi="Trebuchet MS"/>
          <w:sz w:val="20"/>
          <w:szCs w:val="20"/>
        </w:rPr>
        <w:t xml:space="preserve">. Growthpoint also has a 16% shareholding in </w:t>
      </w:r>
      <w:proofErr w:type="spellStart"/>
      <w:r w:rsidRPr="009107CF">
        <w:rPr>
          <w:rFonts w:ascii="Trebuchet MS" w:hAnsi="Trebuchet MS"/>
          <w:sz w:val="20"/>
          <w:szCs w:val="20"/>
        </w:rPr>
        <w:t>Lango</w:t>
      </w:r>
      <w:proofErr w:type="spellEnd"/>
      <w:r w:rsidRPr="009107CF">
        <w:rPr>
          <w:rFonts w:ascii="Trebuchet MS" w:hAnsi="Trebuchet MS"/>
          <w:sz w:val="20"/>
          <w:szCs w:val="20"/>
        </w:rPr>
        <w:t xml:space="preserve">, alongside other notable South African and international institutional investors. </w:t>
      </w:r>
    </w:p>
    <w:p w14:paraId="2B7889BA" w14:textId="77777777" w:rsidR="00D603C6" w:rsidRPr="009107CF" w:rsidRDefault="00D603C6" w:rsidP="00EB3D99">
      <w:pPr>
        <w:pStyle w:val="PlainText"/>
        <w:spacing w:line="276" w:lineRule="auto"/>
        <w:jc w:val="both"/>
        <w:rPr>
          <w:rFonts w:ascii="Trebuchet MS" w:hAnsi="Trebuchet MS"/>
          <w:sz w:val="20"/>
          <w:szCs w:val="20"/>
        </w:rPr>
      </w:pPr>
    </w:p>
    <w:p w14:paraId="6E3579B6" w14:textId="7D4AC4DC" w:rsidR="00E84C89" w:rsidRPr="009107CF" w:rsidRDefault="00D603C6" w:rsidP="00EB3D99">
      <w:pPr>
        <w:pStyle w:val="PlainText"/>
        <w:spacing w:line="276" w:lineRule="auto"/>
        <w:jc w:val="both"/>
        <w:rPr>
          <w:rFonts w:ascii="Trebuchet MS" w:hAnsi="Trebuchet MS"/>
          <w:sz w:val="20"/>
          <w:szCs w:val="20"/>
        </w:rPr>
      </w:pPr>
      <w:proofErr w:type="spellStart"/>
      <w:r w:rsidRPr="009107CF">
        <w:rPr>
          <w:rFonts w:ascii="Trebuchet MS" w:hAnsi="Trebuchet MS" w:cs="Arial"/>
          <w:sz w:val="20"/>
          <w:szCs w:val="20"/>
        </w:rPr>
        <w:t>Lango</w:t>
      </w:r>
      <w:proofErr w:type="spellEnd"/>
      <w:r w:rsidRPr="009107CF">
        <w:rPr>
          <w:rFonts w:ascii="Trebuchet MS" w:hAnsi="Trebuchet MS" w:cs="Arial"/>
          <w:sz w:val="20"/>
          <w:szCs w:val="20"/>
        </w:rPr>
        <w:t xml:space="preserve"> has an established track record in concluding successful and accretive transactions</w:t>
      </w:r>
      <w:r w:rsidR="00E60484" w:rsidRPr="009107CF">
        <w:rPr>
          <w:rFonts w:ascii="Trebuchet MS" w:hAnsi="Trebuchet MS" w:cs="Arial"/>
          <w:sz w:val="20"/>
          <w:szCs w:val="20"/>
        </w:rPr>
        <w:t xml:space="preserve"> (such as the RMB Westport property portfolio)</w:t>
      </w:r>
      <w:r w:rsidRPr="009107CF">
        <w:rPr>
          <w:rFonts w:ascii="Trebuchet MS" w:hAnsi="Trebuchet MS" w:cs="Arial"/>
          <w:sz w:val="20"/>
          <w:szCs w:val="20"/>
        </w:rPr>
        <w:t xml:space="preserve">, </w:t>
      </w:r>
      <w:r w:rsidR="00FD1E8C" w:rsidRPr="009107CF">
        <w:rPr>
          <w:rFonts w:ascii="Trebuchet MS" w:hAnsi="Trebuchet MS" w:cs="Arial"/>
          <w:sz w:val="20"/>
          <w:szCs w:val="20"/>
        </w:rPr>
        <w:t xml:space="preserve">having successfully </w:t>
      </w:r>
      <w:r w:rsidR="00573486" w:rsidRPr="009107CF">
        <w:rPr>
          <w:rFonts w:ascii="Trebuchet MS" w:hAnsi="Trebuchet MS" w:cs="Arial"/>
          <w:sz w:val="20"/>
          <w:szCs w:val="20"/>
        </w:rPr>
        <w:t>deploy</w:t>
      </w:r>
      <w:r w:rsidR="00FD1E8C" w:rsidRPr="009107CF">
        <w:rPr>
          <w:rFonts w:ascii="Trebuchet MS" w:hAnsi="Trebuchet MS" w:cs="Arial"/>
          <w:sz w:val="20"/>
          <w:szCs w:val="20"/>
        </w:rPr>
        <w:t>ed</w:t>
      </w:r>
      <w:r w:rsidR="00573486" w:rsidRPr="009107CF">
        <w:rPr>
          <w:rFonts w:ascii="Trebuchet MS" w:hAnsi="Trebuchet MS" w:cs="Arial"/>
          <w:sz w:val="20"/>
          <w:szCs w:val="20"/>
        </w:rPr>
        <w:t xml:space="preserve"> its total equity raised to date</w:t>
      </w:r>
      <w:r w:rsidR="00FD1E8C" w:rsidRPr="009107CF">
        <w:rPr>
          <w:rFonts w:ascii="Trebuchet MS" w:hAnsi="Trebuchet MS" w:cs="Arial"/>
          <w:sz w:val="20"/>
          <w:szCs w:val="20"/>
        </w:rPr>
        <w:t>,</w:t>
      </w:r>
      <w:r w:rsidR="00573486" w:rsidRPr="009107CF">
        <w:rPr>
          <w:rFonts w:ascii="Trebuchet MS" w:hAnsi="Trebuchet MS" w:cs="Arial"/>
          <w:sz w:val="20"/>
          <w:szCs w:val="20"/>
        </w:rPr>
        <w:t xml:space="preserve"> and achiev</w:t>
      </w:r>
      <w:r w:rsidR="00FD1E8C" w:rsidRPr="009107CF">
        <w:rPr>
          <w:rFonts w:ascii="Trebuchet MS" w:hAnsi="Trebuchet MS" w:cs="Arial"/>
          <w:sz w:val="20"/>
          <w:szCs w:val="20"/>
        </w:rPr>
        <w:t>ed</w:t>
      </w:r>
      <w:r w:rsidRPr="009107CF">
        <w:rPr>
          <w:rFonts w:ascii="Trebuchet MS" w:hAnsi="Trebuchet MS" w:cs="Arial"/>
          <w:sz w:val="20"/>
          <w:szCs w:val="20"/>
        </w:rPr>
        <w:t xml:space="preserve"> further significant growth. It </w:t>
      </w:r>
      <w:r w:rsidR="009703E8" w:rsidRPr="009107CF">
        <w:rPr>
          <w:rFonts w:ascii="Trebuchet MS" w:hAnsi="Trebuchet MS"/>
          <w:sz w:val="20"/>
          <w:szCs w:val="20"/>
        </w:rPr>
        <w:t xml:space="preserve">has </w:t>
      </w:r>
      <w:r w:rsidR="00FD1E8C" w:rsidRPr="009107CF">
        <w:rPr>
          <w:rFonts w:ascii="Trebuchet MS" w:hAnsi="Trebuchet MS"/>
          <w:sz w:val="20"/>
          <w:szCs w:val="20"/>
        </w:rPr>
        <w:t xml:space="preserve">aggregated </w:t>
      </w:r>
      <w:r w:rsidR="009703E8" w:rsidRPr="009107CF">
        <w:rPr>
          <w:rFonts w:ascii="Trebuchet MS" w:hAnsi="Trebuchet MS"/>
          <w:sz w:val="20"/>
          <w:szCs w:val="20"/>
        </w:rPr>
        <w:t xml:space="preserve">a </w:t>
      </w:r>
      <w:r w:rsidR="000772AF" w:rsidRPr="009107CF">
        <w:rPr>
          <w:rFonts w:ascii="Trebuchet MS" w:hAnsi="Trebuchet MS"/>
          <w:sz w:val="20"/>
          <w:szCs w:val="20"/>
        </w:rPr>
        <w:t>high-</w:t>
      </w:r>
      <w:r w:rsidR="009703E8" w:rsidRPr="009107CF">
        <w:rPr>
          <w:rFonts w:ascii="Trebuchet MS" w:hAnsi="Trebuchet MS"/>
          <w:sz w:val="20"/>
          <w:szCs w:val="20"/>
        </w:rPr>
        <w:t>quality portfolio of commercial real estate assets to attain meaningful scale and relevance in the sector</w:t>
      </w:r>
      <w:r w:rsidR="00115F90" w:rsidRPr="009107CF">
        <w:rPr>
          <w:rFonts w:ascii="Trebuchet MS" w:hAnsi="Trebuchet MS"/>
          <w:sz w:val="20"/>
          <w:szCs w:val="20"/>
        </w:rPr>
        <w:t xml:space="preserve"> by concluding the </w:t>
      </w:r>
      <w:r w:rsidR="0080187A" w:rsidRPr="009107CF">
        <w:rPr>
          <w:rFonts w:ascii="Trebuchet MS" w:hAnsi="Trebuchet MS"/>
          <w:sz w:val="20"/>
          <w:szCs w:val="20"/>
        </w:rPr>
        <w:t xml:space="preserve">largest </w:t>
      </w:r>
      <w:r w:rsidR="00115F90" w:rsidRPr="009107CF">
        <w:rPr>
          <w:rFonts w:ascii="Trebuchet MS" w:hAnsi="Trebuchet MS"/>
          <w:sz w:val="20"/>
          <w:szCs w:val="20"/>
        </w:rPr>
        <w:t>portfolio acquisition in the continent</w:t>
      </w:r>
      <w:r w:rsidR="0080187A" w:rsidRPr="009107CF">
        <w:rPr>
          <w:rFonts w:ascii="Trebuchet MS" w:hAnsi="Trebuchet MS"/>
          <w:sz w:val="20"/>
          <w:szCs w:val="20"/>
        </w:rPr>
        <w:t xml:space="preserve"> (excluding South Africa)</w:t>
      </w:r>
      <w:r w:rsidR="009703E8" w:rsidRPr="009107CF">
        <w:rPr>
          <w:rFonts w:ascii="Trebuchet MS" w:hAnsi="Trebuchet MS"/>
          <w:sz w:val="20"/>
          <w:szCs w:val="20"/>
        </w:rPr>
        <w:t xml:space="preserve">. </w:t>
      </w:r>
    </w:p>
    <w:p w14:paraId="3B8C74AE" w14:textId="77777777" w:rsidR="00E84C89" w:rsidRPr="009107CF" w:rsidRDefault="00E84C89" w:rsidP="00EB3D99">
      <w:pPr>
        <w:pStyle w:val="PlainText"/>
        <w:spacing w:line="276" w:lineRule="auto"/>
        <w:jc w:val="both"/>
        <w:rPr>
          <w:rFonts w:ascii="Trebuchet MS" w:hAnsi="Trebuchet MS"/>
          <w:sz w:val="20"/>
          <w:szCs w:val="20"/>
        </w:rPr>
      </w:pPr>
    </w:p>
    <w:p w14:paraId="4641F526" w14:textId="331CFD8D" w:rsidR="009703E8" w:rsidRPr="009107CF" w:rsidRDefault="00892372" w:rsidP="00EB3D99">
      <w:pPr>
        <w:pStyle w:val="PlainText"/>
        <w:spacing w:line="276" w:lineRule="auto"/>
        <w:jc w:val="both"/>
        <w:rPr>
          <w:rFonts w:ascii="Trebuchet MS" w:hAnsi="Trebuchet MS"/>
          <w:sz w:val="20"/>
          <w:szCs w:val="20"/>
        </w:rPr>
      </w:pPr>
      <w:proofErr w:type="spellStart"/>
      <w:r w:rsidRPr="009107CF">
        <w:rPr>
          <w:rFonts w:ascii="Trebuchet MS" w:hAnsi="Trebuchet MS"/>
          <w:sz w:val="20"/>
          <w:szCs w:val="20"/>
        </w:rPr>
        <w:t>Lango</w:t>
      </w:r>
      <w:proofErr w:type="spellEnd"/>
      <w:r w:rsidRPr="009107CF">
        <w:rPr>
          <w:rFonts w:ascii="Trebuchet MS" w:hAnsi="Trebuchet MS"/>
          <w:sz w:val="20"/>
          <w:szCs w:val="20"/>
        </w:rPr>
        <w:t xml:space="preserve"> </w:t>
      </w:r>
      <w:r w:rsidR="009703E8" w:rsidRPr="009107CF">
        <w:rPr>
          <w:rFonts w:ascii="Trebuchet MS" w:hAnsi="Trebuchet MS"/>
          <w:sz w:val="20"/>
          <w:szCs w:val="20"/>
        </w:rPr>
        <w:t>focuse</w:t>
      </w:r>
      <w:r w:rsidR="00573486" w:rsidRPr="009107CF">
        <w:rPr>
          <w:rFonts w:ascii="Trebuchet MS" w:hAnsi="Trebuchet MS"/>
          <w:sz w:val="20"/>
          <w:szCs w:val="20"/>
        </w:rPr>
        <w:t>s</w:t>
      </w:r>
      <w:r w:rsidR="009703E8" w:rsidRPr="009107CF">
        <w:rPr>
          <w:rFonts w:ascii="Trebuchet MS" w:hAnsi="Trebuchet MS"/>
          <w:sz w:val="20"/>
          <w:szCs w:val="20"/>
        </w:rPr>
        <w:t xml:space="preserve"> on </w:t>
      </w:r>
      <w:r w:rsidRPr="009107CF">
        <w:rPr>
          <w:rFonts w:ascii="Trebuchet MS" w:hAnsi="Trebuchet MS"/>
          <w:sz w:val="20"/>
          <w:szCs w:val="20"/>
        </w:rPr>
        <w:t xml:space="preserve">prime </w:t>
      </w:r>
      <w:r w:rsidR="00B3622E" w:rsidRPr="009107CF">
        <w:rPr>
          <w:rFonts w:ascii="Trebuchet MS" w:hAnsi="Trebuchet MS"/>
          <w:sz w:val="20"/>
          <w:szCs w:val="20"/>
        </w:rPr>
        <w:t>income-</w:t>
      </w:r>
      <w:r w:rsidRPr="009107CF">
        <w:rPr>
          <w:rFonts w:ascii="Trebuchet MS" w:hAnsi="Trebuchet MS"/>
          <w:sz w:val="20"/>
          <w:szCs w:val="20"/>
        </w:rPr>
        <w:t>generating</w:t>
      </w:r>
      <w:r w:rsidR="00450F17" w:rsidRPr="009107CF">
        <w:rPr>
          <w:rFonts w:ascii="Trebuchet MS" w:hAnsi="Trebuchet MS"/>
          <w:sz w:val="20"/>
          <w:szCs w:val="20"/>
        </w:rPr>
        <w:t xml:space="preserve"> office</w:t>
      </w:r>
      <w:r w:rsidR="00115F90" w:rsidRPr="009107CF">
        <w:rPr>
          <w:rFonts w:ascii="Trebuchet MS" w:hAnsi="Trebuchet MS"/>
          <w:sz w:val="20"/>
          <w:szCs w:val="20"/>
        </w:rPr>
        <w:t>, industrial</w:t>
      </w:r>
      <w:r w:rsidR="00450F17" w:rsidRPr="009107CF">
        <w:rPr>
          <w:rFonts w:ascii="Trebuchet MS" w:hAnsi="Trebuchet MS"/>
          <w:sz w:val="20"/>
          <w:szCs w:val="20"/>
        </w:rPr>
        <w:t xml:space="preserve"> and</w:t>
      </w:r>
      <w:r w:rsidRPr="009107CF">
        <w:rPr>
          <w:rFonts w:ascii="Trebuchet MS" w:hAnsi="Trebuchet MS"/>
          <w:sz w:val="20"/>
          <w:szCs w:val="20"/>
        </w:rPr>
        <w:t xml:space="preserve"> </w:t>
      </w:r>
      <w:r w:rsidR="009703E8" w:rsidRPr="009107CF">
        <w:rPr>
          <w:rFonts w:ascii="Trebuchet MS" w:hAnsi="Trebuchet MS"/>
          <w:sz w:val="20"/>
          <w:szCs w:val="20"/>
        </w:rPr>
        <w:t xml:space="preserve">retail assets in </w:t>
      </w:r>
      <w:r w:rsidR="00450F17" w:rsidRPr="009107CF">
        <w:rPr>
          <w:rFonts w:ascii="Trebuchet MS" w:hAnsi="Trebuchet MS"/>
          <w:sz w:val="20"/>
          <w:szCs w:val="20"/>
        </w:rPr>
        <w:t xml:space="preserve">select </w:t>
      </w:r>
      <w:r w:rsidR="009703E8" w:rsidRPr="009107CF">
        <w:rPr>
          <w:rFonts w:ascii="Trebuchet MS" w:hAnsi="Trebuchet MS"/>
          <w:sz w:val="20"/>
          <w:szCs w:val="20"/>
        </w:rPr>
        <w:t>Af</w:t>
      </w:r>
      <w:r w:rsidR="009578D1" w:rsidRPr="009107CF">
        <w:rPr>
          <w:rFonts w:ascii="Trebuchet MS" w:hAnsi="Trebuchet MS"/>
          <w:sz w:val="20"/>
          <w:szCs w:val="20"/>
        </w:rPr>
        <w:t>rican ‘</w:t>
      </w:r>
      <w:r w:rsidR="009703E8" w:rsidRPr="009107CF">
        <w:rPr>
          <w:rFonts w:ascii="Trebuchet MS" w:hAnsi="Trebuchet MS"/>
          <w:sz w:val="20"/>
          <w:szCs w:val="20"/>
        </w:rPr>
        <w:t>gateway</w:t>
      </w:r>
      <w:r w:rsidR="009578D1" w:rsidRPr="009107CF">
        <w:rPr>
          <w:rFonts w:ascii="Trebuchet MS" w:hAnsi="Trebuchet MS"/>
          <w:sz w:val="20"/>
          <w:szCs w:val="20"/>
        </w:rPr>
        <w:t>’</w:t>
      </w:r>
      <w:r w:rsidR="009703E8" w:rsidRPr="009107CF">
        <w:rPr>
          <w:rFonts w:ascii="Trebuchet MS" w:hAnsi="Trebuchet MS"/>
          <w:sz w:val="20"/>
          <w:szCs w:val="20"/>
        </w:rPr>
        <w:t xml:space="preserve"> cities</w:t>
      </w:r>
      <w:r w:rsidR="00FD1E8C" w:rsidRPr="009107CF">
        <w:rPr>
          <w:rFonts w:ascii="Trebuchet MS" w:hAnsi="Trebuchet MS"/>
          <w:sz w:val="20"/>
          <w:szCs w:val="20"/>
        </w:rPr>
        <w:t>, and the portfolio currently includes 11 assets spread across four countries: Ghana, Zambia, Nigeria and Angola</w:t>
      </w:r>
      <w:r w:rsidR="009703E8" w:rsidRPr="009107CF">
        <w:rPr>
          <w:rFonts w:ascii="Trebuchet MS" w:hAnsi="Trebuchet MS"/>
          <w:sz w:val="20"/>
          <w:szCs w:val="20"/>
        </w:rPr>
        <w:t xml:space="preserve">. </w:t>
      </w:r>
      <w:r w:rsidR="00450F17" w:rsidRPr="009107CF">
        <w:rPr>
          <w:rFonts w:ascii="Trebuchet MS" w:hAnsi="Trebuchet MS"/>
          <w:sz w:val="20"/>
          <w:szCs w:val="20"/>
        </w:rPr>
        <w:t xml:space="preserve">Assets </w:t>
      </w:r>
      <w:r w:rsidR="009703E8" w:rsidRPr="009107CF">
        <w:rPr>
          <w:rFonts w:ascii="Trebuchet MS" w:hAnsi="Trebuchet MS"/>
          <w:sz w:val="20"/>
          <w:szCs w:val="20"/>
        </w:rPr>
        <w:t xml:space="preserve">include </w:t>
      </w:r>
      <w:r w:rsidRPr="009107CF">
        <w:rPr>
          <w:rFonts w:ascii="Trebuchet MS" w:hAnsi="Trebuchet MS"/>
          <w:sz w:val="20"/>
          <w:szCs w:val="20"/>
        </w:rPr>
        <w:t xml:space="preserve">landmark </w:t>
      </w:r>
      <w:r w:rsidR="00450F17" w:rsidRPr="009107CF">
        <w:rPr>
          <w:rFonts w:ascii="Trebuchet MS" w:hAnsi="Trebuchet MS"/>
          <w:sz w:val="20"/>
          <w:szCs w:val="20"/>
        </w:rPr>
        <w:t xml:space="preserve">properties </w:t>
      </w:r>
      <w:r w:rsidRPr="009107CF">
        <w:rPr>
          <w:rFonts w:ascii="Trebuchet MS" w:hAnsi="Trebuchet MS"/>
          <w:sz w:val="20"/>
          <w:szCs w:val="20"/>
        </w:rPr>
        <w:t xml:space="preserve">such as </w:t>
      </w:r>
      <w:r w:rsidR="009703E8" w:rsidRPr="009107CF">
        <w:rPr>
          <w:rFonts w:ascii="Trebuchet MS" w:hAnsi="Trebuchet MS"/>
          <w:sz w:val="20"/>
          <w:szCs w:val="20"/>
        </w:rPr>
        <w:t xml:space="preserve">the Standard Bank </w:t>
      </w:r>
      <w:r w:rsidR="00450F17" w:rsidRPr="009107CF">
        <w:rPr>
          <w:rFonts w:ascii="Trebuchet MS" w:hAnsi="Trebuchet MS"/>
          <w:sz w:val="20"/>
          <w:szCs w:val="20"/>
        </w:rPr>
        <w:t xml:space="preserve">(Stanbic) </w:t>
      </w:r>
      <w:r w:rsidRPr="009107CF">
        <w:rPr>
          <w:rFonts w:ascii="Trebuchet MS" w:hAnsi="Trebuchet MS"/>
          <w:sz w:val="20"/>
          <w:szCs w:val="20"/>
        </w:rPr>
        <w:t xml:space="preserve">head </w:t>
      </w:r>
      <w:r w:rsidR="009703E8" w:rsidRPr="009107CF">
        <w:rPr>
          <w:rFonts w:ascii="Trebuchet MS" w:hAnsi="Trebuchet MS"/>
          <w:sz w:val="20"/>
          <w:szCs w:val="20"/>
        </w:rPr>
        <w:t xml:space="preserve">office in Ghana, </w:t>
      </w:r>
      <w:r w:rsidR="00115F90" w:rsidRPr="009107CF">
        <w:rPr>
          <w:rFonts w:ascii="Trebuchet MS" w:hAnsi="Trebuchet MS"/>
          <w:sz w:val="20"/>
          <w:szCs w:val="20"/>
        </w:rPr>
        <w:t>Standard Charte</w:t>
      </w:r>
      <w:r w:rsidR="006B60AC" w:rsidRPr="009107CF">
        <w:rPr>
          <w:rFonts w:ascii="Trebuchet MS" w:hAnsi="Trebuchet MS"/>
          <w:sz w:val="20"/>
          <w:szCs w:val="20"/>
        </w:rPr>
        <w:t>re</w:t>
      </w:r>
      <w:r w:rsidR="00115F90" w:rsidRPr="009107CF">
        <w:rPr>
          <w:rFonts w:ascii="Trebuchet MS" w:hAnsi="Trebuchet MS"/>
          <w:sz w:val="20"/>
          <w:szCs w:val="20"/>
        </w:rPr>
        <w:t xml:space="preserve">d Head Office in Ghana, </w:t>
      </w:r>
      <w:r w:rsidR="009703E8" w:rsidRPr="009107CF">
        <w:rPr>
          <w:rFonts w:ascii="Trebuchet MS" w:hAnsi="Trebuchet MS"/>
          <w:sz w:val="20"/>
          <w:szCs w:val="20"/>
        </w:rPr>
        <w:t>Manda Hill Shopping Centre in Zambia</w:t>
      </w:r>
      <w:r w:rsidRPr="009107CF">
        <w:rPr>
          <w:rFonts w:ascii="Trebuchet MS" w:hAnsi="Trebuchet MS"/>
          <w:sz w:val="20"/>
          <w:szCs w:val="20"/>
        </w:rPr>
        <w:t>, and</w:t>
      </w:r>
      <w:r w:rsidR="009703E8" w:rsidRPr="009107CF">
        <w:rPr>
          <w:rFonts w:ascii="Trebuchet MS" w:hAnsi="Trebuchet MS"/>
          <w:sz w:val="20"/>
          <w:szCs w:val="20"/>
        </w:rPr>
        <w:t xml:space="preserve"> </w:t>
      </w:r>
      <w:r w:rsidRPr="009107CF">
        <w:rPr>
          <w:rFonts w:ascii="Trebuchet MS" w:hAnsi="Trebuchet MS"/>
          <w:sz w:val="20"/>
          <w:szCs w:val="20"/>
        </w:rPr>
        <w:t>T</w:t>
      </w:r>
      <w:r w:rsidR="009703E8" w:rsidRPr="009107CF">
        <w:rPr>
          <w:rFonts w:ascii="Trebuchet MS" w:hAnsi="Trebuchet MS"/>
          <w:sz w:val="20"/>
          <w:szCs w:val="20"/>
        </w:rPr>
        <w:t>he Wings, an A-grade office complex in Victoria Island, Lagos.</w:t>
      </w:r>
    </w:p>
    <w:p w14:paraId="6B66812D" w14:textId="77777777" w:rsidR="009703E8" w:rsidRPr="009107CF" w:rsidRDefault="009703E8" w:rsidP="00EB3D99">
      <w:pPr>
        <w:pStyle w:val="PlainText"/>
        <w:spacing w:line="276" w:lineRule="auto"/>
        <w:jc w:val="both"/>
        <w:rPr>
          <w:rFonts w:ascii="Trebuchet MS" w:hAnsi="Trebuchet MS"/>
          <w:sz w:val="20"/>
          <w:szCs w:val="20"/>
        </w:rPr>
      </w:pPr>
    </w:p>
    <w:p w14:paraId="56769B66" w14:textId="4B77AD1F" w:rsidR="009703E8" w:rsidRPr="009107CF" w:rsidRDefault="005E78FF" w:rsidP="00EB3D99">
      <w:pPr>
        <w:pStyle w:val="PlainText"/>
        <w:spacing w:line="276" w:lineRule="auto"/>
        <w:jc w:val="both"/>
        <w:rPr>
          <w:rFonts w:ascii="Trebuchet MS" w:hAnsi="Trebuchet MS"/>
          <w:sz w:val="20"/>
          <w:szCs w:val="20"/>
        </w:rPr>
      </w:pPr>
      <w:r w:rsidRPr="009107CF">
        <w:rPr>
          <w:rFonts w:ascii="Trebuchet MS" w:hAnsi="Trebuchet MS" w:cs="Arial"/>
          <w:sz w:val="20"/>
          <w:szCs w:val="20"/>
        </w:rPr>
        <w:t xml:space="preserve">Thomas Reilly, Managing Director of </w:t>
      </w:r>
      <w:proofErr w:type="spellStart"/>
      <w:r w:rsidRPr="009107CF">
        <w:rPr>
          <w:rFonts w:ascii="Trebuchet MS" w:hAnsi="Trebuchet MS" w:cs="Arial"/>
          <w:sz w:val="20"/>
          <w:szCs w:val="20"/>
        </w:rPr>
        <w:t>Lango</w:t>
      </w:r>
      <w:proofErr w:type="spellEnd"/>
      <w:r w:rsidRPr="009107CF">
        <w:rPr>
          <w:rFonts w:ascii="Trebuchet MS" w:hAnsi="Trebuchet MS" w:cs="Arial"/>
          <w:sz w:val="20"/>
          <w:szCs w:val="20"/>
        </w:rPr>
        <w:t>, says</w:t>
      </w:r>
      <w:r w:rsidR="00573486" w:rsidRPr="009107CF">
        <w:rPr>
          <w:rFonts w:ascii="Trebuchet MS" w:hAnsi="Trebuchet MS" w:cs="Arial"/>
          <w:sz w:val="20"/>
          <w:szCs w:val="20"/>
        </w:rPr>
        <w:t>,</w:t>
      </w:r>
      <w:r w:rsidRPr="009107CF">
        <w:rPr>
          <w:rFonts w:ascii="Trebuchet MS" w:hAnsi="Trebuchet MS" w:cs="Arial"/>
          <w:sz w:val="20"/>
          <w:szCs w:val="20"/>
        </w:rPr>
        <w:t xml:space="preserve"> </w:t>
      </w:r>
      <w:r w:rsidRPr="009107CF">
        <w:rPr>
          <w:rFonts w:ascii="Trebuchet MS" w:hAnsi="Trebuchet MS"/>
          <w:sz w:val="20"/>
          <w:szCs w:val="20"/>
        </w:rPr>
        <w:t>“</w:t>
      </w:r>
      <w:r w:rsidR="009703E8" w:rsidRPr="009107CF">
        <w:rPr>
          <w:rFonts w:ascii="Trebuchet MS" w:hAnsi="Trebuchet MS"/>
          <w:sz w:val="20"/>
          <w:szCs w:val="20"/>
        </w:rPr>
        <w:t xml:space="preserve">Management </w:t>
      </w:r>
      <w:r w:rsidR="00E84C89" w:rsidRPr="009107CF">
        <w:rPr>
          <w:rFonts w:ascii="Trebuchet MS" w:hAnsi="Trebuchet MS"/>
          <w:sz w:val="20"/>
          <w:szCs w:val="20"/>
        </w:rPr>
        <w:t xml:space="preserve">has </w:t>
      </w:r>
      <w:r w:rsidR="001C7462" w:rsidRPr="009107CF">
        <w:rPr>
          <w:rFonts w:ascii="Trebuchet MS" w:hAnsi="Trebuchet MS" w:cs="Arial"/>
          <w:sz w:val="20"/>
          <w:szCs w:val="20"/>
        </w:rPr>
        <w:t>strategically</w:t>
      </w:r>
      <w:r w:rsidRPr="009107CF">
        <w:rPr>
          <w:rFonts w:ascii="Trebuchet MS" w:hAnsi="Trebuchet MS" w:cs="Arial"/>
          <w:sz w:val="20"/>
          <w:szCs w:val="20"/>
        </w:rPr>
        <w:t xml:space="preserve"> focus</w:t>
      </w:r>
      <w:r w:rsidR="001C7462" w:rsidRPr="009107CF">
        <w:rPr>
          <w:rFonts w:ascii="Trebuchet MS" w:hAnsi="Trebuchet MS" w:cs="Arial"/>
          <w:sz w:val="20"/>
          <w:szCs w:val="20"/>
        </w:rPr>
        <w:t>ed</w:t>
      </w:r>
      <w:r w:rsidRPr="009107CF">
        <w:rPr>
          <w:rFonts w:ascii="Trebuchet MS" w:hAnsi="Trebuchet MS" w:cs="Arial"/>
          <w:sz w:val="20"/>
          <w:szCs w:val="20"/>
        </w:rPr>
        <w:t xml:space="preserve"> </w:t>
      </w:r>
      <w:r w:rsidR="006B67E6" w:rsidRPr="009107CF">
        <w:rPr>
          <w:rFonts w:ascii="Trebuchet MS" w:hAnsi="Trebuchet MS" w:cs="Arial"/>
          <w:sz w:val="20"/>
          <w:szCs w:val="20"/>
        </w:rPr>
        <w:t>on</w:t>
      </w:r>
      <w:r w:rsidRPr="009107CF">
        <w:rPr>
          <w:rFonts w:ascii="Trebuchet MS" w:hAnsi="Trebuchet MS" w:cs="Arial"/>
          <w:sz w:val="20"/>
          <w:szCs w:val="20"/>
        </w:rPr>
        <w:t xml:space="preserve"> </w:t>
      </w:r>
      <w:r w:rsidR="008508B9" w:rsidRPr="009107CF">
        <w:rPr>
          <w:rFonts w:ascii="Trebuchet MS" w:hAnsi="Trebuchet MS" w:cs="Arial"/>
          <w:sz w:val="20"/>
          <w:szCs w:val="20"/>
        </w:rPr>
        <w:t xml:space="preserve">optimising </w:t>
      </w:r>
      <w:proofErr w:type="spellStart"/>
      <w:r w:rsidR="00B3622E" w:rsidRPr="009107CF">
        <w:rPr>
          <w:rFonts w:ascii="Trebuchet MS" w:hAnsi="Trebuchet MS" w:cs="Arial"/>
          <w:sz w:val="20"/>
          <w:szCs w:val="20"/>
        </w:rPr>
        <w:t>Lango’s</w:t>
      </w:r>
      <w:proofErr w:type="spellEnd"/>
      <w:r w:rsidR="00B3622E" w:rsidRPr="009107CF">
        <w:rPr>
          <w:rFonts w:ascii="Trebuchet MS" w:hAnsi="Trebuchet MS" w:cs="Arial"/>
          <w:sz w:val="20"/>
          <w:szCs w:val="20"/>
        </w:rPr>
        <w:t xml:space="preserve"> </w:t>
      </w:r>
      <w:r w:rsidR="001C7462" w:rsidRPr="009107CF">
        <w:rPr>
          <w:rFonts w:ascii="Trebuchet MS" w:hAnsi="Trebuchet MS" w:cs="Arial"/>
          <w:sz w:val="20"/>
          <w:szCs w:val="20"/>
        </w:rPr>
        <w:t xml:space="preserve">capital </w:t>
      </w:r>
      <w:r w:rsidRPr="009107CF">
        <w:rPr>
          <w:rFonts w:ascii="Trebuchet MS" w:hAnsi="Trebuchet MS" w:cs="Arial"/>
          <w:sz w:val="20"/>
          <w:szCs w:val="20"/>
        </w:rPr>
        <w:t>structure</w:t>
      </w:r>
      <w:r w:rsidRPr="009107CF">
        <w:rPr>
          <w:rFonts w:ascii="Trebuchet MS" w:eastAsia="Times New Roman" w:hAnsi="Trebuchet MS" w:cs="Arial"/>
          <w:sz w:val="20"/>
          <w:szCs w:val="20"/>
        </w:rPr>
        <w:t>, and</w:t>
      </w:r>
      <w:r w:rsidR="009703E8" w:rsidRPr="009107CF">
        <w:rPr>
          <w:rFonts w:ascii="Trebuchet MS" w:hAnsi="Trebuchet MS"/>
          <w:sz w:val="20"/>
          <w:szCs w:val="20"/>
        </w:rPr>
        <w:t xml:space="preserve"> </w:t>
      </w:r>
      <w:r w:rsidR="00DB2AB5" w:rsidRPr="009107CF">
        <w:rPr>
          <w:rFonts w:ascii="Trebuchet MS" w:hAnsi="Trebuchet MS"/>
          <w:sz w:val="20"/>
          <w:szCs w:val="20"/>
        </w:rPr>
        <w:t xml:space="preserve">has </w:t>
      </w:r>
      <w:r w:rsidR="001C7462" w:rsidRPr="009107CF">
        <w:rPr>
          <w:rFonts w:ascii="Trebuchet MS" w:hAnsi="Trebuchet MS"/>
          <w:sz w:val="20"/>
          <w:szCs w:val="20"/>
        </w:rPr>
        <w:t xml:space="preserve">achieved this through an </w:t>
      </w:r>
      <w:r w:rsidR="009E5C92" w:rsidRPr="009107CF">
        <w:rPr>
          <w:rFonts w:ascii="Trebuchet MS" w:hAnsi="Trebuchet MS"/>
          <w:sz w:val="20"/>
          <w:szCs w:val="20"/>
        </w:rPr>
        <w:t xml:space="preserve">innovative </w:t>
      </w:r>
      <w:r w:rsidR="00DB2AB5" w:rsidRPr="009107CF">
        <w:rPr>
          <w:rFonts w:ascii="Trebuchet MS" w:hAnsi="Trebuchet MS"/>
          <w:sz w:val="20"/>
          <w:szCs w:val="20"/>
        </w:rPr>
        <w:t xml:space="preserve">funding </w:t>
      </w:r>
      <w:r w:rsidR="009E5C92" w:rsidRPr="009107CF">
        <w:rPr>
          <w:rFonts w:ascii="Trebuchet MS" w:hAnsi="Trebuchet MS"/>
          <w:sz w:val="20"/>
          <w:szCs w:val="20"/>
        </w:rPr>
        <w:t xml:space="preserve">structure </w:t>
      </w:r>
      <w:r w:rsidR="0092785D" w:rsidRPr="009107CF">
        <w:rPr>
          <w:rFonts w:ascii="Trebuchet MS" w:hAnsi="Trebuchet MS"/>
          <w:sz w:val="20"/>
          <w:szCs w:val="20"/>
        </w:rPr>
        <w:t xml:space="preserve">whereby </w:t>
      </w:r>
      <w:r w:rsidR="001C7462" w:rsidRPr="009107CF">
        <w:rPr>
          <w:rFonts w:ascii="Trebuchet MS" w:hAnsi="Trebuchet MS"/>
          <w:sz w:val="20"/>
          <w:szCs w:val="20"/>
        </w:rPr>
        <w:t xml:space="preserve">individual </w:t>
      </w:r>
      <w:r w:rsidR="009703E8" w:rsidRPr="009107CF">
        <w:rPr>
          <w:rFonts w:ascii="Trebuchet MS" w:hAnsi="Trebuchet MS"/>
          <w:sz w:val="20"/>
          <w:szCs w:val="20"/>
        </w:rPr>
        <w:t>asset-based debt</w:t>
      </w:r>
      <w:r w:rsidR="00D603C6" w:rsidRPr="009107CF">
        <w:rPr>
          <w:rFonts w:ascii="Trebuchet MS" w:hAnsi="Trebuchet MS"/>
          <w:sz w:val="20"/>
          <w:szCs w:val="20"/>
        </w:rPr>
        <w:t xml:space="preserve"> </w:t>
      </w:r>
      <w:r w:rsidR="009E5C92" w:rsidRPr="009107CF">
        <w:rPr>
          <w:rFonts w:ascii="Trebuchet MS" w:hAnsi="Trebuchet MS"/>
          <w:sz w:val="20"/>
          <w:szCs w:val="20"/>
        </w:rPr>
        <w:t xml:space="preserve">packages </w:t>
      </w:r>
      <w:r w:rsidR="0092785D" w:rsidRPr="009107CF">
        <w:rPr>
          <w:rFonts w:ascii="Trebuchet MS" w:hAnsi="Trebuchet MS"/>
          <w:sz w:val="20"/>
          <w:szCs w:val="20"/>
        </w:rPr>
        <w:t xml:space="preserve">have effectively been converted </w:t>
      </w:r>
      <w:r w:rsidR="00D603C6" w:rsidRPr="009107CF">
        <w:rPr>
          <w:rFonts w:ascii="Trebuchet MS" w:hAnsi="Trebuchet MS"/>
          <w:sz w:val="20"/>
          <w:szCs w:val="20"/>
        </w:rPr>
        <w:t xml:space="preserve">into </w:t>
      </w:r>
      <w:r w:rsidR="009E5C92" w:rsidRPr="009107CF">
        <w:rPr>
          <w:rFonts w:ascii="Trebuchet MS" w:hAnsi="Trebuchet MS"/>
          <w:sz w:val="20"/>
          <w:szCs w:val="20"/>
        </w:rPr>
        <w:t xml:space="preserve">a broad </w:t>
      </w:r>
      <w:r w:rsidR="00D603C6" w:rsidRPr="009107CF">
        <w:rPr>
          <w:rFonts w:ascii="Trebuchet MS" w:hAnsi="Trebuchet MS"/>
          <w:sz w:val="20"/>
          <w:szCs w:val="20"/>
        </w:rPr>
        <w:t xml:space="preserve">portfolio-based debt </w:t>
      </w:r>
      <w:r w:rsidR="009E5C92" w:rsidRPr="009107CF">
        <w:rPr>
          <w:rFonts w:ascii="Trebuchet MS" w:hAnsi="Trebuchet MS"/>
          <w:sz w:val="20"/>
          <w:szCs w:val="20"/>
        </w:rPr>
        <w:t>structure</w:t>
      </w:r>
      <w:r w:rsidR="00DB2AB5" w:rsidRPr="009107CF">
        <w:rPr>
          <w:rFonts w:ascii="Trebuchet MS" w:hAnsi="Trebuchet MS"/>
          <w:sz w:val="20"/>
          <w:szCs w:val="20"/>
        </w:rPr>
        <w:t>,</w:t>
      </w:r>
      <w:r w:rsidR="009E5C92" w:rsidRPr="009107CF">
        <w:rPr>
          <w:rFonts w:ascii="Trebuchet MS" w:hAnsi="Trebuchet MS"/>
          <w:sz w:val="20"/>
          <w:szCs w:val="20"/>
        </w:rPr>
        <w:t xml:space="preserve"> </w:t>
      </w:r>
      <w:r w:rsidR="001C7462" w:rsidRPr="009107CF">
        <w:rPr>
          <w:rFonts w:ascii="Trebuchet MS" w:hAnsi="Trebuchet MS"/>
          <w:sz w:val="20"/>
          <w:szCs w:val="20"/>
        </w:rPr>
        <w:t>on</w:t>
      </w:r>
      <w:r w:rsidR="009703E8" w:rsidRPr="009107CF">
        <w:rPr>
          <w:rFonts w:ascii="Trebuchet MS" w:hAnsi="Trebuchet MS"/>
          <w:sz w:val="20"/>
          <w:szCs w:val="20"/>
        </w:rPr>
        <w:t xml:space="preserve"> </w:t>
      </w:r>
      <w:r w:rsidR="009E5C92" w:rsidRPr="009107CF">
        <w:rPr>
          <w:rFonts w:ascii="Trebuchet MS" w:hAnsi="Trebuchet MS"/>
          <w:sz w:val="20"/>
          <w:szCs w:val="20"/>
        </w:rPr>
        <w:t xml:space="preserve">far </w:t>
      </w:r>
      <w:r w:rsidR="009703E8" w:rsidRPr="009107CF">
        <w:rPr>
          <w:rFonts w:ascii="Trebuchet MS" w:hAnsi="Trebuchet MS"/>
          <w:sz w:val="20"/>
          <w:szCs w:val="20"/>
        </w:rPr>
        <w:t xml:space="preserve">more competitive terms. </w:t>
      </w:r>
      <w:r w:rsidR="00E84C89" w:rsidRPr="009107CF">
        <w:rPr>
          <w:rFonts w:ascii="Trebuchet MS" w:hAnsi="Trebuchet MS"/>
          <w:sz w:val="20"/>
          <w:szCs w:val="20"/>
        </w:rPr>
        <w:t>This</w:t>
      </w:r>
      <w:r w:rsidR="009703E8" w:rsidRPr="009107CF">
        <w:rPr>
          <w:rFonts w:ascii="Trebuchet MS" w:hAnsi="Trebuchet MS"/>
          <w:sz w:val="20"/>
          <w:szCs w:val="20"/>
        </w:rPr>
        <w:t xml:space="preserve"> debt restructuring initiative </w:t>
      </w:r>
      <w:r w:rsidR="009E5C92" w:rsidRPr="009107CF">
        <w:rPr>
          <w:rFonts w:ascii="Trebuchet MS" w:hAnsi="Trebuchet MS"/>
          <w:sz w:val="20"/>
          <w:szCs w:val="20"/>
        </w:rPr>
        <w:t xml:space="preserve">is ultimately aimed at enhancing </w:t>
      </w:r>
      <w:proofErr w:type="spellStart"/>
      <w:r w:rsidR="00A84851" w:rsidRPr="009107CF">
        <w:rPr>
          <w:rFonts w:ascii="Trebuchet MS" w:hAnsi="Trebuchet MS"/>
          <w:sz w:val="20"/>
          <w:szCs w:val="20"/>
        </w:rPr>
        <w:t>Lango’s</w:t>
      </w:r>
      <w:proofErr w:type="spellEnd"/>
      <w:r w:rsidR="00A84851" w:rsidRPr="009107CF">
        <w:rPr>
          <w:rFonts w:ascii="Trebuchet MS" w:hAnsi="Trebuchet MS"/>
          <w:sz w:val="20"/>
          <w:szCs w:val="20"/>
        </w:rPr>
        <w:t xml:space="preserve"> </w:t>
      </w:r>
      <w:r w:rsidR="009E5C92" w:rsidRPr="009107CF">
        <w:rPr>
          <w:rFonts w:ascii="Trebuchet MS" w:hAnsi="Trebuchet MS"/>
          <w:sz w:val="20"/>
          <w:szCs w:val="20"/>
        </w:rPr>
        <w:t xml:space="preserve">distributable income </w:t>
      </w:r>
      <w:r w:rsidR="009703E8" w:rsidRPr="009107CF">
        <w:rPr>
          <w:rFonts w:ascii="Trebuchet MS" w:hAnsi="Trebuchet MS"/>
          <w:sz w:val="20"/>
          <w:szCs w:val="20"/>
        </w:rPr>
        <w:t xml:space="preserve">and </w:t>
      </w:r>
      <w:r w:rsidR="009E5C92" w:rsidRPr="009107CF">
        <w:rPr>
          <w:rFonts w:ascii="Trebuchet MS" w:hAnsi="Trebuchet MS"/>
          <w:sz w:val="20"/>
          <w:szCs w:val="20"/>
        </w:rPr>
        <w:t xml:space="preserve">will lead to significant </w:t>
      </w:r>
      <w:r w:rsidR="009703E8" w:rsidRPr="009107CF">
        <w:rPr>
          <w:rFonts w:ascii="Trebuchet MS" w:hAnsi="Trebuchet MS"/>
          <w:sz w:val="20"/>
          <w:szCs w:val="20"/>
        </w:rPr>
        <w:t>operati</w:t>
      </w:r>
      <w:r w:rsidR="009E5C92" w:rsidRPr="009107CF">
        <w:rPr>
          <w:rFonts w:ascii="Trebuchet MS" w:hAnsi="Trebuchet MS"/>
          <w:sz w:val="20"/>
          <w:szCs w:val="20"/>
        </w:rPr>
        <w:t xml:space="preserve">onal </w:t>
      </w:r>
      <w:r w:rsidR="009703E8" w:rsidRPr="009107CF">
        <w:rPr>
          <w:rFonts w:ascii="Trebuchet MS" w:hAnsi="Trebuchet MS"/>
          <w:sz w:val="20"/>
          <w:szCs w:val="20"/>
        </w:rPr>
        <w:t>efficienc</w:t>
      </w:r>
      <w:r w:rsidR="009E5C92" w:rsidRPr="009107CF">
        <w:rPr>
          <w:rFonts w:ascii="Trebuchet MS" w:hAnsi="Trebuchet MS"/>
          <w:sz w:val="20"/>
          <w:szCs w:val="20"/>
        </w:rPr>
        <w:t>ies</w:t>
      </w:r>
      <w:r w:rsidR="00A84851" w:rsidRPr="009107CF">
        <w:rPr>
          <w:rFonts w:ascii="Trebuchet MS" w:hAnsi="Trebuchet MS"/>
          <w:sz w:val="20"/>
          <w:szCs w:val="20"/>
        </w:rPr>
        <w:t xml:space="preserve"> for the business</w:t>
      </w:r>
      <w:r w:rsidR="009E5C92" w:rsidRPr="009107CF">
        <w:rPr>
          <w:rFonts w:ascii="Trebuchet MS" w:hAnsi="Trebuchet MS"/>
          <w:sz w:val="20"/>
          <w:szCs w:val="20"/>
        </w:rPr>
        <w:t>.</w:t>
      </w:r>
      <w:r w:rsidRPr="009107CF">
        <w:rPr>
          <w:rFonts w:ascii="Trebuchet MS" w:hAnsi="Trebuchet MS"/>
          <w:sz w:val="20"/>
          <w:szCs w:val="20"/>
        </w:rPr>
        <w:t xml:space="preserve"> </w:t>
      </w:r>
      <w:r w:rsidR="00A84851" w:rsidRPr="009107CF">
        <w:rPr>
          <w:rFonts w:ascii="Trebuchet MS" w:hAnsi="Trebuchet MS"/>
          <w:sz w:val="20"/>
          <w:szCs w:val="20"/>
        </w:rPr>
        <w:t>Prioritising</w:t>
      </w:r>
      <w:r w:rsidR="009703E8" w:rsidRPr="009107CF">
        <w:rPr>
          <w:rFonts w:ascii="Trebuchet MS" w:hAnsi="Trebuchet MS"/>
          <w:sz w:val="20"/>
          <w:szCs w:val="20"/>
        </w:rPr>
        <w:t xml:space="preserve"> </w:t>
      </w:r>
      <w:proofErr w:type="spellStart"/>
      <w:r w:rsidR="009703E8" w:rsidRPr="009107CF">
        <w:rPr>
          <w:rFonts w:ascii="Trebuchet MS" w:hAnsi="Trebuchet MS"/>
          <w:sz w:val="20"/>
          <w:szCs w:val="20"/>
        </w:rPr>
        <w:t>Lango’s</w:t>
      </w:r>
      <w:proofErr w:type="spellEnd"/>
      <w:r w:rsidR="009703E8" w:rsidRPr="009107CF">
        <w:rPr>
          <w:rFonts w:ascii="Trebuchet MS" w:hAnsi="Trebuchet MS"/>
          <w:sz w:val="20"/>
          <w:szCs w:val="20"/>
        </w:rPr>
        <w:t xml:space="preserve"> distribution</w:t>
      </w:r>
      <w:r w:rsidRPr="009107CF">
        <w:rPr>
          <w:rFonts w:ascii="Trebuchet MS" w:hAnsi="Trebuchet MS"/>
          <w:sz w:val="20"/>
          <w:szCs w:val="20"/>
        </w:rPr>
        <w:t>s</w:t>
      </w:r>
      <w:r w:rsidR="009703E8" w:rsidRPr="009107CF">
        <w:rPr>
          <w:rFonts w:ascii="Trebuchet MS" w:hAnsi="Trebuchet MS"/>
          <w:sz w:val="20"/>
          <w:szCs w:val="20"/>
        </w:rPr>
        <w:t xml:space="preserve"> to shareholders</w:t>
      </w:r>
      <w:r w:rsidR="00A84851" w:rsidRPr="009107CF">
        <w:rPr>
          <w:rFonts w:ascii="Trebuchet MS" w:hAnsi="Trebuchet MS"/>
          <w:sz w:val="20"/>
          <w:szCs w:val="20"/>
        </w:rPr>
        <w:t xml:space="preserve"> remains central to our strategic </w:t>
      </w:r>
      <w:r w:rsidR="00A84851" w:rsidRPr="009107CF">
        <w:rPr>
          <w:rFonts w:ascii="Trebuchet MS" w:hAnsi="Trebuchet MS"/>
          <w:sz w:val="20"/>
          <w:szCs w:val="20"/>
        </w:rPr>
        <w:lastRenderedPageBreak/>
        <w:t xml:space="preserve">focus, and building a sound track record in this regard </w:t>
      </w:r>
      <w:r w:rsidRPr="009107CF">
        <w:rPr>
          <w:rFonts w:ascii="Trebuchet MS" w:hAnsi="Trebuchet MS"/>
          <w:sz w:val="20"/>
          <w:szCs w:val="20"/>
        </w:rPr>
        <w:t xml:space="preserve">is critical </w:t>
      </w:r>
      <w:r w:rsidRPr="009107CF">
        <w:rPr>
          <w:rFonts w:ascii="Trebuchet MS" w:hAnsi="Trebuchet MS" w:cs="Arial"/>
          <w:sz w:val="20"/>
          <w:szCs w:val="20"/>
        </w:rPr>
        <w:t>ahead of a planned IPO process which is targeted to take place in the next few years.</w:t>
      </w:r>
      <w:r w:rsidRPr="009107CF">
        <w:rPr>
          <w:rFonts w:ascii="Trebuchet MS" w:hAnsi="Trebuchet MS"/>
          <w:sz w:val="20"/>
          <w:szCs w:val="20"/>
        </w:rPr>
        <w:t>”</w:t>
      </w:r>
    </w:p>
    <w:p w14:paraId="2394E973" w14:textId="77777777" w:rsidR="0078641D" w:rsidRPr="009107CF" w:rsidRDefault="0078641D" w:rsidP="00EB3D99">
      <w:pPr>
        <w:pStyle w:val="PlainText"/>
        <w:spacing w:line="276" w:lineRule="auto"/>
        <w:jc w:val="both"/>
        <w:rPr>
          <w:rFonts w:ascii="Trebuchet MS" w:hAnsi="Trebuchet MS"/>
          <w:sz w:val="20"/>
          <w:szCs w:val="20"/>
        </w:rPr>
      </w:pPr>
    </w:p>
    <w:p w14:paraId="55E9A946" w14:textId="1899A6F4" w:rsidR="009703E8" w:rsidRPr="009107CF" w:rsidRDefault="009703E8" w:rsidP="00EB3D99">
      <w:pPr>
        <w:pStyle w:val="PlainText"/>
        <w:spacing w:line="276" w:lineRule="auto"/>
        <w:jc w:val="both"/>
        <w:rPr>
          <w:rFonts w:ascii="Trebuchet MS" w:hAnsi="Trebuchet MS"/>
          <w:sz w:val="20"/>
          <w:szCs w:val="20"/>
        </w:rPr>
      </w:pPr>
      <w:r w:rsidRPr="009107CF">
        <w:rPr>
          <w:rFonts w:ascii="Trebuchet MS" w:hAnsi="Trebuchet MS"/>
          <w:sz w:val="20"/>
          <w:szCs w:val="20"/>
        </w:rPr>
        <w:t>The portfolio financing structure</w:t>
      </w:r>
      <w:r w:rsidR="00E60484" w:rsidRPr="009107CF">
        <w:rPr>
          <w:rFonts w:ascii="Trebuchet MS" w:hAnsi="Trebuchet MS"/>
          <w:sz w:val="20"/>
          <w:szCs w:val="20"/>
        </w:rPr>
        <w:t xml:space="preserve"> jointly structured by </w:t>
      </w:r>
      <w:r w:rsidRPr="009107CF">
        <w:rPr>
          <w:rFonts w:ascii="Trebuchet MS" w:hAnsi="Trebuchet MS"/>
          <w:sz w:val="20"/>
          <w:szCs w:val="20"/>
        </w:rPr>
        <w:t xml:space="preserve">Standard Bank </w:t>
      </w:r>
      <w:r w:rsidR="008508B9" w:rsidRPr="009107CF">
        <w:rPr>
          <w:rFonts w:ascii="Trebuchet MS" w:hAnsi="Trebuchet MS"/>
          <w:sz w:val="20"/>
          <w:szCs w:val="20"/>
        </w:rPr>
        <w:t xml:space="preserve">and RMB </w:t>
      </w:r>
      <w:r w:rsidRPr="009107CF">
        <w:rPr>
          <w:rFonts w:ascii="Trebuchet MS" w:hAnsi="Trebuchet MS"/>
          <w:sz w:val="20"/>
          <w:szCs w:val="20"/>
        </w:rPr>
        <w:t>allows for more seamless loan administration compared to typical single-asset finance structures. As the portfolio grows, existing lenders can expand their funding on an expedited basis</w:t>
      </w:r>
      <w:r w:rsidR="00B3622E" w:rsidRPr="009107CF">
        <w:rPr>
          <w:rFonts w:ascii="Trebuchet MS" w:hAnsi="Trebuchet MS"/>
          <w:sz w:val="20"/>
          <w:szCs w:val="20"/>
        </w:rPr>
        <w:t>,</w:t>
      </w:r>
      <w:r w:rsidRPr="009107CF">
        <w:rPr>
          <w:rFonts w:ascii="Trebuchet MS" w:hAnsi="Trebuchet MS"/>
          <w:sz w:val="20"/>
          <w:szCs w:val="20"/>
        </w:rPr>
        <w:t xml:space="preserve"> and additional lenders can </w:t>
      </w:r>
      <w:r w:rsidR="008508B9" w:rsidRPr="009107CF">
        <w:rPr>
          <w:rFonts w:ascii="Trebuchet MS" w:hAnsi="Trebuchet MS"/>
          <w:sz w:val="20"/>
          <w:szCs w:val="20"/>
        </w:rPr>
        <w:t xml:space="preserve">also be </w:t>
      </w:r>
      <w:r w:rsidRPr="009107CF">
        <w:rPr>
          <w:rFonts w:ascii="Trebuchet MS" w:hAnsi="Trebuchet MS"/>
          <w:sz w:val="20"/>
          <w:szCs w:val="20"/>
        </w:rPr>
        <w:t>introduced</w:t>
      </w:r>
      <w:r w:rsidR="0055276E" w:rsidRPr="009107CF">
        <w:rPr>
          <w:rFonts w:ascii="Trebuchet MS" w:hAnsi="Trebuchet MS"/>
          <w:sz w:val="20"/>
          <w:szCs w:val="20"/>
        </w:rPr>
        <w:t xml:space="preserve"> relatively seamlessly</w:t>
      </w:r>
      <w:r w:rsidR="00DB2AB5" w:rsidRPr="009107CF">
        <w:rPr>
          <w:rFonts w:ascii="Trebuchet MS" w:hAnsi="Trebuchet MS"/>
          <w:sz w:val="20"/>
          <w:szCs w:val="20"/>
        </w:rPr>
        <w:t>,</w:t>
      </w:r>
      <w:r w:rsidRPr="009107CF">
        <w:rPr>
          <w:rFonts w:ascii="Trebuchet MS" w:hAnsi="Trebuchet MS"/>
          <w:sz w:val="20"/>
          <w:szCs w:val="20"/>
        </w:rPr>
        <w:t xml:space="preserve"> if needed. </w:t>
      </w:r>
      <w:r w:rsidR="0055276E" w:rsidRPr="009107CF">
        <w:rPr>
          <w:rFonts w:ascii="Trebuchet MS" w:hAnsi="Trebuchet MS"/>
          <w:sz w:val="20"/>
          <w:szCs w:val="20"/>
        </w:rPr>
        <w:t xml:space="preserve">The </w:t>
      </w:r>
      <w:r w:rsidR="00A84851" w:rsidRPr="009107CF">
        <w:rPr>
          <w:rFonts w:ascii="Trebuchet MS" w:hAnsi="Trebuchet MS"/>
          <w:sz w:val="20"/>
          <w:szCs w:val="20"/>
        </w:rPr>
        <w:t xml:space="preserve">value in this </w:t>
      </w:r>
      <w:r w:rsidRPr="009107CF">
        <w:rPr>
          <w:rFonts w:ascii="Trebuchet MS" w:hAnsi="Trebuchet MS"/>
          <w:sz w:val="20"/>
          <w:szCs w:val="20"/>
        </w:rPr>
        <w:t xml:space="preserve">facilitation is </w:t>
      </w:r>
      <w:r w:rsidR="00A84851" w:rsidRPr="009107CF">
        <w:rPr>
          <w:rFonts w:ascii="Trebuchet MS" w:hAnsi="Trebuchet MS"/>
          <w:sz w:val="20"/>
          <w:szCs w:val="20"/>
        </w:rPr>
        <w:t>significant</w:t>
      </w:r>
      <w:r w:rsidR="001B6530" w:rsidRPr="009107CF">
        <w:rPr>
          <w:rFonts w:ascii="Trebuchet MS" w:hAnsi="Trebuchet MS"/>
          <w:sz w:val="20"/>
          <w:szCs w:val="20"/>
        </w:rPr>
        <w:t>. G</w:t>
      </w:r>
      <w:r w:rsidR="00A84851" w:rsidRPr="009107CF">
        <w:rPr>
          <w:rFonts w:ascii="Trebuchet MS" w:hAnsi="Trebuchet MS"/>
          <w:sz w:val="20"/>
          <w:szCs w:val="20"/>
        </w:rPr>
        <w:t>iven</w:t>
      </w:r>
      <w:r w:rsidRPr="009107CF">
        <w:rPr>
          <w:rFonts w:ascii="Trebuchet MS" w:hAnsi="Trebuchet MS"/>
          <w:sz w:val="20"/>
          <w:szCs w:val="20"/>
        </w:rPr>
        <w:t xml:space="preserve"> </w:t>
      </w:r>
      <w:proofErr w:type="spellStart"/>
      <w:r w:rsidR="00450F17" w:rsidRPr="009107CF">
        <w:rPr>
          <w:rFonts w:ascii="Trebuchet MS" w:hAnsi="Trebuchet MS"/>
          <w:sz w:val="20"/>
          <w:szCs w:val="20"/>
        </w:rPr>
        <w:t>Lango’s</w:t>
      </w:r>
      <w:proofErr w:type="spellEnd"/>
      <w:r w:rsidR="00450F17" w:rsidRPr="009107CF">
        <w:rPr>
          <w:rFonts w:ascii="Trebuchet MS" w:hAnsi="Trebuchet MS"/>
          <w:sz w:val="20"/>
          <w:szCs w:val="20"/>
        </w:rPr>
        <w:t xml:space="preserve"> operations in m</w:t>
      </w:r>
      <w:r w:rsidRPr="009107CF">
        <w:rPr>
          <w:rFonts w:ascii="Trebuchet MS" w:hAnsi="Trebuchet MS"/>
          <w:sz w:val="20"/>
          <w:szCs w:val="20"/>
        </w:rPr>
        <w:t>ultiple jurisdictions</w:t>
      </w:r>
      <w:r w:rsidR="00450F17" w:rsidRPr="009107CF">
        <w:rPr>
          <w:rFonts w:ascii="Trebuchet MS" w:hAnsi="Trebuchet MS"/>
          <w:sz w:val="20"/>
          <w:szCs w:val="20"/>
        </w:rPr>
        <w:t xml:space="preserve">, </w:t>
      </w:r>
      <w:r w:rsidR="001B6530" w:rsidRPr="009107CF">
        <w:rPr>
          <w:rFonts w:ascii="Trebuchet MS" w:hAnsi="Trebuchet MS"/>
          <w:sz w:val="20"/>
          <w:szCs w:val="20"/>
        </w:rPr>
        <w:t xml:space="preserve">it </w:t>
      </w:r>
      <w:r w:rsidR="00450F17" w:rsidRPr="009107CF">
        <w:rPr>
          <w:rFonts w:ascii="Trebuchet MS" w:hAnsi="Trebuchet MS"/>
          <w:sz w:val="20"/>
          <w:szCs w:val="20"/>
        </w:rPr>
        <w:t>simplifi</w:t>
      </w:r>
      <w:r w:rsidR="00DB2AB5" w:rsidRPr="009107CF">
        <w:rPr>
          <w:rFonts w:ascii="Trebuchet MS" w:hAnsi="Trebuchet MS"/>
          <w:sz w:val="20"/>
          <w:szCs w:val="20"/>
        </w:rPr>
        <w:t>es</w:t>
      </w:r>
      <w:r w:rsidR="00450F17" w:rsidRPr="009107CF">
        <w:rPr>
          <w:rFonts w:ascii="Trebuchet MS" w:hAnsi="Trebuchet MS"/>
          <w:sz w:val="20"/>
          <w:szCs w:val="20"/>
        </w:rPr>
        <w:t xml:space="preserve"> </w:t>
      </w:r>
      <w:r w:rsidR="00A84851" w:rsidRPr="009107CF">
        <w:rPr>
          <w:rFonts w:ascii="Trebuchet MS" w:hAnsi="Trebuchet MS"/>
          <w:sz w:val="20"/>
          <w:szCs w:val="20"/>
        </w:rPr>
        <w:t xml:space="preserve">the </w:t>
      </w:r>
      <w:r w:rsidR="00450F17" w:rsidRPr="009107CF">
        <w:rPr>
          <w:rFonts w:ascii="Trebuchet MS" w:hAnsi="Trebuchet MS"/>
          <w:sz w:val="20"/>
          <w:szCs w:val="20"/>
        </w:rPr>
        <w:t xml:space="preserve">inevitable </w:t>
      </w:r>
      <w:r w:rsidR="00DB2AB5" w:rsidRPr="009107CF">
        <w:rPr>
          <w:rFonts w:ascii="Trebuchet MS" w:hAnsi="Trebuchet MS"/>
          <w:sz w:val="20"/>
          <w:szCs w:val="20"/>
        </w:rPr>
        <w:t xml:space="preserve">associated </w:t>
      </w:r>
      <w:r w:rsidRPr="009107CF">
        <w:rPr>
          <w:rFonts w:ascii="Trebuchet MS" w:hAnsi="Trebuchet MS"/>
          <w:sz w:val="20"/>
          <w:szCs w:val="20"/>
        </w:rPr>
        <w:t>legal and regulatory complexit</w:t>
      </w:r>
      <w:r w:rsidR="00A84851" w:rsidRPr="009107CF">
        <w:rPr>
          <w:rFonts w:ascii="Trebuchet MS" w:hAnsi="Trebuchet MS"/>
          <w:sz w:val="20"/>
          <w:szCs w:val="20"/>
        </w:rPr>
        <w:t>ies</w:t>
      </w:r>
      <w:r w:rsidRPr="009107CF">
        <w:rPr>
          <w:rFonts w:ascii="Trebuchet MS" w:hAnsi="Trebuchet MS"/>
          <w:sz w:val="20"/>
          <w:szCs w:val="20"/>
        </w:rPr>
        <w:t xml:space="preserve">. In addition, the scalability </w:t>
      </w:r>
      <w:r w:rsidR="00450F17" w:rsidRPr="009107CF">
        <w:rPr>
          <w:rFonts w:ascii="Trebuchet MS" w:hAnsi="Trebuchet MS"/>
          <w:sz w:val="20"/>
          <w:szCs w:val="20"/>
        </w:rPr>
        <w:t xml:space="preserve">and flexibility </w:t>
      </w:r>
      <w:r w:rsidRPr="009107CF">
        <w:rPr>
          <w:rFonts w:ascii="Trebuchet MS" w:hAnsi="Trebuchet MS"/>
          <w:sz w:val="20"/>
          <w:szCs w:val="20"/>
        </w:rPr>
        <w:t xml:space="preserve">of the structure </w:t>
      </w:r>
      <w:r w:rsidR="00BA1B9A" w:rsidRPr="009107CF">
        <w:rPr>
          <w:rFonts w:ascii="Trebuchet MS" w:hAnsi="Trebuchet MS"/>
          <w:sz w:val="20"/>
          <w:szCs w:val="20"/>
        </w:rPr>
        <w:t>facilitate the banks</w:t>
      </w:r>
      <w:r w:rsidR="00450F17" w:rsidRPr="009107CF">
        <w:rPr>
          <w:rFonts w:ascii="Trebuchet MS" w:hAnsi="Trebuchet MS"/>
          <w:sz w:val="20"/>
          <w:szCs w:val="20"/>
        </w:rPr>
        <w:t>’</w:t>
      </w:r>
      <w:r w:rsidR="00BA1B9A" w:rsidRPr="009107CF">
        <w:rPr>
          <w:rFonts w:ascii="Trebuchet MS" w:hAnsi="Trebuchet MS"/>
          <w:sz w:val="20"/>
          <w:szCs w:val="20"/>
        </w:rPr>
        <w:t xml:space="preserve"> ability to </w:t>
      </w:r>
      <w:r w:rsidRPr="009107CF">
        <w:rPr>
          <w:rFonts w:ascii="Trebuchet MS" w:hAnsi="Trebuchet MS"/>
          <w:sz w:val="20"/>
          <w:szCs w:val="20"/>
        </w:rPr>
        <w:t xml:space="preserve">support </w:t>
      </w:r>
      <w:proofErr w:type="spellStart"/>
      <w:r w:rsidR="009578D1" w:rsidRPr="009107CF">
        <w:rPr>
          <w:rFonts w:ascii="Trebuchet MS" w:hAnsi="Trebuchet MS"/>
          <w:sz w:val="20"/>
          <w:szCs w:val="20"/>
        </w:rPr>
        <w:t>Lango</w:t>
      </w:r>
      <w:proofErr w:type="spellEnd"/>
      <w:r w:rsidRPr="009107CF">
        <w:rPr>
          <w:rFonts w:ascii="Trebuchet MS" w:hAnsi="Trebuchet MS"/>
          <w:sz w:val="20"/>
          <w:szCs w:val="20"/>
        </w:rPr>
        <w:t xml:space="preserve"> in its growth </w:t>
      </w:r>
      <w:r w:rsidR="00BA1B9A" w:rsidRPr="009107CF">
        <w:rPr>
          <w:rFonts w:ascii="Trebuchet MS" w:hAnsi="Trebuchet MS"/>
          <w:sz w:val="20"/>
          <w:szCs w:val="20"/>
        </w:rPr>
        <w:t xml:space="preserve">trajectory </w:t>
      </w:r>
      <w:r w:rsidRPr="009107CF">
        <w:rPr>
          <w:rFonts w:ascii="Trebuchet MS" w:hAnsi="Trebuchet MS"/>
          <w:sz w:val="20"/>
          <w:szCs w:val="20"/>
        </w:rPr>
        <w:t>whil</w:t>
      </w:r>
      <w:r w:rsidR="00BA1B9A" w:rsidRPr="009107CF">
        <w:rPr>
          <w:rFonts w:ascii="Trebuchet MS" w:hAnsi="Trebuchet MS"/>
          <w:sz w:val="20"/>
          <w:szCs w:val="20"/>
        </w:rPr>
        <w:t>st</w:t>
      </w:r>
      <w:r w:rsidRPr="009107CF">
        <w:rPr>
          <w:rFonts w:ascii="Trebuchet MS" w:hAnsi="Trebuchet MS"/>
          <w:sz w:val="20"/>
          <w:szCs w:val="20"/>
        </w:rPr>
        <w:t xml:space="preserve"> </w:t>
      </w:r>
      <w:r w:rsidR="00450F17" w:rsidRPr="009107CF">
        <w:rPr>
          <w:rFonts w:ascii="Trebuchet MS" w:hAnsi="Trebuchet MS"/>
          <w:sz w:val="20"/>
          <w:szCs w:val="20"/>
        </w:rPr>
        <w:t xml:space="preserve">simultaneously </w:t>
      </w:r>
      <w:r w:rsidRPr="009107CF">
        <w:rPr>
          <w:rFonts w:ascii="Trebuchet MS" w:hAnsi="Trebuchet MS"/>
          <w:sz w:val="20"/>
          <w:szCs w:val="20"/>
        </w:rPr>
        <w:t xml:space="preserve">allowing </w:t>
      </w:r>
      <w:proofErr w:type="spellStart"/>
      <w:r w:rsidR="00BA1B9A" w:rsidRPr="009107CF">
        <w:rPr>
          <w:rFonts w:ascii="Trebuchet MS" w:hAnsi="Trebuchet MS"/>
          <w:sz w:val="20"/>
          <w:szCs w:val="20"/>
        </w:rPr>
        <w:t>Lango</w:t>
      </w:r>
      <w:proofErr w:type="spellEnd"/>
      <w:r w:rsidR="00BA1B9A" w:rsidRPr="009107CF">
        <w:rPr>
          <w:rFonts w:ascii="Trebuchet MS" w:hAnsi="Trebuchet MS"/>
          <w:sz w:val="20"/>
          <w:szCs w:val="20"/>
        </w:rPr>
        <w:t xml:space="preserve"> </w:t>
      </w:r>
      <w:r w:rsidRPr="009107CF">
        <w:rPr>
          <w:rFonts w:ascii="Trebuchet MS" w:hAnsi="Trebuchet MS"/>
          <w:sz w:val="20"/>
          <w:szCs w:val="20"/>
        </w:rPr>
        <w:t xml:space="preserve">additional time to focus on its core </w:t>
      </w:r>
      <w:r w:rsidR="00BA1B9A" w:rsidRPr="009107CF">
        <w:rPr>
          <w:rFonts w:ascii="Trebuchet MS" w:hAnsi="Trebuchet MS"/>
          <w:sz w:val="20"/>
          <w:szCs w:val="20"/>
        </w:rPr>
        <w:t xml:space="preserve">property </w:t>
      </w:r>
      <w:r w:rsidRPr="009107CF">
        <w:rPr>
          <w:rFonts w:ascii="Trebuchet MS" w:hAnsi="Trebuchet MS"/>
          <w:sz w:val="20"/>
          <w:szCs w:val="20"/>
        </w:rPr>
        <w:t>business.</w:t>
      </w:r>
    </w:p>
    <w:p w14:paraId="000FD41A" w14:textId="77777777" w:rsidR="009703E8" w:rsidRPr="009107CF" w:rsidRDefault="009703E8" w:rsidP="00EB3D99">
      <w:pPr>
        <w:pStyle w:val="PlainText"/>
        <w:spacing w:line="276" w:lineRule="auto"/>
        <w:jc w:val="both"/>
        <w:rPr>
          <w:rFonts w:ascii="Trebuchet MS" w:hAnsi="Trebuchet MS"/>
          <w:sz w:val="20"/>
          <w:szCs w:val="20"/>
        </w:rPr>
      </w:pPr>
    </w:p>
    <w:p w14:paraId="7A488B9C" w14:textId="77777777" w:rsidR="009703E8" w:rsidRPr="009107CF" w:rsidRDefault="009703E8" w:rsidP="00EB3D99">
      <w:pPr>
        <w:pStyle w:val="PlainText"/>
        <w:spacing w:line="276" w:lineRule="auto"/>
        <w:jc w:val="both"/>
        <w:rPr>
          <w:rFonts w:ascii="Trebuchet MS" w:hAnsi="Trebuchet MS"/>
          <w:sz w:val="20"/>
          <w:szCs w:val="20"/>
        </w:rPr>
      </w:pPr>
      <w:r w:rsidRPr="009107CF">
        <w:rPr>
          <w:rFonts w:ascii="Trebuchet MS" w:hAnsi="Trebuchet MS"/>
          <w:sz w:val="20"/>
          <w:szCs w:val="20"/>
        </w:rPr>
        <w:t>Niyi Adeleye, Head of Real Estate Finance for Africa Regions at Standard Bank, says, “Institutional investors continue to focus on real estate in Africa, with this transaction showing new and innovative capital following investment trends. While market volatility can create uncertainty, investments such as these reinforce and highlight the underlying strength and longevity of the markets and the industry.”</w:t>
      </w:r>
    </w:p>
    <w:p w14:paraId="4C20D948" w14:textId="77777777" w:rsidR="009703E8" w:rsidRPr="009107CF" w:rsidRDefault="009703E8" w:rsidP="00EB3D99">
      <w:pPr>
        <w:pStyle w:val="PlainText"/>
        <w:spacing w:line="276" w:lineRule="auto"/>
        <w:jc w:val="both"/>
        <w:rPr>
          <w:rFonts w:ascii="Trebuchet MS" w:hAnsi="Trebuchet MS"/>
          <w:sz w:val="20"/>
          <w:szCs w:val="20"/>
        </w:rPr>
      </w:pPr>
    </w:p>
    <w:p w14:paraId="0BE87CE2" w14:textId="7DC3D641" w:rsidR="006B67E6" w:rsidRPr="009107CF" w:rsidRDefault="009703E8" w:rsidP="00EB3D99">
      <w:pPr>
        <w:spacing w:after="0" w:line="276" w:lineRule="auto"/>
        <w:jc w:val="both"/>
        <w:rPr>
          <w:rFonts w:ascii="Trebuchet MS" w:hAnsi="Trebuchet MS" w:cs="Arial"/>
          <w:sz w:val="20"/>
          <w:szCs w:val="20"/>
        </w:rPr>
      </w:pPr>
      <w:r w:rsidRPr="009107CF">
        <w:rPr>
          <w:rFonts w:ascii="Trebuchet MS" w:hAnsi="Trebuchet MS"/>
          <w:sz w:val="20"/>
          <w:szCs w:val="20"/>
        </w:rPr>
        <w:t xml:space="preserve">Adeleye adds, “COVID-19 has highlighted the fact that commercial </w:t>
      </w:r>
      <w:r w:rsidR="00115F90" w:rsidRPr="009107CF">
        <w:rPr>
          <w:rFonts w:ascii="Trebuchet MS" w:hAnsi="Trebuchet MS"/>
          <w:sz w:val="20"/>
          <w:szCs w:val="20"/>
        </w:rPr>
        <w:t xml:space="preserve">real estate </w:t>
      </w:r>
      <w:r w:rsidRPr="009107CF">
        <w:rPr>
          <w:rFonts w:ascii="Trebuchet MS" w:hAnsi="Trebuchet MS"/>
          <w:sz w:val="20"/>
          <w:szCs w:val="20"/>
        </w:rPr>
        <w:t>infrastructure remains crucial in Africa. It is an enabler of economic growth</w:t>
      </w:r>
      <w:r w:rsidR="00115F90" w:rsidRPr="009107CF">
        <w:rPr>
          <w:rFonts w:ascii="Trebuchet MS" w:hAnsi="Trebuchet MS"/>
          <w:sz w:val="20"/>
          <w:szCs w:val="20"/>
        </w:rPr>
        <w:t xml:space="preserve"> and meaningful social impact</w:t>
      </w:r>
      <w:r w:rsidRPr="009107CF">
        <w:rPr>
          <w:rFonts w:ascii="Trebuchet MS" w:hAnsi="Trebuchet MS"/>
          <w:sz w:val="20"/>
          <w:szCs w:val="20"/>
        </w:rPr>
        <w:t>, and as such, transactions such as these are aligned to Standard Bank’s purpose – driving Africa’s growth. Africa’s commercial property market, which requires patient capital, has a long runway ahead given the shortage of quality assets in many markets.</w:t>
      </w:r>
      <w:r w:rsidR="006B67E6" w:rsidRPr="009107CF">
        <w:rPr>
          <w:rFonts w:ascii="Trebuchet MS" w:hAnsi="Trebuchet MS"/>
          <w:sz w:val="20"/>
          <w:szCs w:val="20"/>
        </w:rPr>
        <w:t xml:space="preserve">” </w:t>
      </w:r>
      <w:bookmarkStart w:id="0" w:name="_Hlk72159778"/>
      <w:proofErr w:type="spellStart"/>
      <w:r w:rsidR="006B67E6" w:rsidRPr="009107CF">
        <w:rPr>
          <w:rFonts w:ascii="Trebuchet MS" w:hAnsi="Trebuchet MS" w:cs="Arial"/>
          <w:sz w:val="20"/>
          <w:szCs w:val="20"/>
        </w:rPr>
        <w:t>Lango’s</w:t>
      </w:r>
      <w:proofErr w:type="spellEnd"/>
      <w:r w:rsidR="006B67E6" w:rsidRPr="009107CF">
        <w:rPr>
          <w:rFonts w:ascii="Trebuchet MS" w:hAnsi="Trebuchet MS" w:cs="Arial"/>
          <w:sz w:val="20"/>
          <w:szCs w:val="20"/>
        </w:rPr>
        <w:t xml:space="preserve"> strategy is an entry point for sophisticated investor capital to flow into the real estate sector in Africa and to invest in the key ‘gateway’ cities on which </w:t>
      </w:r>
      <w:r w:rsidR="00EB3D99" w:rsidRPr="009107CF">
        <w:rPr>
          <w:rFonts w:ascii="Trebuchet MS" w:hAnsi="Trebuchet MS" w:cs="Arial"/>
          <w:sz w:val="20"/>
          <w:szCs w:val="20"/>
        </w:rPr>
        <w:t>it focu</w:t>
      </w:r>
      <w:r w:rsidR="006B67E6" w:rsidRPr="009107CF">
        <w:rPr>
          <w:rFonts w:ascii="Trebuchet MS" w:hAnsi="Trebuchet MS" w:cs="Arial"/>
          <w:sz w:val="20"/>
          <w:szCs w:val="20"/>
        </w:rPr>
        <w:t xml:space="preserve">ses. </w:t>
      </w:r>
    </w:p>
    <w:bookmarkEnd w:id="0"/>
    <w:p w14:paraId="233C7F24" w14:textId="710BA8BD" w:rsidR="009703E8" w:rsidRPr="009107CF" w:rsidRDefault="009703E8" w:rsidP="00EB3D99">
      <w:pPr>
        <w:pStyle w:val="PlainText"/>
        <w:spacing w:line="276" w:lineRule="auto"/>
        <w:jc w:val="both"/>
        <w:rPr>
          <w:rFonts w:ascii="Trebuchet MS" w:hAnsi="Trebuchet MS"/>
          <w:sz w:val="20"/>
          <w:szCs w:val="20"/>
        </w:rPr>
      </w:pPr>
    </w:p>
    <w:p w14:paraId="3972BB20" w14:textId="59A68EAB" w:rsidR="009703E8" w:rsidRPr="009107CF" w:rsidRDefault="009703E8" w:rsidP="009F2640">
      <w:pPr>
        <w:pStyle w:val="PlainText"/>
        <w:spacing w:line="276" w:lineRule="auto"/>
        <w:jc w:val="both"/>
        <w:rPr>
          <w:rFonts w:ascii="Trebuchet MS" w:hAnsi="Trebuchet MS"/>
          <w:sz w:val="20"/>
          <w:szCs w:val="20"/>
        </w:rPr>
      </w:pPr>
      <w:r w:rsidRPr="009107CF">
        <w:rPr>
          <w:rFonts w:ascii="Trebuchet MS" w:hAnsi="Trebuchet MS"/>
          <w:sz w:val="20"/>
          <w:szCs w:val="20"/>
        </w:rPr>
        <w:t xml:space="preserve">Standard Bank is the sole mandated lead arranger and co-lender and was selected as the sole transactional banker to all entities involved in the </w:t>
      </w:r>
      <w:proofErr w:type="spellStart"/>
      <w:r w:rsidRPr="009107CF">
        <w:rPr>
          <w:rFonts w:ascii="Trebuchet MS" w:hAnsi="Trebuchet MS"/>
          <w:sz w:val="20"/>
          <w:szCs w:val="20"/>
        </w:rPr>
        <w:t>Lango</w:t>
      </w:r>
      <w:proofErr w:type="spellEnd"/>
      <w:r w:rsidRPr="009107CF">
        <w:rPr>
          <w:rFonts w:ascii="Trebuchet MS" w:hAnsi="Trebuchet MS"/>
          <w:sz w:val="20"/>
          <w:szCs w:val="20"/>
        </w:rPr>
        <w:t xml:space="preserve"> transaction – currently over 23 legal entities and growing. Standard Bank also </w:t>
      </w:r>
      <w:r w:rsidR="00BA1B9A" w:rsidRPr="009107CF">
        <w:rPr>
          <w:rFonts w:ascii="Trebuchet MS" w:hAnsi="Trebuchet MS"/>
          <w:sz w:val="20"/>
          <w:szCs w:val="20"/>
        </w:rPr>
        <w:t xml:space="preserve">implemented </w:t>
      </w:r>
      <w:r w:rsidRPr="009107CF">
        <w:rPr>
          <w:rFonts w:ascii="Trebuchet MS" w:hAnsi="Trebuchet MS"/>
          <w:sz w:val="20"/>
          <w:szCs w:val="20"/>
        </w:rPr>
        <w:t xml:space="preserve">joint hedging </w:t>
      </w:r>
      <w:r w:rsidR="00BA1B9A" w:rsidRPr="009107CF">
        <w:rPr>
          <w:rFonts w:ascii="Trebuchet MS" w:hAnsi="Trebuchet MS"/>
          <w:sz w:val="20"/>
          <w:szCs w:val="20"/>
        </w:rPr>
        <w:t xml:space="preserve">solutions </w:t>
      </w:r>
      <w:r w:rsidRPr="009107CF">
        <w:rPr>
          <w:rFonts w:ascii="Trebuchet MS" w:hAnsi="Trebuchet MS"/>
          <w:sz w:val="20"/>
          <w:szCs w:val="20"/>
        </w:rPr>
        <w:t>with RMB</w:t>
      </w:r>
      <w:r w:rsidR="00BA1B9A" w:rsidRPr="009107CF">
        <w:rPr>
          <w:rFonts w:ascii="Trebuchet MS" w:hAnsi="Trebuchet MS"/>
          <w:sz w:val="20"/>
          <w:szCs w:val="20"/>
        </w:rPr>
        <w:t xml:space="preserve">, thereby mitigating </w:t>
      </w:r>
      <w:proofErr w:type="spellStart"/>
      <w:r w:rsidR="00BA1B9A" w:rsidRPr="009107CF">
        <w:rPr>
          <w:rFonts w:ascii="Trebuchet MS" w:hAnsi="Trebuchet MS"/>
          <w:sz w:val="20"/>
          <w:szCs w:val="20"/>
        </w:rPr>
        <w:t>Lango’s</w:t>
      </w:r>
      <w:proofErr w:type="spellEnd"/>
      <w:r w:rsidR="00BA1B9A" w:rsidRPr="009107CF">
        <w:rPr>
          <w:rFonts w:ascii="Trebuchet MS" w:hAnsi="Trebuchet MS"/>
          <w:sz w:val="20"/>
          <w:szCs w:val="20"/>
        </w:rPr>
        <w:t xml:space="preserve"> exposure to possibl</w:t>
      </w:r>
      <w:r w:rsidR="0055276E" w:rsidRPr="009107CF">
        <w:rPr>
          <w:rFonts w:ascii="Trebuchet MS" w:hAnsi="Trebuchet MS"/>
          <w:sz w:val="20"/>
          <w:szCs w:val="20"/>
        </w:rPr>
        <w:t>e</w:t>
      </w:r>
      <w:r w:rsidR="00BA1B9A" w:rsidRPr="009107CF">
        <w:rPr>
          <w:rFonts w:ascii="Trebuchet MS" w:hAnsi="Trebuchet MS"/>
          <w:sz w:val="20"/>
          <w:szCs w:val="20"/>
        </w:rPr>
        <w:t xml:space="preserve"> rising interest rates</w:t>
      </w:r>
      <w:r w:rsidR="0055276E" w:rsidRPr="009107CF">
        <w:rPr>
          <w:rFonts w:ascii="Trebuchet MS" w:hAnsi="Trebuchet MS"/>
          <w:sz w:val="20"/>
          <w:szCs w:val="20"/>
        </w:rPr>
        <w:t xml:space="preserve"> in future</w:t>
      </w:r>
      <w:r w:rsidRPr="009107CF">
        <w:rPr>
          <w:rFonts w:ascii="Trebuchet MS" w:hAnsi="Trebuchet MS"/>
          <w:sz w:val="20"/>
          <w:szCs w:val="20"/>
        </w:rPr>
        <w:t>. This was a complex deal as assets had to be cross-collateralised into one structure spanning five jurisdictions, a</w:t>
      </w:r>
      <w:r w:rsidR="00B3622E" w:rsidRPr="009107CF">
        <w:rPr>
          <w:rFonts w:ascii="Trebuchet MS" w:hAnsi="Trebuchet MS"/>
          <w:sz w:val="20"/>
          <w:szCs w:val="20"/>
        </w:rPr>
        <w:t xml:space="preserve">nd it involved </w:t>
      </w:r>
      <w:r w:rsidRPr="009107CF">
        <w:rPr>
          <w:rFonts w:ascii="Trebuchet MS" w:hAnsi="Trebuchet MS"/>
          <w:sz w:val="20"/>
          <w:szCs w:val="20"/>
        </w:rPr>
        <w:t xml:space="preserve">numerous </w:t>
      </w:r>
      <w:r w:rsidR="00BD0575" w:rsidRPr="009107CF">
        <w:rPr>
          <w:rFonts w:ascii="Trebuchet MS" w:hAnsi="Trebuchet MS"/>
          <w:sz w:val="20"/>
          <w:szCs w:val="20"/>
        </w:rPr>
        <w:t xml:space="preserve">borrowers </w:t>
      </w:r>
      <w:r w:rsidRPr="009107CF">
        <w:rPr>
          <w:rFonts w:ascii="Trebuchet MS" w:hAnsi="Trebuchet MS"/>
          <w:sz w:val="20"/>
          <w:szCs w:val="20"/>
        </w:rPr>
        <w:t>and teams.</w:t>
      </w:r>
    </w:p>
    <w:p w14:paraId="01818136" w14:textId="77777777" w:rsidR="009703E8" w:rsidRPr="009107CF" w:rsidRDefault="009703E8" w:rsidP="005D3AA8">
      <w:pPr>
        <w:pStyle w:val="PlainText"/>
        <w:spacing w:line="276" w:lineRule="auto"/>
        <w:jc w:val="both"/>
        <w:rPr>
          <w:rFonts w:ascii="Trebuchet MS" w:hAnsi="Trebuchet MS"/>
          <w:sz w:val="20"/>
          <w:szCs w:val="20"/>
        </w:rPr>
      </w:pPr>
    </w:p>
    <w:p w14:paraId="50172F78" w14:textId="7D386574" w:rsidR="00083DB1" w:rsidRPr="009107CF" w:rsidRDefault="00083DB1" w:rsidP="00083DB1">
      <w:pPr>
        <w:pStyle w:val="PlainText"/>
        <w:spacing w:line="276" w:lineRule="auto"/>
        <w:jc w:val="both"/>
        <w:rPr>
          <w:rFonts w:ascii="Trebuchet MS" w:hAnsi="Trebuchet MS"/>
          <w:sz w:val="20"/>
          <w:szCs w:val="20"/>
        </w:rPr>
      </w:pPr>
      <w:r w:rsidRPr="009107CF">
        <w:rPr>
          <w:rFonts w:ascii="Trebuchet MS" w:hAnsi="Trebuchet MS"/>
          <w:sz w:val="20"/>
          <w:szCs w:val="20"/>
        </w:rPr>
        <w:t xml:space="preserve">Reinhard Winsauer, Head of Real Estate Investment Banking’s Rest of Africa strategy at RMB, says, “The successful conclusion of the debt restructure </w:t>
      </w:r>
      <w:r w:rsidR="009F72DA" w:rsidRPr="009107CF">
        <w:rPr>
          <w:rFonts w:ascii="Trebuchet MS" w:hAnsi="Trebuchet MS"/>
          <w:sz w:val="20"/>
          <w:szCs w:val="20"/>
        </w:rPr>
        <w:t>as well</w:t>
      </w:r>
      <w:r w:rsidR="00D60D3C" w:rsidRPr="009107CF">
        <w:rPr>
          <w:rFonts w:ascii="Trebuchet MS" w:hAnsi="Trebuchet MS"/>
          <w:sz w:val="20"/>
          <w:szCs w:val="20"/>
        </w:rPr>
        <w:t xml:space="preserve"> as</w:t>
      </w:r>
      <w:r w:rsidR="009F72DA" w:rsidRPr="009107CF">
        <w:rPr>
          <w:rFonts w:ascii="Trebuchet MS" w:hAnsi="Trebuchet MS"/>
          <w:sz w:val="20"/>
          <w:szCs w:val="20"/>
        </w:rPr>
        <w:t xml:space="preserve"> RMB’s equity investment into </w:t>
      </w:r>
      <w:proofErr w:type="spellStart"/>
      <w:r w:rsidR="009F72DA" w:rsidRPr="009107CF">
        <w:rPr>
          <w:rFonts w:ascii="Trebuchet MS" w:hAnsi="Trebuchet MS"/>
          <w:sz w:val="20"/>
          <w:szCs w:val="20"/>
        </w:rPr>
        <w:t>Lango</w:t>
      </w:r>
      <w:proofErr w:type="spellEnd"/>
      <w:r w:rsidR="009F72DA" w:rsidRPr="009107CF">
        <w:rPr>
          <w:rFonts w:ascii="Trebuchet MS" w:hAnsi="Trebuchet MS"/>
          <w:sz w:val="20"/>
          <w:szCs w:val="20"/>
        </w:rPr>
        <w:t xml:space="preserve"> </w:t>
      </w:r>
      <w:r w:rsidRPr="009107CF">
        <w:rPr>
          <w:rFonts w:ascii="Trebuchet MS" w:hAnsi="Trebuchet MS"/>
          <w:sz w:val="20"/>
          <w:szCs w:val="20"/>
        </w:rPr>
        <w:t>is testament to RMB’s dedication to both real estate as an asset class, and to Africa as a key investment destination for the bank.</w:t>
      </w:r>
      <w:r w:rsidR="00D60D3C" w:rsidRPr="009107CF">
        <w:rPr>
          <w:rFonts w:ascii="Trebuchet MS" w:hAnsi="Trebuchet MS"/>
          <w:sz w:val="20"/>
          <w:szCs w:val="20"/>
        </w:rPr>
        <w:t>”</w:t>
      </w:r>
    </w:p>
    <w:p w14:paraId="2484E9EF" w14:textId="77777777" w:rsidR="00083DB1" w:rsidRPr="009107CF" w:rsidRDefault="00083DB1" w:rsidP="00083DB1">
      <w:pPr>
        <w:pStyle w:val="PlainText"/>
        <w:spacing w:line="276" w:lineRule="auto"/>
        <w:jc w:val="both"/>
        <w:rPr>
          <w:rFonts w:ascii="Trebuchet MS" w:hAnsi="Trebuchet MS"/>
          <w:sz w:val="20"/>
          <w:szCs w:val="20"/>
        </w:rPr>
      </w:pPr>
    </w:p>
    <w:p w14:paraId="1A0F396A" w14:textId="76EABF46" w:rsidR="00083DB1" w:rsidRPr="009107CF" w:rsidRDefault="00D60D3C" w:rsidP="005D3AA8">
      <w:pPr>
        <w:pStyle w:val="PlainText"/>
        <w:spacing w:line="276" w:lineRule="auto"/>
        <w:jc w:val="both"/>
        <w:rPr>
          <w:rFonts w:ascii="Trebuchet MS" w:hAnsi="Trebuchet MS"/>
          <w:sz w:val="20"/>
          <w:szCs w:val="20"/>
        </w:rPr>
      </w:pPr>
      <w:r w:rsidRPr="009107CF">
        <w:rPr>
          <w:rFonts w:ascii="Trebuchet MS" w:hAnsi="Trebuchet MS"/>
          <w:sz w:val="20"/>
          <w:szCs w:val="20"/>
        </w:rPr>
        <w:t>“</w:t>
      </w:r>
      <w:r w:rsidR="00083DB1" w:rsidRPr="009107CF">
        <w:rPr>
          <w:rFonts w:ascii="Trebuchet MS" w:hAnsi="Trebuchet MS"/>
          <w:sz w:val="20"/>
          <w:szCs w:val="20"/>
        </w:rPr>
        <w:t xml:space="preserve">RMB have been intrinsically involved in the development of some of </w:t>
      </w:r>
      <w:proofErr w:type="spellStart"/>
      <w:r w:rsidR="00083DB1" w:rsidRPr="009107CF">
        <w:rPr>
          <w:rFonts w:ascii="Trebuchet MS" w:hAnsi="Trebuchet MS"/>
          <w:sz w:val="20"/>
          <w:szCs w:val="20"/>
        </w:rPr>
        <w:t>Lango’s</w:t>
      </w:r>
      <w:proofErr w:type="spellEnd"/>
      <w:r w:rsidR="00083DB1" w:rsidRPr="009107CF">
        <w:rPr>
          <w:rFonts w:ascii="Trebuchet MS" w:hAnsi="Trebuchet MS"/>
          <w:sz w:val="20"/>
          <w:szCs w:val="20"/>
        </w:rPr>
        <w:t xml:space="preserve"> properties through the RMB Westport initiative.</w:t>
      </w:r>
      <w:r w:rsidR="00C47D02" w:rsidRPr="009107CF">
        <w:rPr>
          <w:rFonts w:ascii="Trebuchet MS" w:hAnsi="Trebuchet MS"/>
          <w:sz w:val="20"/>
          <w:szCs w:val="20"/>
        </w:rPr>
        <w:t xml:space="preserve"> </w:t>
      </w:r>
      <w:r w:rsidR="00083DB1" w:rsidRPr="009107CF">
        <w:rPr>
          <w:rFonts w:ascii="Trebuchet MS" w:hAnsi="Trebuchet MS"/>
          <w:sz w:val="20"/>
          <w:szCs w:val="20"/>
        </w:rPr>
        <w:t xml:space="preserve">Seeing the assets mature and form part of </w:t>
      </w:r>
      <w:proofErr w:type="spellStart"/>
      <w:r w:rsidR="00083DB1" w:rsidRPr="009107CF">
        <w:rPr>
          <w:rFonts w:ascii="Trebuchet MS" w:hAnsi="Trebuchet MS"/>
          <w:sz w:val="20"/>
          <w:szCs w:val="20"/>
        </w:rPr>
        <w:t>Lango’s</w:t>
      </w:r>
      <w:proofErr w:type="spellEnd"/>
      <w:r w:rsidR="00083DB1" w:rsidRPr="009107CF">
        <w:rPr>
          <w:rFonts w:ascii="Trebuchet MS" w:hAnsi="Trebuchet MS"/>
          <w:sz w:val="20"/>
          <w:szCs w:val="20"/>
        </w:rPr>
        <w:t xml:space="preserve"> premium property portfolio has been particularly encouraging. Our ability to partner with our clients through challenging macroeconomic times and to provide sound advice and structuring solutions was evidenced in the culmination of this landmark deal.”</w:t>
      </w:r>
    </w:p>
    <w:p w14:paraId="647F1A1F" w14:textId="77777777" w:rsidR="009F72DA" w:rsidRPr="009107CF" w:rsidRDefault="009F72DA" w:rsidP="00083DB1">
      <w:pPr>
        <w:pStyle w:val="PlainText"/>
        <w:spacing w:line="276" w:lineRule="auto"/>
        <w:jc w:val="both"/>
        <w:rPr>
          <w:rFonts w:ascii="Trebuchet MS" w:hAnsi="Trebuchet MS"/>
          <w:sz w:val="20"/>
          <w:szCs w:val="20"/>
        </w:rPr>
      </w:pPr>
    </w:p>
    <w:p w14:paraId="6BCFC1D2" w14:textId="085FD76C" w:rsidR="00083DB1" w:rsidRPr="009107CF" w:rsidRDefault="00083DB1" w:rsidP="00083DB1">
      <w:pPr>
        <w:pStyle w:val="PlainText"/>
        <w:spacing w:line="276" w:lineRule="auto"/>
        <w:jc w:val="both"/>
        <w:rPr>
          <w:rFonts w:ascii="Trebuchet MS" w:hAnsi="Trebuchet MS"/>
          <w:sz w:val="20"/>
          <w:szCs w:val="20"/>
        </w:rPr>
      </w:pPr>
      <w:r w:rsidRPr="009107CF">
        <w:rPr>
          <w:rFonts w:ascii="Trebuchet MS" w:hAnsi="Trebuchet MS"/>
          <w:sz w:val="20"/>
          <w:szCs w:val="20"/>
        </w:rPr>
        <w:lastRenderedPageBreak/>
        <w:t>In addition to being co-structurer</w:t>
      </w:r>
      <w:r w:rsidR="001E0DB1" w:rsidRPr="009107CF">
        <w:rPr>
          <w:rFonts w:ascii="Trebuchet MS" w:hAnsi="Trebuchet MS"/>
          <w:sz w:val="20"/>
          <w:szCs w:val="20"/>
        </w:rPr>
        <w:t>, hedge provider</w:t>
      </w:r>
      <w:r w:rsidRPr="009107CF">
        <w:rPr>
          <w:rFonts w:ascii="Trebuchet MS" w:hAnsi="Trebuchet MS"/>
          <w:sz w:val="20"/>
          <w:szCs w:val="20"/>
        </w:rPr>
        <w:t xml:space="preserve"> and lender alongside Standard Bank in this transaction, RMB has been able to extend the partnership with </w:t>
      </w:r>
      <w:proofErr w:type="spellStart"/>
      <w:r w:rsidRPr="009107CF">
        <w:rPr>
          <w:rFonts w:ascii="Trebuchet MS" w:hAnsi="Trebuchet MS"/>
          <w:sz w:val="20"/>
          <w:szCs w:val="20"/>
        </w:rPr>
        <w:t>Lango</w:t>
      </w:r>
      <w:proofErr w:type="spellEnd"/>
      <w:r w:rsidRPr="009107CF">
        <w:rPr>
          <w:rFonts w:ascii="Trebuchet MS" w:hAnsi="Trebuchet MS"/>
          <w:sz w:val="20"/>
          <w:szCs w:val="20"/>
        </w:rPr>
        <w:t xml:space="preserve"> to include an equity investment into the company.</w:t>
      </w:r>
    </w:p>
    <w:p w14:paraId="32BAB67E" w14:textId="77777777" w:rsidR="00EB3D99" w:rsidRPr="009107CF" w:rsidRDefault="00EB3D99" w:rsidP="00EB3D99">
      <w:pPr>
        <w:pStyle w:val="PlainText"/>
        <w:spacing w:line="276" w:lineRule="auto"/>
        <w:rPr>
          <w:rFonts w:ascii="Trebuchet MS" w:hAnsi="Trebuchet MS"/>
          <w:sz w:val="20"/>
          <w:szCs w:val="20"/>
        </w:rPr>
      </w:pPr>
    </w:p>
    <w:p w14:paraId="641C0992" w14:textId="1CE224B4" w:rsidR="005E78FF" w:rsidRPr="009107CF" w:rsidRDefault="005E78FF" w:rsidP="009578D1">
      <w:pPr>
        <w:spacing w:after="0" w:line="276" w:lineRule="auto"/>
        <w:jc w:val="both"/>
        <w:rPr>
          <w:rFonts w:ascii="Trebuchet MS" w:hAnsi="Trebuchet MS" w:cs="Arial"/>
          <w:sz w:val="20"/>
          <w:szCs w:val="20"/>
        </w:rPr>
      </w:pPr>
      <w:r w:rsidRPr="009107CF">
        <w:rPr>
          <w:rFonts w:ascii="Trebuchet MS" w:eastAsia="Times New Roman" w:hAnsi="Trebuchet MS" w:cs="Arial"/>
          <w:sz w:val="20"/>
          <w:szCs w:val="20"/>
        </w:rPr>
        <w:t xml:space="preserve">Reilly </w:t>
      </w:r>
      <w:r w:rsidR="00EB3D99" w:rsidRPr="009107CF">
        <w:rPr>
          <w:rFonts w:ascii="Trebuchet MS" w:eastAsia="Times New Roman" w:hAnsi="Trebuchet MS" w:cs="Arial"/>
          <w:sz w:val="20"/>
          <w:szCs w:val="20"/>
        </w:rPr>
        <w:t>concludes, “The</w:t>
      </w:r>
      <w:r w:rsidRPr="009107CF">
        <w:rPr>
          <w:rFonts w:ascii="Trebuchet MS" w:eastAsia="Times New Roman" w:hAnsi="Trebuchet MS" w:cs="Arial"/>
          <w:sz w:val="20"/>
          <w:szCs w:val="20"/>
        </w:rPr>
        <w:t xml:space="preserve"> growth</w:t>
      </w:r>
      <w:r w:rsidR="00D0500E" w:rsidRPr="009107CF">
        <w:rPr>
          <w:rFonts w:ascii="Trebuchet MS" w:eastAsia="Times New Roman" w:hAnsi="Trebuchet MS" w:cs="Arial"/>
          <w:sz w:val="20"/>
          <w:szCs w:val="20"/>
        </w:rPr>
        <w:t xml:space="preserve"> and </w:t>
      </w:r>
      <w:r w:rsidRPr="009107CF">
        <w:rPr>
          <w:rFonts w:ascii="Trebuchet MS" w:eastAsia="Times New Roman" w:hAnsi="Trebuchet MS" w:cs="Arial"/>
          <w:sz w:val="20"/>
          <w:szCs w:val="20"/>
        </w:rPr>
        <w:t xml:space="preserve">scale that </w:t>
      </w:r>
      <w:proofErr w:type="spellStart"/>
      <w:r w:rsidRPr="009107CF">
        <w:rPr>
          <w:rFonts w:ascii="Trebuchet MS" w:eastAsia="Times New Roman" w:hAnsi="Trebuchet MS" w:cs="Arial"/>
          <w:sz w:val="20"/>
          <w:szCs w:val="20"/>
        </w:rPr>
        <w:t>Lango</w:t>
      </w:r>
      <w:proofErr w:type="spellEnd"/>
      <w:r w:rsidRPr="009107CF">
        <w:rPr>
          <w:rFonts w:ascii="Trebuchet MS" w:eastAsia="Times New Roman" w:hAnsi="Trebuchet MS" w:cs="Arial"/>
          <w:sz w:val="20"/>
          <w:szCs w:val="20"/>
        </w:rPr>
        <w:t xml:space="preserve"> has achieved</w:t>
      </w:r>
      <w:r w:rsidR="00D0500E" w:rsidRPr="009107CF">
        <w:rPr>
          <w:rFonts w:ascii="Trebuchet MS" w:eastAsia="Times New Roman" w:hAnsi="Trebuchet MS" w:cs="Arial"/>
          <w:sz w:val="20"/>
          <w:szCs w:val="20"/>
        </w:rPr>
        <w:t xml:space="preserve">, supported by our </w:t>
      </w:r>
      <w:r w:rsidR="00EB3D99" w:rsidRPr="009107CF">
        <w:rPr>
          <w:rFonts w:ascii="Trebuchet MS" w:eastAsia="Times New Roman" w:hAnsi="Trebuchet MS" w:cs="Arial"/>
          <w:sz w:val="20"/>
          <w:szCs w:val="20"/>
        </w:rPr>
        <w:t>fund</w:t>
      </w:r>
      <w:r w:rsidR="00450F17" w:rsidRPr="009107CF">
        <w:rPr>
          <w:rFonts w:ascii="Trebuchet MS" w:eastAsia="Times New Roman" w:hAnsi="Trebuchet MS" w:cs="Arial"/>
          <w:sz w:val="20"/>
          <w:szCs w:val="20"/>
        </w:rPr>
        <w:t xml:space="preserve">ing partners </w:t>
      </w:r>
      <w:r w:rsidR="00D0500E" w:rsidRPr="009107CF">
        <w:rPr>
          <w:rFonts w:ascii="Trebuchet MS" w:eastAsia="Times New Roman" w:hAnsi="Trebuchet MS" w:cs="Arial"/>
          <w:sz w:val="20"/>
          <w:szCs w:val="20"/>
        </w:rPr>
        <w:t>in this transaction</w:t>
      </w:r>
      <w:r w:rsidR="00B3622E" w:rsidRPr="009107CF">
        <w:rPr>
          <w:rFonts w:ascii="Trebuchet MS" w:eastAsia="Times New Roman" w:hAnsi="Trebuchet MS" w:cs="Arial"/>
          <w:sz w:val="20"/>
          <w:szCs w:val="20"/>
        </w:rPr>
        <w:t>,</w:t>
      </w:r>
      <w:r w:rsidR="00D0500E" w:rsidRPr="009107CF">
        <w:rPr>
          <w:rFonts w:ascii="Trebuchet MS" w:eastAsia="Times New Roman" w:hAnsi="Trebuchet MS" w:cs="Arial"/>
          <w:sz w:val="20"/>
          <w:szCs w:val="20"/>
        </w:rPr>
        <w:t xml:space="preserve"> </w:t>
      </w:r>
      <w:r w:rsidRPr="009107CF">
        <w:rPr>
          <w:rFonts w:ascii="Trebuchet MS" w:eastAsia="Times New Roman" w:hAnsi="Trebuchet MS" w:cs="Arial"/>
          <w:sz w:val="20"/>
          <w:szCs w:val="20"/>
        </w:rPr>
        <w:t xml:space="preserve">enhances </w:t>
      </w:r>
      <w:proofErr w:type="spellStart"/>
      <w:r w:rsidR="00D0500E" w:rsidRPr="009107CF">
        <w:rPr>
          <w:rFonts w:ascii="Trebuchet MS" w:eastAsia="Times New Roman" w:hAnsi="Trebuchet MS" w:cs="Arial"/>
          <w:sz w:val="20"/>
          <w:szCs w:val="20"/>
        </w:rPr>
        <w:t>Lango’s</w:t>
      </w:r>
      <w:proofErr w:type="spellEnd"/>
      <w:r w:rsidR="00D0500E" w:rsidRPr="009107CF">
        <w:rPr>
          <w:rFonts w:ascii="Trebuchet MS" w:eastAsia="Times New Roman" w:hAnsi="Trebuchet MS" w:cs="Arial"/>
          <w:sz w:val="20"/>
          <w:szCs w:val="20"/>
        </w:rPr>
        <w:t xml:space="preserve"> </w:t>
      </w:r>
      <w:r w:rsidRPr="009107CF">
        <w:rPr>
          <w:rFonts w:ascii="Trebuchet MS" w:eastAsia="Times New Roman" w:hAnsi="Trebuchet MS" w:cs="Arial"/>
          <w:sz w:val="20"/>
          <w:szCs w:val="20"/>
        </w:rPr>
        <w:t>ability to further entrench and capitalise on its position as a dominant player in the African real estate market</w:t>
      </w:r>
      <w:r w:rsidR="00D0500E" w:rsidRPr="009107CF">
        <w:rPr>
          <w:rFonts w:ascii="Trebuchet MS" w:eastAsia="Times New Roman" w:hAnsi="Trebuchet MS" w:cs="Arial"/>
          <w:sz w:val="20"/>
          <w:szCs w:val="20"/>
        </w:rPr>
        <w:t xml:space="preserve">, </w:t>
      </w:r>
      <w:r w:rsidR="00B3622E" w:rsidRPr="009107CF">
        <w:rPr>
          <w:rFonts w:ascii="Trebuchet MS" w:eastAsia="Times New Roman" w:hAnsi="Trebuchet MS" w:cs="Arial"/>
          <w:sz w:val="20"/>
          <w:szCs w:val="20"/>
        </w:rPr>
        <w:t>and</w:t>
      </w:r>
      <w:r w:rsidR="00D0500E" w:rsidRPr="009107CF">
        <w:rPr>
          <w:rFonts w:ascii="Trebuchet MS" w:eastAsia="Times New Roman" w:hAnsi="Trebuchet MS" w:cs="Arial"/>
          <w:sz w:val="20"/>
          <w:szCs w:val="20"/>
        </w:rPr>
        <w:t xml:space="preserve"> </w:t>
      </w:r>
      <w:r w:rsidR="00450F17" w:rsidRPr="009107CF">
        <w:rPr>
          <w:rFonts w:ascii="Trebuchet MS" w:eastAsia="Times New Roman" w:hAnsi="Trebuchet MS" w:cs="Arial"/>
          <w:sz w:val="20"/>
          <w:szCs w:val="20"/>
        </w:rPr>
        <w:t>create</w:t>
      </w:r>
      <w:r w:rsidR="001B6530" w:rsidRPr="009107CF">
        <w:rPr>
          <w:rFonts w:ascii="Trebuchet MS" w:eastAsia="Times New Roman" w:hAnsi="Trebuchet MS" w:cs="Arial"/>
          <w:sz w:val="20"/>
          <w:szCs w:val="20"/>
        </w:rPr>
        <w:t>s</w:t>
      </w:r>
      <w:r w:rsidR="00450F17" w:rsidRPr="009107CF">
        <w:rPr>
          <w:rFonts w:ascii="Trebuchet MS" w:eastAsia="Times New Roman" w:hAnsi="Trebuchet MS" w:cs="Arial"/>
          <w:sz w:val="20"/>
          <w:szCs w:val="20"/>
        </w:rPr>
        <w:t xml:space="preserve"> a funding platform to facilitate </w:t>
      </w:r>
      <w:r w:rsidRPr="009107CF">
        <w:rPr>
          <w:rFonts w:ascii="Trebuchet MS" w:eastAsia="Times New Roman" w:hAnsi="Trebuchet MS" w:cs="Arial"/>
          <w:sz w:val="20"/>
          <w:szCs w:val="20"/>
        </w:rPr>
        <w:t>considerable future growth</w:t>
      </w:r>
      <w:r w:rsidR="00E84C89" w:rsidRPr="009107CF">
        <w:rPr>
          <w:rFonts w:ascii="Trebuchet MS" w:hAnsi="Trebuchet MS" w:cs="Arial"/>
          <w:sz w:val="20"/>
          <w:szCs w:val="20"/>
        </w:rPr>
        <w:t>.</w:t>
      </w:r>
      <w:r w:rsidRPr="009107CF">
        <w:rPr>
          <w:rFonts w:ascii="Trebuchet MS" w:hAnsi="Trebuchet MS" w:cs="Arial"/>
          <w:sz w:val="20"/>
          <w:szCs w:val="20"/>
        </w:rPr>
        <w:t>”</w:t>
      </w:r>
    </w:p>
    <w:p w14:paraId="31158285" w14:textId="76E65B9C" w:rsidR="007A2F1B" w:rsidRPr="009107CF" w:rsidRDefault="009703E8" w:rsidP="007A2F1B">
      <w:pPr>
        <w:spacing w:line="276" w:lineRule="auto"/>
        <w:jc w:val="center"/>
        <w:rPr>
          <w:rFonts w:ascii="Trebuchet MS" w:hAnsi="Trebuchet MS"/>
          <w:b/>
          <w:bCs/>
          <w:sz w:val="20"/>
          <w:szCs w:val="20"/>
        </w:rPr>
      </w:pPr>
      <w:r w:rsidRPr="009107CF">
        <w:rPr>
          <w:rFonts w:ascii="Trebuchet MS" w:hAnsi="Trebuchet MS"/>
          <w:b/>
          <w:bCs/>
          <w:sz w:val="20"/>
          <w:szCs w:val="20"/>
        </w:rPr>
        <w:t>/ends</w:t>
      </w:r>
    </w:p>
    <w:p w14:paraId="171EFE40" w14:textId="2677965D" w:rsidR="008815E4" w:rsidRPr="009107CF" w:rsidRDefault="008815E4" w:rsidP="00D9677A">
      <w:pPr>
        <w:spacing w:after="0" w:line="240" w:lineRule="auto"/>
        <w:rPr>
          <w:rFonts w:ascii="Trebuchet MS" w:hAnsi="Trebuchet MS" w:cstheme="minorHAnsi"/>
          <w:b/>
          <w:bCs/>
          <w:sz w:val="20"/>
          <w:szCs w:val="20"/>
          <w:highlight w:val="yellow"/>
        </w:rPr>
      </w:pPr>
      <w:r w:rsidRPr="009107CF">
        <w:rPr>
          <w:rFonts w:ascii="Trebuchet MS" w:hAnsi="Trebuchet MS" w:cstheme="minorHAnsi"/>
          <w:b/>
          <w:bCs/>
          <w:sz w:val="20"/>
          <w:szCs w:val="20"/>
        </w:rPr>
        <w:t>ABOUT LANGO REAL ESTATE:</w:t>
      </w:r>
    </w:p>
    <w:p w14:paraId="150A4458" w14:textId="6DCC3D09" w:rsidR="005D3AA8" w:rsidRPr="009107CF" w:rsidRDefault="008815E4" w:rsidP="00D9677A">
      <w:pPr>
        <w:spacing w:after="0" w:line="240" w:lineRule="auto"/>
        <w:rPr>
          <w:rFonts w:ascii="Trebuchet MS" w:hAnsi="Trebuchet MS" w:cstheme="minorHAnsi"/>
          <w:sz w:val="20"/>
          <w:szCs w:val="20"/>
        </w:rPr>
      </w:pPr>
      <w:proofErr w:type="spellStart"/>
      <w:r w:rsidRPr="009107CF">
        <w:rPr>
          <w:rFonts w:ascii="Trebuchet MS" w:hAnsi="Trebuchet MS" w:cstheme="minorHAnsi"/>
          <w:sz w:val="20"/>
          <w:szCs w:val="20"/>
        </w:rPr>
        <w:t>Lango</w:t>
      </w:r>
      <w:proofErr w:type="spellEnd"/>
      <w:r w:rsidRPr="009107CF">
        <w:rPr>
          <w:rFonts w:ascii="Trebuchet MS" w:hAnsi="Trebuchet MS" w:cstheme="minorHAnsi"/>
          <w:sz w:val="20"/>
          <w:szCs w:val="20"/>
        </w:rPr>
        <w:t xml:space="preserve"> is a private real estate company focused on generating compelling and sustainable investor returns through the acquisition of prime income generating commercial real estate assets in key gateway cities across the African continent. Originally jointly established between Ninety One (previously Investec Asset Management) and Growthpoint Properties, </w:t>
      </w:r>
      <w:proofErr w:type="spellStart"/>
      <w:r w:rsidRPr="009107CF">
        <w:rPr>
          <w:rFonts w:ascii="Trebuchet MS" w:hAnsi="Trebuchet MS" w:cstheme="minorHAnsi"/>
          <w:sz w:val="20"/>
          <w:szCs w:val="20"/>
        </w:rPr>
        <w:t>Lango</w:t>
      </w:r>
      <w:proofErr w:type="spellEnd"/>
      <w:r w:rsidRPr="009107CF">
        <w:rPr>
          <w:rFonts w:ascii="Trebuchet MS" w:hAnsi="Trebuchet MS" w:cstheme="minorHAnsi"/>
          <w:sz w:val="20"/>
          <w:szCs w:val="20"/>
        </w:rPr>
        <w:t xml:space="preserve"> commenced operations in March 2018. The business has since demonstrated significant growth, emerging as a leader in the asset class in Africa, with assets on its balance sheet in excess of $600million* and spread across four countries. </w:t>
      </w:r>
      <w:proofErr w:type="spellStart"/>
      <w:r w:rsidRPr="009107CF">
        <w:rPr>
          <w:rFonts w:ascii="Trebuchet MS" w:hAnsi="Trebuchet MS" w:cstheme="minorHAnsi"/>
          <w:sz w:val="20"/>
          <w:szCs w:val="20"/>
        </w:rPr>
        <w:t>Lango</w:t>
      </w:r>
      <w:proofErr w:type="spellEnd"/>
      <w:r w:rsidRPr="009107CF">
        <w:rPr>
          <w:rFonts w:ascii="Trebuchet MS" w:hAnsi="Trebuchet MS" w:cstheme="minorHAnsi"/>
          <w:sz w:val="20"/>
          <w:szCs w:val="20"/>
        </w:rPr>
        <w:t xml:space="preserve"> ultimately aims to catalyse the capital market for real estate as an asset class in Africa and intends to list on a recognised stock exchange over the medium term. </w:t>
      </w:r>
      <w:r w:rsidR="005D3AA8" w:rsidRPr="009107CF">
        <w:rPr>
          <w:rFonts w:ascii="Trebuchet MS" w:hAnsi="Trebuchet MS" w:cstheme="minorHAnsi"/>
          <w:sz w:val="20"/>
          <w:szCs w:val="20"/>
        </w:rPr>
        <w:t>*As at end December 2020.</w:t>
      </w:r>
    </w:p>
    <w:p w14:paraId="2141192A" w14:textId="77777777" w:rsidR="005D3AA8" w:rsidRPr="009107CF" w:rsidRDefault="005D3AA8" w:rsidP="00D9677A">
      <w:pPr>
        <w:spacing w:after="0" w:line="240" w:lineRule="auto"/>
        <w:rPr>
          <w:rFonts w:ascii="Trebuchet MS" w:hAnsi="Trebuchet MS" w:cstheme="minorHAnsi"/>
          <w:sz w:val="20"/>
          <w:szCs w:val="20"/>
        </w:rPr>
      </w:pPr>
    </w:p>
    <w:p w14:paraId="71E8273F" w14:textId="66E78C58" w:rsidR="008815E4" w:rsidRPr="009107CF" w:rsidRDefault="008815E4" w:rsidP="00D9677A">
      <w:pPr>
        <w:spacing w:after="0" w:line="240" w:lineRule="auto"/>
        <w:rPr>
          <w:rFonts w:ascii="Trebuchet MS" w:hAnsi="Trebuchet MS" w:cstheme="minorHAnsi"/>
          <w:b/>
          <w:bCs/>
          <w:sz w:val="20"/>
          <w:szCs w:val="20"/>
        </w:rPr>
      </w:pPr>
      <w:r w:rsidRPr="009107CF">
        <w:rPr>
          <w:rFonts w:ascii="Trebuchet MS" w:hAnsi="Trebuchet MS" w:cstheme="minorHAnsi"/>
          <w:b/>
          <w:bCs/>
          <w:sz w:val="20"/>
          <w:szCs w:val="20"/>
        </w:rPr>
        <w:t xml:space="preserve">Visit </w:t>
      </w:r>
      <w:hyperlink r:id="rId12" w:history="1">
        <w:r w:rsidRPr="009107CF">
          <w:rPr>
            <w:rStyle w:val="Hyperlink"/>
            <w:rFonts w:ascii="Trebuchet MS" w:hAnsi="Trebuchet MS" w:cstheme="minorHAnsi"/>
            <w:b/>
            <w:bCs/>
            <w:sz w:val="20"/>
            <w:szCs w:val="20"/>
          </w:rPr>
          <w:t>Langorealestate.com</w:t>
        </w:r>
      </w:hyperlink>
      <w:r w:rsidRPr="009107CF">
        <w:rPr>
          <w:rFonts w:ascii="Trebuchet MS" w:hAnsi="Trebuchet MS" w:cstheme="minorHAnsi"/>
          <w:b/>
          <w:bCs/>
          <w:sz w:val="20"/>
          <w:szCs w:val="20"/>
        </w:rPr>
        <w:t xml:space="preserve"> for more information and connect with </w:t>
      </w:r>
      <w:proofErr w:type="spellStart"/>
      <w:r w:rsidRPr="009107CF">
        <w:rPr>
          <w:rFonts w:ascii="Trebuchet MS" w:hAnsi="Trebuchet MS" w:cstheme="minorHAnsi"/>
          <w:b/>
          <w:bCs/>
          <w:sz w:val="20"/>
          <w:szCs w:val="20"/>
        </w:rPr>
        <w:t>Lango</w:t>
      </w:r>
      <w:proofErr w:type="spellEnd"/>
      <w:r w:rsidRPr="009107CF">
        <w:rPr>
          <w:rFonts w:ascii="Trebuchet MS" w:hAnsi="Trebuchet MS" w:cstheme="minorHAnsi"/>
          <w:b/>
          <w:bCs/>
          <w:sz w:val="20"/>
          <w:szCs w:val="20"/>
        </w:rPr>
        <w:t xml:space="preserve"> on </w:t>
      </w:r>
      <w:hyperlink r:id="rId13" w:history="1">
        <w:r w:rsidRPr="009107CF">
          <w:rPr>
            <w:rStyle w:val="Hyperlink"/>
            <w:rFonts w:ascii="Trebuchet MS" w:hAnsi="Trebuchet MS" w:cstheme="minorHAnsi"/>
            <w:b/>
            <w:bCs/>
            <w:sz w:val="20"/>
            <w:szCs w:val="20"/>
          </w:rPr>
          <w:t>LinkedIn</w:t>
        </w:r>
      </w:hyperlink>
    </w:p>
    <w:p w14:paraId="60A278E5" w14:textId="77777777" w:rsidR="005F6D83" w:rsidRPr="009107CF" w:rsidRDefault="005F6D83" w:rsidP="00D9677A">
      <w:pPr>
        <w:spacing w:after="0" w:line="240" w:lineRule="auto"/>
        <w:rPr>
          <w:rFonts w:ascii="Trebuchet MS" w:hAnsi="Trebuchet MS" w:cstheme="minorHAnsi"/>
          <w:b/>
          <w:bCs/>
          <w:sz w:val="20"/>
          <w:szCs w:val="20"/>
        </w:rPr>
      </w:pPr>
    </w:p>
    <w:p w14:paraId="0D4A2340" w14:textId="77777777" w:rsidR="005D3AA8" w:rsidRPr="009107CF" w:rsidRDefault="005D3AA8" w:rsidP="008815E4">
      <w:pPr>
        <w:spacing w:after="0" w:line="240" w:lineRule="auto"/>
        <w:rPr>
          <w:rFonts w:ascii="Trebuchet MS" w:hAnsi="Trebuchet MS" w:cstheme="minorHAnsi"/>
          <w:b/>
          <w:bCs/>
          <w:sz w:val="20"/>
          <w:szCs w:val="20"/>
          <w:highlight w:val="yellow"/>
        </w:rPr>
      </w:pPr>
    </w:p>
    <w:p w14:paraId="16D40F14" w14:textId="4F4E6373" w:rsidR="008815E4" w:rsidRPr="009107CF" w:rsidRDefault="008815E4" w:rsidP="008815E4">
      <w:pPr>
        <w:spacing w:after="0" w:line="240" w:lineRule="auto"/>
        <w:rPr>
          <w:rFonts w:ascii="Trebuchet MS" w:hAnsi="Trebuchet MS" w:cstheme="minorHAnsi"/>
          <w:b/>
          <w:bCs/>
          <w:sz w:val="20"/>
          <w:szCs w:val="20"/>
        </w:rPr>
      </w:pPr>
      <w:r w:rsidRPr="009107CF">
        <w:rPr>
          <w:rFonts w:ascii="Trebuchet MS" w:hAnsi="Trebuchet MS" w:cstheme="minorHAnsi"/>
          <w:b/>
          <w:bCs/>
          <w:sz w:val="20"/>
          <w:szCs w:val="20"/>
        </w:rPr>
        <w:t>ABOUT STANDARD BANK:</w:t>
      </w:r>
    </w:p>
    <w:p w14:paraId="106CE38A" w14:textId="77777777" w:rsidR="00423E33" w:rsidRPr="009107CF" w:rsidRDefault="00423E33" w:rsidP="00423E33">
      <w:pPr>
        <w:spacing w:line="240" w:lineRule="auto"/>
        <w:jc w:val="both"/>
        <w:rPr>
          <w:rFonts w:ascii="Trebuchet MS" w:hAnsi="Trebuchet MS" w:cstheme="minorHAnsi"/>
          <w:sz w:val="20"/>
          <w:szCs w:val="20"/>
        </w:rPr>
      </w:pPr>
      <w:r w:rsidRPr="009107CF">
        <w:rPr>
          <w:rFonts w:ascii="Trebuchet MS" w:hAnsi="Trebuchet MS" w:cstheme="minorHAnsi"/>
          <w:sz w:val="20"/>
          <w:szCs w:val="20"/>
        </w:rPr>
        <w:t xml:space="preserve">Standard Bank Group is the largest African bank by assets, operating in 20 African countries and 5 global financial centres. Headquartered in Johannesburg, South Africa, we are listed on the Johannesburg Stock Exchange, with share code SBK, and the Namibian Stock Exchange, share code SNB. </w:t>
      </w:r>
    </w:p>
    <w:p w14:paraId="3C61EE57" w14:textId="77777777" w:rsidR="00423E33" w:rsidRPr="009107CF" w:rsidRDefault="00423E33" w:rsidP="00423E33">
      <w:pPr>
        <w:spacing w:line="240" w:lineRule="auto"/>
        <w:jc w:val="both"/>
        <w:rPr>
          <w:rFonts w:ascii="Trebuchet MS" w:hAnsi="Trebuchet MS" w:cstheme="minorHAnsi"/>
          <w:sz w:val="20"/>
          <w:szCs w:val="20"/>
        </w:rPr>
      </w:pPr>
      <w:r w:rsidRPr="009107CF">
        <w:rPr>
          <w:rFonts w:ascii="Trebuchet MS" w:hAnsi="Trebuchet MS" w:cstheme="minorHAnsi"/>
          <w:sz w:val="20"/>
          <w:szCs w:val="20"/>
        </w:rPr>
        <w:t>Standard Bank has a 158-year history in South Africa and started building a franchise outside southern Africa in the early 1990s.</w:t>
      </w:r>
    </w:p>
    <w:p w14:paraId="140144D8" w14:textId="77777777" w:rsidR="00423E33" w:rsidRPr="009107CF" w:rsidRDefault="00423E33" w:rsidP="00423E33">
      <w:pPr>
        <w:spacing w:line="240" w:lineRule="auto"/>
        <w:jc w:val="both"/>
        <w:rPr>
          <w:rFonts w:ascii="Trebuchet MS" w:hAnsi="Trebuchet MS" w:cstheme="minorHAnsi"/>
          <w:sz w:val="20"/>
          <w:szCs w:val="20"/>
        </w:rPr>
      </w:pPr>
      <w:r w:rsidRPr="009107CF">
        <w:rPr>
          <w:rFonts w:ascii="Trebuchet MS" w:hAnsi="Trebuchet MS" w:cstheme="minorHAnsi"/>
          <w:sz w:val="20"/>
          <w:szCs w:val="20"/>
        </w:rPr>
        <w:t xml:space="preserve">Our strategic position, which enables us to connect Africa to other select emerging markets as well as pools of capital in developed markets, and our balanced portfolio of businesses, provide significant opportunities for growth. </w:t>
      </w:r>
    </w:p>
    <w:p w14:paraId="0FBABFA7" w14:textId="77777777" w:rsidR="00423E33" w:rsidRPr="009107CF" w:rsidRDefault="00423E33" w:rsidP="00423E33">
      <w:pPr>
        <w:spacing w:line="240" w:lineRule="auto"/>
        <w:jc w:val="both"/>
        <w:rPr>
          <w:rFonts w:ascii="Trebuchet MS" w:hAnsi="Trebuchet MS" w:cstheme="minorHAnsi"/>
          <w:sz w:val="20"/>
          <w:szCs w:val="20"/>
        </w:rPr>
      </w:pPr>
      <w:r w:rsidRPr="009107CF">
        <w:rPr>
          <w:rFonts w:ascii="Trebuchet MS" w:hAnsi="Trebuchet MS" w:cstheme="minorHAnsi"/>
          <w:sz w:val="20"/>
          <w:szCs w:val="20"/>
        </w:rPr>
        <w:t xml:space="preserve">The group has over 50 000 employees, more than 1100 branches and over 6500 ATMs on the African continent, which enable it to deliver a complete range of services across personal and business banking, corporate and investment banking and wealth management.  </w:t>
      </w:r>
    </w:p>
    <w:p w14:paraId="0A573174" w14:textId="77777777" w:rsidR="00423E33" w:rsidRPr="009107CF" w:rsidRDefault="00423E33" w:rsidP="00423E33">
      <w:pPr>
        <w:spacing w:line="240" w:lineRule="auto"/>
        <w:jc w:val="both"/>
        <w:rPr>
          <w:rFonts w:ascii="Trebuchet MS" w:hAnsi="Trebuchet MS" w:cstheme="minorHAnsi"/>
          <w:sz w:val="20"/>
          <w:szCs w:val="20"/>
        </w:rPr>
      </w:pPr>
      <w:bookmarkStart w:id="1" w:name="_Hlk509221539"/>
      <w:r w:rsidRPr="009107CF">
        <w:rPr>
          <w:rFonts w:ascii="Trebuchet MS" w:hAnsi="Trebuchet MS" w:cstheme="minorHAnsi"/>
          <w:sz w:val="20"/>
          <w:szCs w:val="20"/>
        </w:rPr>
        <w:t xml:space="preserve">Headline earnings for 2020 were R15.9 billion and total assets were R2.5 trillion (about USD170 billion). Standard Bank’s market capitalisation as of 31 December 2020 was </w:t>
      </w:r>
      <w:bookmarkStart w:id="2" w:name="_Hlk509222115"/>
      <w:r w:rsidRPr="009107CF">
        <w:rPr>
          <w:rFonts w:ascii="Trebuchet MS" w:hAnsi="Trebuchet MS" w:cstheme="minorHAnsi"/>
          <w:sz w:val="20"/>
          <w:szCs w:val="20"/>
        </w:rPr>
        <w:t>R209.4 billion (USD14 billion)</w:t>
      </w:r>
      <w:bookmarkEnd w:id="2"/>
      <w:r w:rsidRPr="009107CF">
        <w:rPr>
          <w:rFonts w:ascii="Trebuchet MS" w:hAnsi="Trebuchet MS" w:cstheme="minorHAnsi"/>
          <w:sz w:val="20"/>
          <w:szCs w:val="20"/>
        </w:rPr>
        <w:t>.</w:t>
      </w:r>
    </w:p>
    <w:bookmarkEnd w:id="1"/>
    <w:p w14:paraId="4E10E311" w14:textId="77777777" w:rsidR="00423E33" w:rsidRPr="009107CF" w:rsidRDefault="00423E33" w:rsidP="00423E33">
      <w:pPr>
        <w:spacing w:line="240" w:lineRule="auto"/>
        <w:jc w:val="both"/>
        <w:rPr>
          <w:rFonts w:ascii="Trebuchet MS" w:hAnsi="Trebuchet MS" w:cstheme="minorHAnsi"/>
          <w:sz w:val="20"/>
          <w:szCs w:val="20"/>
        </w:rPr>
      </w:pPr>
      <w:r w:rsidRPr="009107CF">
        <w:rPr>
          <w:rFonts w:ascii="Trebuchet MS" w:hAnsi="Trebuchet MS" w:cstheme="minorHAnsi"/>
          <w:sz w:val="20"/>
          <w:szCs w:val="20"/>
        </w:rPr>
        <w:t xml:space="preserve">The group’s largest shareholder is the Industrial and Commercial Bank of China (ICBC), the world’s largest bank, with a 20.1% shareholding. In addition, Standard Bank Group and ICBC share a strategic partnership that facilitates trade and deal flow between Africa, China and select emerging markets. </w:t>
      </w:r>
    </w:p>
    <w:p w14:paraId="6276B4D2" w14:textId="04287BFA" w:rsidR="008815E4" w:rsidRPr="009107CF" w:rsidRDefault="00423E33" w:rsidP="005D3AA8">
      <w:pPr>
        <w:spacing w:line="240" w:lineRule="auto"/>
        <w:jc w:val="both"/>
        <w:rPr>
          <w:rFonts w:ascii="Trebuchet MS" w:hAnsi="Trebuchet MS" w:cstheme="minorHAnsi"/>
          <w:b/>
          <w:bCs/>
          <w:sz w:val="20"/>
          <w:szCs w:val="20"/>
          <w:highlight w:val="yellow"/>
        </w:rPr>
      </w:pPr>
      <w:r w:rsidRPr="009107CF">
        <w:rPr>
          <w:rFonts w:ascii="Trebuchet MS" w:hAnsi="Trebuchet MS" w:cstheme="minorHAnsi"/>
          <w:b/>
          <w:bCs/>
          <w:sz w:val="20"/>
          <w:szCs w:val="20"/>
        </w:rPr>
        <w:t xml:space="preserve">For further information, go to </w:t>
      </w:r>
      <w:hyperlink r:id="rId14" w:history="1">
        <w:r w:rsidRPr="009107CF">
          <w:rPr>
            <w:rFonts w:ascii="Trebuchet MS" w:hAnsi="Trebuchet MS" w:cstheme="minorHAnsi"/>
            <w:b/>
            <w:bCs/>
            <w:sz w:val="20"/>
            <w:szCs w:val="20"/>
          </w:rPr>
          <w:t>http://www.standardbank.com</w:t>
        </w:r>
      </w:hyperlink>
    </w:p>
    <w:p w14:paraId="31A3964E" w14:textId="77777777" w:rsidR="00083DB1" w:rsidRPr="009107CF" w:rsidRDefault="00083DB1" w:rsidP="00D9677A">
      <w:pPr>
        <w:spacing w:after="0" w:line="240" w:lineRule="auto"/>
        <w:rPr>
          <w:rFonts w:ascii="Trebuchet MS" w:hAnsi="Trebuchet MS" w:cstheme="minorHAnsi"/>
          <w:b/>
          <w:bCs/>
          <w:sz w:val="20"/>
          <w:szCs w:val="20"/>
        </w:rPr>
      </w:pPr>
    </w:p>
    <w:p w14:paraId="5F8CB832" w14:textId="3D9C5632" w:rsidR="008815E4" w:rsidRPr="009107CF" w:rsidRDefault="008815E4" w:rsidP="00D9677A">
      <w:pPr>
        <w:spacing w:after="0" w:line="240" w:lineRule="auto"/>
        <w:rPr>
          <w:rFonts w:ascii="Trebuchet MS" w:hAnsi="Trebuchet MS" w:cstheme="minorHAnsi"/>
          <w:b/>
          <w:sz w:val="20"/>
          <w:szCs w:val="20"/>
        </w:rPr>
      </w:pPr>
      <w:r w:rsidRPr="009107CF">
        <w:rPr>
          <w:rFonts w:ascii="Trebuchet MS" w:hAnsi="Trebuchet MS" w:cstheme="minorHAnsi"/>
          <w:b/>
          <w:sz w:val="20"/>
          <w:szCs w:val="20"/>
        </w:rPr>
        <w:lastRenderedPageBreak/>
        <w:t>ABOUT RMB:</w:t>
      </w:r>
    </w:p>
    <w:p w14:paraId="077AB786" w14:textId="77777777" w:rsidR="00083DB1" w:rsidRPr="009107CF" w:rsidRDefault="00083DB1" w:rsidP="00083DB1">
      <w:pPr>
        <w:rPr>
          <w:rFonts w:ascii="Trebuchet MS" w:hAnsi="Trebuchet MS" w:cstheme="minorHAnsi"/>
          <w:sz w:val="20"/>
          <w:szCs w:val="20"/>
        </w:rPr>
      </w:pPr>
      <w:r w:rsidRPr="009107CF">
        <w:rPr>
          <w:rFonts w:ascii="Trebuchet MS" w:hAnsi="Trebuchet MS" w:cstheme="minorHAnsi"/>
          <w:sz w:val="20"/>
          <w:szCs w:val="20"/>
        </w:rPr>
        <w:t xml:space="preserve">Rand Merchant Bank (RMB) is a leading African Corporate and Investment Bank and part of one of the largest financial services groups (by market capitalisation) in Africa – FirstRand Bank Limited. We offer our clients innovative, value-added advisory, funding, trading, corporate banking and principal investing solutions. </w:t>
      </w:r>
    </w:p>
    <w:p w14:paraId="09DF3C91" w14:textId="77777777" w:rsidR="00083DB1" w:rsidRPr="00890A6E" w:rsidRDefault="00083DB1" w:rsidP="00083DB1">
      <w:pPr>
        <w:rPr>
          <w:rFonts w:ascii="Trebuchet MS" w:hAnsi="Trebuchet MS" w:cstheme="minorHAnsi"/>
          <w:sz w:val="20"/>
          <w:szCs w:val="20"/>
        </w:rPr>
      </w:pPr>
      <w:r w:rsidRPr="009107CF">
        <w:rPr>
          <w:rFonts w:ascii="Trebuchet MS" w:hAnsi="Trebuchet MS" w:cstheme="minorHAnsi"/>
          <w:sz w:val="20"/>
          <w:szCs w:val="20"/>
        </w:rPr>
        <w:t xml:space="preserve">At RMB we are passionate about solving problems for our clients by asking the hard questions. We challenge accepted thinking. We analyse and seek solutions beyond the obvious. We are innovative </w:t>
      </w:r>
      <w:r w:rsidRPr="00890A6E">
        <w:rPr>
          <w:rFonts w:ascii="Trebuchet MS" w:hAnsi="Trebuchet MS" w:cstheme="minorHAnsi"/>
          <w:sz w:val="20"/>
          <w:szCs w:val="20"/>
        </w:rPr>
        <w:t>in our thinking and turn challenges into opportunities, while delivering on Traditional values. Innovative ideas. Our ability to think differently, our collaborative spirit, our client-centric solutions and our belief that great minds don’t always have to think alike, is what sets us apart.</w:t>
      </w:r>
    </w:p>
    <w:p w14:paraId="54233295" w14:textId="77777777" w:rsidR="00083DB1" w:rsidRPr="00890A6E" w:rsidRDefault="00083DB1" w:rsidP="00083DB1">
      <w:pPr>
        <w:rPr>
          <w:rFonts w:ascii="Trebuchet MS" w:hAnsi="Trebuchet MS" w:cstheme="minorHAnsi"/>
          <w:sz w:val="20"/>
          <w:szCs w:val="20"/>
        </w:rPr>
      </w:pPr>
      <w:r w:rsidRPr="00890A6E">
        <w:rPr>
          <w:rFonts w:ascii="Trebuchet MS" w:hAnsi="Trebuchet MS" w:cstheme="minorHAnsi"/>
          <w:sz w:val="20"/>
          <w:szCs w:val="20"/>
        </w:rPr>
        <w:t>As the Corporate and Investment arm of FirstRand Bank Limited (which is wholly owned by FirstRand Limited), we have access to a network of retail banks in 25 African countries, including representative offices and branches in the UK, India and China.</w:t>
      </w:r>
    </w:p>
    <w:p w14:paraId="655868E6" w14:textId="77777777" w:rsidR="00083DB1" w:rsidRPr="00890A6E" w:rsidRDefault="00083DB1" w:rsidP="00083DB1">
      <w:pPr>
        <w:rPr>
          <w:rFonts w:ascii="Trebuchet MS" w:hAnsi="Trebuchet MS" w:cstheme="minorHAnsi"/>
          <w:sz w:val="20"/>
          <w:szCs w:val="20"/>
        </w:rPr>
      </w:pPr>
      <w:r w:rsidRPr="00890A6E">
        <w:rPr>
          <w:rFonts w:ascii="Trebuchet MS" w:hAnsi="Trebuchet MS" w:cstheme="minorHAnsi"/>
          <w:b/>
          <w:bCs/>
          <w:sz w:val="20"/>
          <w:szCs w:val="20"/>
        </w:rPr>
        <w:t>For more information please visit:</w:t>
      </w:r>
      <w:r w:rsidRPr="00890A6E">
        <w:rPr>
          <w:rFonts w:ascii="Trebuchet MS" w:hAnsi="Trebuchet MS" w:cstheme="minorHAnsi"/>
          <w:sz w:val="20"/>
          <w:szCs w:val="20"/>
        </w:rPr>
        <w:t xml:space="preserve"> </w:t>
      </w:r>
      <w:hyperlink r:id="rId15" w:history="1">
        <w:r w:rsidRPr="00890A6E">
          <w:rPr>
            <w:rStyle w:val="Hyperlink"/>
            <w:rFonts w:ascii="Trebuchet MS" w:hAnsi="Trebuchet MS" w:cstheme="minorHAnsi"/>
            <w:b/>
            <w:bCs/>
            <w:color w:val="auto"/>
            <w:sz w:val="20"/>
            <w:szCs w:val="20"/>
          </w:rPr>
          <w:t>www.rmb.co.za</w:t>
        </w:r>
      </w:hyperlink>
    </w:p>
    <w:p w14:paraId="3FE32121" w14:textId="77777777" w:rsidR="00083DB1" w:rsidRPr="00890A6E" w:rsidRDefault="00083DB1" w:rsidP="00D9677A">
      <w:pPr>
        <w:spacing w:after="0" w:line="276" w:lineRule="auto"/>
        <w:rPr>
          <w:rFonts w:ascii="Trebuchet MS" w:hAnsi="Trebuchet MS"/>
          <w:sz w:val="20"/>
          <w:szCs w:val="20"/>
          <w:highlight w:val="yellow"/>
        </w:rPr>
      </w:pPr>
    </w:p>
    <w:p w14:paraId="01FF52B1" w14:textId="66206260" w:rsidR="00F2776E" w:rsidRPr="00890A6E" w:rsidRDefault="00F2776E" w:rsidP="007A2F1B">
      <w:pPr>
        <w:spacing w:after="0" w:line="300" w:lineRule="atLeast"/>
        <w:rPr>
          <w:rFonts w:ascii="Trebuchet MS" w:eastAsia="Times New Roman" w:hAnsi="Trebuchet MS" w:cs="Calibri"/>
          <w:sz w:val="20"/>
          <w:szCs w:val="20"/>
          <w:lang w:val="en-ZA" w:eastAsia="en-ZA"/>
        </w:rPr>
      </w:pPr>
      <w:r w:rsidRPr="00890A6E">
        <w:rPr>
          <w:rFonts w:ascii="Trebuchet MS" w:eastAsia="Times New Roman" w:hAnsi="Trebuchet MS" w:cs="Calibri"/>
          <w:sz w:val="20"/>
          <w:szCs w:val="20"/>
          <w:lang w:val="en-ZA" w:eastAsia="en-ZA"/>
        </w:rPr>
        <w:t>RELEASED BY:</w:t>
      </w:r>
    </w:p>
    <w:p w14:paraId="036AFA4F" w14:textId="77777777" w:rsidR="005D3AA8" w:rsidRPr="00890A6E" w:rsidRDefault="005D3AA8" w:rsidP="007A2F1B">
      <w:pPr>
        <w:spacing w:after="0" w:line="300" w:lineRule="atLeast"/>
        <w:rPr>
          <w:rFonts w:ascii="Trebuchet MS" w:eastAsia="Times New Roman" w:hAnsi="Trebuchet MS" w:cs="Calibri"/>
          <w:sz w:val="20"/>
          <w:szCs w:val="20"/>
          <w:lang w:val="en-ZA" w:eastAsia="en-ZA"/>
        </w:rPr>
      </w:pPr>
    </w:p>
    <w:p w14:paraId="18667B8C" w14:textId="32F527A9" w:rsidR="007A2F1B" w:rsidRPr="00890A6E" w:rsidRDefault="007A2F1B" w:rsidP="007A2F1B">
      <w:pPr>
        <w:spacing w:after="0" w:line="300" w:lineRule="atLeast"/>
        <w:rPr>
          <w:rFonts w:ascii="Trebuchet MS" w:eastAsia="Times New Roman" w:hAnsi="Trebuchet MS" w:cs="Calibri"/>
          <w:b/>
          <w:bCs/>
          <w:sz w:val="20"/>
          <w:szCs w:val="20"/>
          <w:lang w:val="en-ZA" w:eastAsia="en-ZA"/>
        </w:rPr>
      </w:pPr>
      <w:proofErr w:type="spellStart"/>
      <w:r w:rsidRPr="00890A6E">
        <w:rPr>
          <w:rFonts w:ascii="Trebuchet MS" w:eastAsia="Times New Roman" w:hAnsi="Trebuchet MS" w:cs="Calibri"/>
          <w:b/>
          <w:bCs/>
          <w:sz w:val="20"/>
          <w:szCs w:val="20"/>
          <w:lang w:val="en-ZA" w:eastAsia="en-ZA"/>
        </w:rPr>
        <w:t>Lango</w:t>
      </w:r>
      <w:proofErr w:type="spellEnd"/>
      <w:r w:rsidRPr="00890A6E">
        <w:rPr>
          <w:rFonts w:ascii="Trebuchet MS" w:eastAsia="Times New Roman" w:hAnsi="Trebuchet MS" w:cs="Calibri"/>
          <w:b/>
          <w:bCs/>
          <w:sz w:val="20"/>
          <w:szCs w:val="20"/>
          <w:lang w:val="en-ZA" w:eastAsia="en-ZA"/>
        </w:rPr>
        <w:t xml:space="preserve"> Real Estate</w:t>
      </w:r>
    </w:p>
    <w:p w14:paraId="2E9E6CD9" w14:textId="77777777" w:rsidR="007A2F1B" w:rsidRPr="00890A6E" w:rsidRDefault="007A2F1B" w:rsidP="007A2F1B">
      <w:pPr>
        <w:spacing w:after="0" w:line="300" w:lineRule="atLeast"/>
        <w:rPr>
          <w:rFonts w:ascii="Trebuchet MS" w:eastAsia="Times New Roman" w:hAnsi="Trebuchet MS" w:cs="Calibri"/>
          <w:sz w:val="20"/>
          <w:szCs w:val="20"/>
          <w:lang w:val="en-ZA" w:eastAsia="en-ZA"/>
        </w:rPr>
      </w:pPr>
      <w:r w:rsidRPr="00890A6E">
        <w:rPr>
          <w:rFonts w:ascii="Trebuchet MS" w:eastAsia="Times New Roman" w:hAnsi="Trebuchet MS" w:cs="Calibri"/>
          <w:sz w:val="20"/>
          <w:szCs w:val="20"/>
          <w:lang w:val="en-ZA" w:eastAsia="en-ZA"/>
        </w:rPr>
        <w:t>Thomas Reilly</w:t>
      </w:r>
      <w:r w:rsidRPr="00890A6E">
        <w:rPr>
          <w:rFonts w:ascii="Trebuchet MS" w:eastAsia="Times New Roman" w:hAnsi="Trebuchet MS" w:cs="Calibri"/>
          <w:sz w:val="20"/>
          <w:szCs w:val="20"/>
          <w:lang w:val="en-US" w:eastAsia="en-ZA"/>
        </w:rPr>
        <w:t xml:space="preserve">, </w:t>
      </w:r>
      <w:r w:rsidRPr="00890A6E">
        <w:rPr>
          <w:rFonts w:ascii="Trebuchet MS" w:eastAsia="Times New Roman" w:hAnsi="Trebuchet MS" w:cs="Calibri"/>
          <w:sz w:val="20"/>
          <w:szCs w:val="20"/>
          <w:lang w:val="en-ZA" w:eastAsia="en-ZA"/>
        </w:rPr>
        <w:t>Managing Director</w:t>
      </w:r>
    </w:p>
    <w:p w14:paraId="0EC28326" w14:textId="77777777" w:rsidR="007A2F1B" w:rsidRPr="00890A6E" w:rsidRDefault="007A2F1B" w:rsidP="007A2F1B">
      <w:pPr>
        <w:spacing w:after="0" w:line="240" w:lineRule="auto"/>
        <w:rPr>
          <w:rFonts w:ascii="Trebuchet MS" w:eastAsia="Times New Roman" w:hAnsi="Trebuchet MS" w:cs="Calibri"/>
          <w:sz w:val="20"/>
          <w:szCs w:val="20"/>
          <w:lang w:val="de-DE" w:eastAsia="en-ZA"/>
        </w:rPr>
      </w:pPr>
      <w:r w:rsidRPr="00890A6E">
        <w:rPr>
          <w:rFonts w:ascii="Trebuchet MS" w:eastAsia="Times New Roman" w:hAnsi="Trebuchet MS" w:cs="Calibri"/>
          <w:sz w:val="20"/>
          <w:szCs w:val="20"/>
          <w:lang w:val="de-DE" w:eastAsia="en-ZA"/>
        </w:rPr>
        <w:t>Tel: +44 20 3938 2203/ +44 7408 807 878</w:t>
      </w:r>
    </w:p>
    <w:p w14:paraId="572DF2C3" w14:textId="3150DAB4" w:rsidR="007A2F1B" w:rsidRPr="00890A6E" w:rsidRDefault="00EA0EEB" w:rsidP="007A2F1B">
      <w:pPr>
        <w:spacing w:after="0" w:line="240" w:lineRule="auto"/>
        <w:rPr>
          <w:rStyle w:val="Hyperlink"/>
          <w:rFonts w:ascii="Trebuchet MS" w:eastAsia="Times New Roman" w:hAnsi="Trebuchet MS" w:cs="Calibri"/>
          <w:color w:val="auto"/>
          <w:sz w:val="20"/>
          <w:szCs w:val="20"/>
          <w:lang w:val="de-DE" w:eastAsia="en-ZA"/>
        </w:rPr>
      </w:pPr>
      <w:hyperlink r:id="rId16" w:history="1">
        <w:r w:rsidR="007A2F1B" w:rsidRPr="00890A6E">
          <w:rPr>
            <w:rStyle w:val="Hyperlink"/>
            <w:rFonts w:ascii="Trebuchet MS" w:eastAsia="Times New Roman" w:hAnsi="Trebuchet MS" w:cs="Calibri"/>
            <w:color w:val="auto"/>
            <w:sz w:val="20"/>
            <w:szCs w:val="20"/>
            <w:lang w:val="de-DE" w:eastAsia="en-ZA"/>
          </w:rPr>
          <w:t>www.langorealestate.com</w:t>
        </w:r>
      </w:hyperlink>
    </w:p>
    <w:p w14:paraId="18C71841" w14:textId="28A080DE" w:rsidR="007A2F1B" w:rsidRPr="00890A6E" w:rsidRDefault="00EA0EEB" w:rsidP="007A2F1B">
      <w:pPr>
        <w:spacing w:after="0" w:line="240" w:lineRule="auto"/>
        <w:rPr>
          <w:rStyle w:val="Hyperlink"/>
          <w:rFonts w:ascii="Trebuchet MS" w:hAnsi="Trebuchet MS"/>
          <w:color w:val="auto"/>
          <w:sz w:val="20"/>
          <w:szCs w:val="20"/>
          <w:lang w:val="de-DE"/>
        </w:rPr>
      </w:pPr>
      <w:hyperlink r:id="rId17" w:history="1">
        <w:r w:rsidR="007A2F1B" w:rsidRPr="00890A6E">
          <w:rPr>
            <w:rStyle w:val="Hyperlink"/>
            <w:rFonts w:ascii="Trebuchet MS" w:hAnsi="Trebuchet MS"/>
            <w:color w:val="auto"/>
            <w:sz w:val="20"/>
            <w:szCs w:val="20"/>
            <w:lang w:val="de-DE"/>
          </w:rPr>
          <w:t>https://www.linkedin.com/company/langorealestate</w:t>
        </w:r>
      </w:hyperlink>
    </w:p>
    <w:p w14:paraId="307C9413" w14:textId="3649650F" w:rsidR="00F1730C" w:rsidRPr="00890A6E" w:rsidRDefault="00F1730C" w:rsidP="007A2F1B">
      <w:pPr>
        <w:spacing w:after="0" w:line="240" w:lineRule="auto"/>
        <w:rPr>
          <w:rStyle w:val="Hyperlink"/>
          <w:rFonts w:ascii="Trebuchet MS" w:hAnsi="Trebuchet MS"/>
          <w:color w:val="auto"/>
          <w:sz w:val="20"/>
          <w:szCs w:val="20"/>
          <w:lang w:val="de-DE"/>
        </w:rPr>
      </w:pPr>
    </w:p>
    <w:p w14:paraId="3F982728" w14:textId="77777777" w:rsidR="00F1730C" w:rsidRPr="00890A6E" w:rsidRDefault="00F1730C" w:rsidP="00F1730C">
      <w:pPr>
        <w:spacing w:after="0" w:line="300" w:lineRule="atLeast"/>
        <w:rPr>
          <w:rFonts w:ascii="Trebuchet MS" w:eastAsia="Times New Roman" w:hAnsi="Trebuchet MS" w:cs="Calibri"/>
          <w:b/>
          <w:bCs/>
          <w:sz w:val="20"/>
          <w:szCs w:val="20"/>
          <w:lang w:val="en-ZA" w:eastAsia="en-ZA"/>
        </w:rPr>
      </w:pPr>
      <w:r w:rsidRPr="00890A6E">
        <w:rPr>
          <w:rFonts w:ascii="Trebuchet MS" w:eastAsia="Times New Roman" w:hAnsi="Trebuchet MS" w:cs="Calibri"/>
          <w:b/>
          <w:bCs/>
          <w:sz w:val="20"/>
          <w:szCs w:val="20"/>
          <w:lang w:val="en-ZA" w:eastAsia="en-ZA"/>
        </w:rPr>
        <w:t>Standard Bank</w:t>
      </w:r>
    </w:p>
    <w:p w14:paraId="656711F5" w14:textId="0FB21BD7" w:rsidR="00F1730C" w:rsidRPr="00890A6E" w:rsidRDefault="00535160" w:rsidP="001F7DEC">
      <w:pPr>
        <w:spacing w:after="0" w:line="240" w:lineRule="auto"/>
        <w:rPr>
          <w:rFonts w:ascii="Trebuchet MS" w:hAnsi="Trebuchet MS"/>
          <w:b/>
          <w:bCs/>
          <w:sz w:val="20"/>
          <w:szCs w:val="20"/>
          <w:lang w:val="en-ZA"/>
        </w:rPr>
      </w:pPr>
      <w:r w:rsidRPr="00890A6E">
        <w:rPr>
          <w:rFonts w:ascii="Trebuchet MS" w:hAnsi="Trebuchet MS"/>
          <w:sz w:val="20"/>
          <w:szCs w:val="20"/>
        </w:rPr>
        <w:t>Niyi Adeleye</w:t>
      </w:r>
      <w:r w:rsidR="008A74F4" w:rsidRPr="00890A6E">
        <w:rPr>
          <w:rFonts w:ascii="Trebuchet MS" w:hAnsi="Trebuchet MS"/>
          <w:sz w:val="20"/>
          <w:szCs w:val="20"/>
        </w:rPr>
        <w:t xml:space="preserve">, </w:t>
      </w:r>
      <w:r w:rsidR="009B74E0" w:rsidRPr="00890A6E">
        <w:rPr>
          <w:rFonts w:ascii="Trebuchet MS" w:hAnsi="Trebuchet MS"/>
          <w:sz w:val="20"/>
          <w:szCs w:val="20"/>
        </w:rPr>
        <w:t>Head: Real Estate Finance, Africa Regions</w:t>
      </w:r>
      <w:r w:rsidRPr="00890A6E">
        <w:rPr>
          <w:rFonts w:ascii="Trebuchet MS" w:hAnsi="Trebuchet MS"/>
          <w:sz w:val="20"/>
          <w:szCs w:val="20"/>
        </w:rPr>
        <w:br/>
        <w:t>Te</w:t>
      </w:r>
      <w:r w:rsidR="00DC471B" w:rsidRPr="00890A6E">
        <w:rPr>
          <w:rFonts w:ascii="Trebuchet MS" w:hAnsi="Trebuchet MS"/>
          <w:sz w:val="20"/>
          <w:szCs w:val="20"/>
        </w:rPr>
        <w:t xml:space="preserve">l: </w:t>
      </w:r>
      <w:r w:rsidRPr="00890A6E">
        <w:rPr>
          <w:rFonts w:ascii="Trebuchet MS" w:hAnsi="Trebuchet MS"/>
          <w:sz w:val="20"/>
          <w:szCs w:val="20"/>
        </w:rPr>
        <w:t>+27 11 344 5966</w:t>
      </w:r>
      <w:r w:rsidR="00DC471B" w:rsidRPr="00890A6E">
        <w:rPr>
          <w:rFonts w:ascii="Trebuchet MS" w:hAnsi="Trebuchet MS"/>
          <w:sz w:val="20"/>
          <w:szCs w:val="20"/>
        </w:rPr>
        <w:br/>
      </w:r>
      <w:hyperlink r:id="rId18" w:history="1">
        <w:r w:rsidRPr="00890A6E">
          <w:rPr>
            <w:rStyle w:val="Hyperlink"/>
            <w:rFonts w:ascii="Trebuchet MS" w:hAnsi="Trebuchet MS"/>
            <w:color w:val="auto"/>
            <w:sz w:val="20"/>
            <w:szCs w:val="20"/>
          </w:rPr>
          <w:t>Niyi.Adeleye@standardbank.co.za</w:t>
        </w:r>
      </w:hyperlink>
      <w:r w:rsidR="008E788B" w:rsidRPr="00890A6E">
        <w:rPr>
          <w:rStyle w:val="Hyperlink"/>
          <w:rFonts w:ascii="Trebuchet MS" w:hAnsi="Trebuchet MS"/>
          <w:color w:val="auto"/>
          <w:sz w:val="20"/>
          <w:szCs w:val="20"/>
        </w:rPr>
        <w:br/>
      </w:r>
      <w:hyperlink r:id="rId19" w:history="1">
        <w:r w:rsidR="00130813" w:rsidRPr="00890A6E">
          <w:rPr>
            <w:rStyle w:val="Hyperlink"/>
            <w:rFonts w:ascii="Trebuchet MS" w:hAnsi="Trebuchet MS"/>
            <w:color w:val="auto"/>
            <w:sz w:val="20"/>
            <w:szCs w:val="20"/>
          </w:rPr>
          <w:t>www.corporateandinvestment.standardbank.com/cib/global/sector/real-estate</w:t>
        </w:r>
      </w:hyperlink>
      <w:r w:rsidR="008F10C4" w:rsidRPr="00890A6E">
        <w:rPr>
          <w:rStyle w:val="Hyperlink"/>
          <w:rFonts w:ascii="Trebuchet MS" w:hAnsi="Trebuchet MS"/>
          <w:color w:val="auto"/>
          <w:sz w:val="20"/>
          <w:szCs w:val="20"/>
        </w:rPr>
        <w:br/>
      </w:r>
      <w:hyperlink r:id="rId20" w:history="1">
        <w:r w:rsidR="008F10C4" w:rsidRPr="00890A6E">
          <w:rPr>
            <w:rStyle w:val="Hyperlink"/>
            <w:rFonts w:ascii="Trebuchet MS" w:hAnsi="Trebuchet MS"/>
            <w:color w:val="auto"/>
            <w:sz w:val="20"/>
            <w:szCs w:val="20"/>
          </w:rPr>
          <w:t>Follow us on LinkedIn</w:t>
        </w:r>
      </w:hyperlink>
      <w:r w:rsidR="008F10C4" w:rsidRPr="00890A6E">
        <w:rPr>
          <w:rStyle w:val="Hyperlink"/>
          <w:rFonts w:ascii="Trebuchet MS" w:hAnsi="Trebuchet MS"/>
          <w:color w:val="auto"/>
          <w:sz w:val="20"/>
          <w:szCs w:val="20"/>
        </w:rPr>
        <w:br/>
      </w:r>
      <w:r w:rsidR="001F7DEC" w:rsidRPr="00890A6E">
        <w:rPr>
          <w:rFonts w:ascii="Trebuchet MS" w:hAnsi="Trebuchet MS"/>
          <w:b/>
          <w:bCs/>
          <w:sz w:val="20"/>
          <w:szCs w:val="20"/>
          <w:lang w:val="en-ZA"/>
        </w:rPr>
        <w:br/>
      </w:r>
      <w:r w:rsidR="00F1730C" w:rsidRPr="00890A6E">
        <w:rPr>
          <w:rFonts w:ascii="Trebuchet MS" w:hAnsi="Trebuchet MS"/>
          <w:b/>
          <w:bCs/>
          <w:sz w:val="20"/>
          <w:szCs w:val="20"/>
          <w:lang w:val="en-ZA"/>
        </w:rPr>
        <w:t>RMB</w:t>
      </w:r>
    </w:p>
    <w:p w14:paraId="3E9AB154" w14:textId="4EEFB425" w:rsidR="00E60484" w:rsidRPr="003006C4" w:rsidRDefault="00E60484" w:rsidP="001F7DEC">
      <w:pPr>
        <w:spacing w:after="0" w:line="240" w:lineRule="auto"/>
        <w:rPr>
          <w:rFonts w:ascii="Trebuchet MS" w:hAnsi="Trebuchet MS"/>
          <w:b/>
          <w:bCs/>
          <w:sz w:val="20"/>
          <w:szCs w:val="20"/>
          <w:lang w:val="en-ZA"/>
        </w:rPr>
      </w:pPr>
      <w:r w:rsidRPr="003006C4">
        <w:rPr>
          <w:rFonts w:ascii="Trebuchet MS" w:hAnsi="Trebuchet MS"/>
          <w:b/>
          <w:bCs/>
          <w:sz w:val="20"/>
          <w:szCs w:val="20"/>
          <w:lang w:val="en-ZA"/>
        </w:rPr>
        <w:t>Reinhard Winsauer</w:t>
      </w:r>
      <w:r w:rsidR="003006C4" w:rsidRPr="003006C4">
        <w:rPr>
          <w:rFonts w:ascii="Trebuchet MS" w:hAnsi="Trebuchet MS"/>
          <w:b/>
          <w:bCs/>
          <w:sz w:val="20"/>
          <w:szCs w:val="20"/>
          <w:lang w:val="en-ZA"/>
        </w:rPr>
        <w:t xml:space="preserve">, </w:t>
      </w:r>
      <w:r w:rsidR="003006C4">
        <w:rPr>
          <w:rFonts w:ascii="Trebuchet MS" w:hAnsi="Trebuchet MS"/>
          <w:sz w:val="20"/>
          <w:szCs w:val="20"/>
        </w:rPr>
        <w:t xml:space="preserve">Head of Real Estate Investment Banking’s Rest of Africa strategy </w:t>
      </w:r>
    </w:p>
    <w:p w14:paraId="75CBCAA1" w14:textId="77777777" w:rsidR="00D04417" w:rsidRPr="00890A6E" w:rsidRDefault="00D04417" w:rsidP="00D04417">
      <w:pPr>
        <w:spacing w:after="0" w:line="240" w:lineRule="auto"/>
        <w:rPr>
          <w:rFonts w:ascii="Trebuchet MS" w:eastAsia="Times New Roman" w:hAnsi="Trebuchet MS" w:cs="Calibri"/>
          <w:sz w:val="20"/>
          <w:szCs w:val="20"/>
          <w:lang w:val="de-DE" w:eastAsia="en-ZA"/>
        </w:rPr>
      </w:pPr>
      <w:r w:rsidRPr="00890A6E">
        <w:rPr>
          <w:rFonts w:ascii="Trebuchet MS" w:eastAsia="Times New Roman" w:hAnsi="Trebuchet MS" w:cs="Calibri"/>
          <w:sz w:val="20"/>
          <w:szCs w:val="20"/>
          <w:lang w:val="de-DE" w:eastAsia="en-ZA"/>
        </w:rPr>
        <w:t xml:space="preserve">Tel: +27 72 719 8090 </w:t>
      </w:r>
    </w:p>
    <w:p w14:paraId="0092FF35" w14:textId="5D73C5E7" w:rsidR="00D04417" w:rsidRPr="00890A6E" w:rsidRDefault="00EA0EEB" w:rsidP="00E60484">
      <w:pPr>
        <w:spacing w:after="0" w:line="300" w:lineRule="atLeast"/>
        <w:rPr>
          <w:rFonts w:ascii="Trebuchet MS" w:eastAsia="Times New Roman" w:hAnsi="Trebuchet MS" w:cs="Calibri"/>
          <w:sz w:val="20"/>
          <w:szCs w:val="20"/>
          <w:lang w:val="de-DE" w:eastAsia="en-ZA"/>
        </w:rPr>
      </w:pPr>
      <w:hyperlink r:id="rId21" w:history="1">
        <w:r w:rsidR="00D04417" w:rsidRPr="00890A6E">
          <w:rPr>
            <w:rStyle w:val="Hyperlink"/>
            <w:rFonts w:ascii="Trebuchet MS" w:eastAsia="Times New Roman" w:hAnsi="Trebuchet MS" w:cs="Calibri"/>
            <w:color w:val="auto"/>
            <w:sz w:val="20"/>
            <w:szCs w:val="20"/>
            <w:lang w:val="de-DE" w:eastAsia="en-ZA"/>
          </w:rPr>
          <w:t>Reinhard.winsauer@rmb.co.za</w:t>
        </w:r>
      </w:hyperlink>
    </w:p>
    <w:p w14:paraId="3D9774F2" w14:textId="77777777" w:rsidR="009107CF" w:rsidRPr="00890A6E" w:rsidRDefault="00EA0EEB" w:rsidP="009107CF">
      <w:pPr>
        <w:rPr>
          <w:rFonts w:ascii="Trebuchet MS" w:hAnsi="Trebuchet MS"/>
          <w:sz w:val="20"/>
          <w:szCs w:val="20"/>
          <w:lang w:val="de-DE"/>
        </w:rPr>
      </w:pPr>
      <w:hyperlink r:id="rId22" w:history="1">
        <w:r w:rsidR="009107CF" w:rsidRPr="00890A6E">
          <w:rPr>
            <w:rStyle w:val="Hyperlink"/>
            <w:rFonts w:ascii="Trebuchet MS" w:hAnsi="Trebuchet MS"/>
            <w:color w:val="auto"/>
            <w:sz w:val="20"/>
            <w:szCs w:val="20"/>
            <w:lang w:val="de-DE"/>
          </w:rPr>
          <w:t>https://www.rmb.co.za/solution/real-estate-finance</w:t>
        </w:r>
      </w:hyperlink>
    </w:p>
    <w:p w14:paraId="23A79F42" w14:textId="77777777" w:rsidR="007A2F1B" w:rsidRPr="00890A6E" w:rsidRDefault="007A2F1B" w:rsidP="007A2F1B">
      <w:pPr>
        <w:spacing w:after="0" w:line="240" w:lineRule="auto"/>
        <w:rPr>
          <w:rFonts w:ascii="Trebuchet MS" w:eastAsia="Times New Roman" w:hAnsi="Trebuchet MS" w:cs="Calibri"/>
          <w:b/>
          <w:bCs/>
          <w:sz w:val="20"/>
          <w:szCs w:val="20"/>
          <w:lang w:val="en-ZA" w:eastAsia="en-ZA"/>
        </w:rPr>
      </w:pPr>
      <w:r w:rsidRPr="00890A6E">
        <w:rPr>
          <w:rFonts w:ascii="Trebuchet MS" w:hAnsi="Trebuchet MS"/>
          <w:b/>
          <w:bCs/>
          <w:sz w:val="20"/>
          <w:szCs w:val="20"/>
          <w:lang w:val="en-ZA"/>
        </w:rPr>
        <w:t>Growthpoint Properties Limited</w:t>
      </w:r>
    </w:p>
    <w:p w14:paraId="7095659D" w14:textId="77777777" w:rsidR="007A2F1B" w:rsidRPr="00890A6E" w:rsidRDefault="007A2F1B" w:rsidP="007A2F1B">
      <w:pPr>
        <w:spacing w:after="0" w:line="240" w:lineRule="auto"/>
        <w:rPr>
          <w:rFonts w:ascii="Trebuchet MS" w:hAnsi="Trebuchet MS"/>
          <w:sz w:val="20"/>
          <w:szCs w:val="20"/>
        </w:rPr>
      </w:pPr>
      <w:r w:rsidRPr="00890A6E">
        <w:rPr>
          <w:rFonts w:ascii="Trebuchet MS" w:hAnsi="Trebuchet MS"/>
          <w:sz w:val="20"/>
          <w:szCs w:val="20"/>
        </w:rPr>
        <w:t>Nadine Briers, Head, Marketing &amp; Communication</w:t>
      </w:r>
    </w:p>
    <w:p w14:paraId="2E68328B" w14:textId="77777777" w:rsidR="007A2F1B" w:rsidRPr="00890A6E" w:rsidRDefault="007A2F1B" w:rsidP="007A2F1B">
      <w:pPr>
        <w:spacing w:after="0" w:line="240" w:lineRule="auto"/>
        <w:rPr>
          <w:rFonts w:ascii="Trebuchet MS" w:hAnsi="Trebuchet MS"/>
          <w:sz w:val="20"/>
          <w:szCs w:val="20"/>
          <w:lang w:val="de-DE"/>
        </w:rPr>
      </w:pPr>
      <w:r w:rsidRPr="00890A6E">
        <w:rPr>
          <w:rFonts w:ascii="Trebuchet MS" w:hAnsi="Trebuchet MS"/>
          <w:sz w:val="20"/>
          <w:szCs w:val="20"/>
          <w:lang w:val="de-DE"/>
        </w:rPr>
        <w:t>Tel: +27 (0) 11 944 6251</w:t>
      </w:r>
    </w:p>
    <w:p w14:paraId="6E67D7BC" w14:textId="461C0029" w:rsidR="007A2F1B" w:rsidRPr="00890A6E" w:rsidRDefault="00EA0EEB" w:rsidP="007A2F1B">
      <w:pPr>
        <w:spacing w:after="0" w:line="240" w:lineRule="auto"/>
        <w:contextualSpacing/>
        <w:jc w:val="both"/>
        <w:rPr>
          <w:rStyle w:val="Hyperlink"/>
          <w:rFonts w:ascii="Trebuchet MS" w:hAnsi="Trebuchet MS" w:cs="Times New Roman"/>
          <w:color w:val="auto"/>
          <w:sz w:val="20"/>
          <w:szCs w:val="20"/>
          <w:lang w:val="de-DE" w:eastAsia="en-GB"/>
        </w:rPr>
      </w:pPr>
      <w:hyperlink r:id="rId23" w:history="1">
        <w:r w:rsidR="00E60484" w:rsidRPr="00890A6E">
          <w:rPr>
            <w:rStyle w:val="Hyperlink"/>
            <w:rFonts w:ascii="Trebuchet MS" w:hAnsi="Trebuchet MS" w:cs="Times New Roman"/>
            <w:color w:val="auto"/>
            <w:sz w:val="20"/>
            <w:szCs w:val="20"/>
            <w:lang w:val="de-DE" w:eastAsia="en-GB"/>
          </w:rPr>
          <w:t>www.growthpoint.co.za</w:t>
        </w:r>
      </w:hyperlink>
      <w:r w:rsidR="007A2F1B" w:rsidRPr="00890A6E">
        <w:rPr>
          <w:rFonts w:ascii="Trebuchet MS" w:hAnsi="Trebuchet MS" w:cs="Times New Roman"/>
          <w:sz w:val="20"/>
          <w:szCs w:val="20"/>
          <w:u w:val="single"/>
          <w:lang w:val="de-DE" w:eastAsia="en-GB"/>
        </w:rPr>
        <w:t xml:space="preserve"> </w:t>
      </w:r>
    </w:p>
    <w:p w14:paraId="20CC2DF3" w14:textId="5E888F23" w:rsidR="007A2F1B" w:rsidRPr="00890A6E" w:rsidRDefault="00EA0EEB" w:rsidP="007A2F1B">
      <w:pPr>
        <w:spacing w:after="0" w:line="240" w:lineRule="auto"/>
        <w:jc w:val="both"/>
        <w:rPr>
          <w:rFonts w:ascii="Trebuchet MS" w:hAnsi="Trebuchet MS"/>
          <w:i/>
          <w:sz w:val="20"/>
          <w:szCs w:val="20"/>
          <w:lang w:val="de-DE"/>
        </w:rPr>
      </w:pPr>
      <w:hyperlink r:id="rId24" w:history="1">
        <w:r w:rsidR="007A2F1B" w:rsidRPr="00890A6E">
          <w:rPr>
            <w:rStyle w:val="Hyperlink"/>
            <w:rFonts w:ascii="Trebuchet MS" w:hAnsi="Trebuchet MS"/>
            <w:i/>
            <w:color w:val="auto"/>
            <w:sz w:val="20"/>
            <w:szCs w:val="20"/>
            <w:lang w:val="de-DE"/>
          </w:rPr>
          <w:t>www.facebook.com/Growthpoint</w:t>
        </w:r>
      </w:hyperlink>
    </w:p>
    <w:p w14:paraId="540B976C" w14:textId="0381C3E0" w:rsidR="007A2F1B" w:rsidRPr="00890A6E" w:rsidRDefault="00EA0EEB" w:rsidP="007A2F1B">
      <w:pPr>
        <w:spacing w:after="0" w:line="240" w:lineRule="auto"/>
        <w:jc w:val="both"/>
        <w:rPr>
          <w:rFonts w:ascii="Trebuchet MS" w:hAnsi="Trebuchet MS"/>
          <w:i/>
          <w:sz w:val="20"/>
          <w:szCs w:val="20"/>
          <w:lang w:val="de-DE"/>
        </w:rPr>
      </w:pPr>
      <w:hyperlink r:id="rId25" w:history="1">
        <w:r w:rsidR="007A2F1B" w:rsidRPr="00890A6E">
          <w:rPr>
            <w:rStyle w:val="Hyperlink"/>
            <w:rFonts w:ascii="Trebuchet MS" w:hAnsi="Trebuchet MS"/>
            <w:i/>
            <w:color w:val="auto"/>
            <w:sz w:val="20"/>
            <w:szCs w:val="20"/>
            <w:lang w:val="de-DE"/>
          </w:rPr>
          <w:t>www.twitter.com/Growthpoint</w:t>
        </w:r>
      </w:hyperlink>
    </w:p>
    <w:p w14:paraId="5BBCE366" w14:textId="13F302C1" w:rsidR="007A2F1B" w:rsidRPr="00890A6E" w:rsidRDefault="00EA0EEB" w:rsidP="007A2F1B">
      <w:pPr>
        <w:spacing w:after="0" w:line="240" w:lineRule="auto"/>
        <w:jc w:val="both"/>
        <w:rPr>
          <w:rFonts w:ascii="Trebuchet MS" w:hAnsi="Trebuchet MS"/>
          <w:i/>
          <w:sz w:val="20"/>
          <w:szCs w:val="20"/>
          <w:lang w:val="de-DE"/>
        </w:rPr>
      </w:pPr>
      <w:hyperlink r:id="rId26" w:history="1">
        <w:r w:rsidR="007A2F1B" w:rsidRPr="00890A6E">
          <w:rPr>
            <w:rStyle w:val="Hyperlink"/>
            <w:rFonts w:ascii="Trebuchet MS" w:hAnsi="Trebuchet MS"/>
            <w:i/>
            <w:color w:val="auto"/>
            <w:sz w:val="20"/>
            <w:szCs w:val="20"/>
            <w:lang w:val="de-DE"/>
          </w:rPr>
          <w:t>www.linkedin.com/company/growthpoint-properties-ltd</w:t>
        </w:r>
      </w:hyperlink>
    </w:p>
    <w:p w14:paraId="39B9EA89" w14:textId="749900F6" w:rsidR="007A2F1B" w:rsidRPr="00890A6E" w:rsidRDefault="00EA0EEB" w:rsidP="007A2F1B">
      <w:pPr>
        <w:spacing w:after="0" w:line="240" w:lineRule="auto"/>
        <w:jc w:val="both"/>
        <w:rPr>
          <w:rFonts w:ascii="Trebuchet MS" w:hAnsi="Trebuchet MS"/>
          <w:b/>
          <w:bCs/>
          <w:sz w:val="20"/>
          <w:szCs w:val="20"/>
        </w:rPr>
      </w:pPr>
      <w:hyperlink r:id="rId27" w:history="1">
        <w:r w:rsidR="007A2F1B" w:rsidRPr="00890A6E">
          <w:rPr>
            <w:rStyle w:val="Hyperlink"/>
            <w:rFonts w:ascii="Trebuchet MS" w:hAnsi="Trebuchet MS"/>
            <w:i/>
            <w:color w:val="auto"/>
            <w:sz w:val="20"/>
            <w:szCs w:val="20"/>
          </w:rPr>
          <w:t>www.youtube.com/GrowthpointBroadcast</w:t>
        </w:r>
      </w:hyperlink>
    </w:p>
    <w:sectPr w:rsidR="007A2F1B" w:rsidRPr="00890A6E">
      <w:headerReference w:type="default" r:id="rId2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C2AEB" w14:textId="77777777" w:rsidR="00EA0EEB" w:rsidRDefault="00EA0EEB" w:rsidP="007A2F1B">
      <w:pPr>
        <w:spacing w:after="0" w:line="240" w:lineRule="auto"/>
      </w:pPr>
      <w:r>
        <w:separator/>
      </w:r>
    </w:p>
  </w:endnote>
  <w:endnote w:type="continuationSeparator" w:id="0">
    <w:p w14:paraId="20961680" w14:textId="77777777" w:rsidR="00EA0EEB" w:rsidRDefault="00EA0EEB" w:rsidP="007A2F1B">
      <w:pPr>
        <w:spacing w:after="0" w:line="240" w:lineRule="auto"/>
      </w:pPr>
      <w:r>
        <w:continuationSeparator/>
      </w:r>
    </w:p>
  </w:endnote>
  <w:endnote w:type="continuationNotice" w:id="1">
    <w:p w14:paraId="001701ED" w14:textId="77777777" w:rsidR="00EA0EEB" w:rsidRDefault="00EA0E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5A1D8" w14:textId="77777777" w:rsidR="00EA0EEB" w:rsidRDefault="00EA0EEB" w:rsidP="007A2F1B">
      <w:pPr>
        <w:spacing w:after="0" w:line="240" w:lineRule="auto"/>
      </w:pPr>
      <w:r>
        <w:separator/>
      </w:r>
    </w:p>
  </w:footnote>
  <w:footnote w:type="continuationSeparator" w:id="0">
    <w:p w14:paraId="58CC41F1" w14:textId="77777777" w:rsidR="00EA0EEB" w:rsidRDefault="00EA0EEB" w:rsidP="007A2F1B">
      <w:pPr>
        <w:spacing w:after="0" w:line="240" w:lineRule="auto"/>
      </w:pPr>
      <w:r>
        <w:continuationSeparator/>
      </w:r>
    </w:p>
  </w:footnote>
  <w:footnote w:type="continuationNotice" w:id="1">
    <w:p w14:paraId="4635F79E" w14:textId="77777777" w:rsidR="00EA0EEB" w:rsidRDefault="00EA0E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34047" w14:textId="5E6C9880" w:rsidR="007A2F1B" w:rsidRDefault="00116D0A" w:rsidP="00116D0A">
    <w:pPr>
      <w:pStyle w:val="Header"/>
    </w:pPr>
    <w:r>
      <w:rPr>
        <w:noProof/>
      </w:rPr>
      <w:t xml:space="preserve"> </w:t>
    </w:r>
    <w:r w:rsidR="007D230D">
      <w:rPr>
        <w:noProof/>
      </w:rPr>
      <w:drawing>
        <wp:inline distT="0" distB="0" distL="0" distR="0" wp14:anchorId="79526AE9" wp14:editId="27506D1A">
          <wp:extent cx="2477307" cy="10480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668" cy="1079552"/>
                  </a:xfrm>
                  <a:prstGeom prst="rect">
                    <a:avLst/>
                  </a:prstGeom>
                  <a:noFill/>
                  <a:ln>
                    <a:noFill/>
                  </a:ln>
                </pic:spPr>
              </pic:pic>
            </a:graphicData>
          </a:graphic>
        </wp:inline>
      </w:drawing>
    </w:r>
    <w:r>
      <w:rPr>
        <w:noProof/>
      </w:rPr>
      <w:t xml:space="preserve">        </w:t>
    </w:r>
    <w:r>
      <w:rPr>
        <w:noProof/>
      </w:rPr>
      <w:drawing>
        <wp:inline distT="0" distB="0" distL="0" distR="0" wp14:anchorId="0E82450B" wp14:editId="1A4921CA">
          <wp:extent cx="784674" cy="155420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1963" cy="1568643"/>
                  </a:xfrm>
                  <a:prstGeom prst="rect">
                    <a:avLst/>
                  </a:prstGeom>
                  <a:noFill/>
                  <a:ln>
                    <a:noFill/>
                  </a:ln>
                </pic:spPr>
              </pic:pic>
            </a:graphicData>
          </a:graphic>
        </wp:inline>
      </w:drawing>
    </w:r>
    <w:r w:rsidR="00D91DE1">
      <w:rPr>
        <w:noProof/>
      </w:rPr>
      <w:t xml:space="preserve">                 </w:t>
    </w:r>
    <w:r w:rsidR="00FF1689">
      <w:rPr>
        <w:noProof/>
      </w:rPr>
      <w:drawing>
        <wp:inline distT="0" distB="0" distL="0" distR="0" wp14:anchorId="066923C9" wp14:editId="0A8E97CF">
          <wp:extent cx="1465261" cy="1557308"/>
          <wp:effectExtent l="0" t="0" r="190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3313" cy="1565866"/>
                  </a:xfrm>
                  <a:prstGeom prst="rect">
                    <a:avLst/>
                  </a:prstGeom>
                  <a:noFill/>
                  <a:ln>
                    <a:noFill/>
                  </a:ln>
                </pic:spPr>
              </pic:pic>
            </a:graphicData>
          </a:graphic>
        </wp:inline>
      </w:drawing>
    </w:r>
  </w:p>
  <w:p w14:paraId="2559E435" w14:textId="77777777" w:rsidR="008815E4" w:rsidRDefault="008815E4" w:rsidP="00D96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B06AE"/>
    <w:multiLevelType w:val="hybridMultilevel"/>
    <w:tmpl w:val="C6147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5C6E1E"/>
    <w:multiLevelType w:val="hybridMultilevel"/>
    <w:tmpl w:val="D85000E2"/>
    <w:lvl w:ilvl="0" w:tplc="3CF63A82">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3NjW1MDA2MjU0MDJV0lEKTi0uzszPAykwqwUAxqTNMCwAAAA="/>
  </w:docVars>
  <w:rsids>
    <w:rsidRoot w:val="00E36DDC"/>
    <w:rsid w:val="00040BCF"/>
    <w:rsid w:val="00070C79"/>
    <w:rsid w:val="000772AF"/>
    <w:rsid w:val="00083DB1"/>
    <w:rsid w:val="0009372B"/>
    <w:rsid w:val="000C193C"/>
    <w:rsid w:val="000E0A70"/>
    <w:rsid w:val="00105C44"/>
    <w:rsid w:val="0010670E"/>
    <w:rsid w:val="00107790"/>
    <w:rsid w:val="00115F90"/>
    <w:rsid w:val="00116D0A"/>
    <w:rsid w:val="00130813"/>
    <w:rsid w:val="0017733C"/>
    <w:rsid w:val="001902C0"/>
    <w:rsid w:val="001A665E"/>
    <w:rsid w:val="001B6530"/>
    <w:rsid w:val="001C7462"/>
    <w:rsid w:val="001E0DB1"/>
    <w:rsid w:val="001F7DEC"/>
    <w:rsid w:val="0027364F"/>
    <w:rsid w:val="00287473"/>
    <w:rsid w:val="002D6BEA"/>
    <w:rsid w:val="003006C4"/>
    <w:rsid w:val="00423E33"/>
    <w:rsid w:val="00432133"/>
    <w:rsid w:val="00450F17"/>
    <w:rsid w:val="004C4638"/>
    <w:rsid w:val="00507BC5"/>
    <w:rsid w:val="00527A5D"/>
    <w:rsid w:val="00535160"/>
    <w:rsid w:val="005445BE"/>
    <w:rsid w:val="0055276E"/>
    <w:rsid w:val="00553504"/>
    <w:rsid w:val="00554D63"/>
    <w:rsid w:val="00573486"/>
    <w:rsid w:val="005D3AA8"/>
    <w:rsid w:val="005E78FF"/>
    <w:rsid w:val="005F2BEC"/>
    <w:rsid w:val="005F6D83"/>
    <w:rsid w:val="0061494F"/>
    <w:rsid w:val="00623694"/>
    <w:rsid w:val="00627838"/>
    <w:rsid w:val="006408D5"/>
    <w:rsid w:val="00643D9E"/>
    <w:rsid w:val="006A4197"/>
    <w:rsid w:val="006B4C17"/>
    <w:rsid w:val="006B60AC"/>
    <w:rsid w:val="006B67E6"/>
    <w:rsid w:val="006C6929"/>
    <w:rsid w:val="006D5389"/>
    <w:rsid w:val="006F2671"/>
    <w:rsid w:val="0073656F"/>
    <w:rsid w:val="00785C52"/>
    <w:rsid w:val="0078641D"/>
    <w:rsid w:val="007A2F1B"/>
    <w:rsid w:val="007A5570"/>
    <w:rsid w:val="007D230D"/>
    <w:rsid w:val="007D408A"/>
    <w:rsid w:val="0080187A"/>
    <w:rsid w:val="008508B9"/>
    <w:rsid w:val="00861A3B"/>
    <w:rsid w:val="008815E4"/>
    <w:rsid w:val="00890A6E"/>
    <w:rsid w:val="00892372"/>
    <w:rsid w:val="008A74F4"/>
    <w:rsid w:val="008E788B"/>
    <w:rsid w:val="008F10C4"/>
    <w:rsid w:val="009107CF"/>
    <w:rsid w:val="0092785D"/>
    <w:rsid w:val="009578D1"/>
    <w:rsid w:val="009703E8"/>
    <w:rsid w:val="00982FD6"/>
    <w:rsid w:val="009964E2"/>
    <w:rsid w:val="009B74E0"/>
    <w:rsid w:val="009E5C92"/>
    <w:rsid w:val="009E6941"/>
    <w:rsid w:val="009F2640"/>
    <w:rsid w:val="009F72DA"/>
    <w:rsid w:val="00A43387"/>
    <w:rsid w:val="00A8031B"/>
    <w:rsid w:val="00A84851"/>
    <w:rsid w:val="00AA213C"/>
    <w:rsid w:val="00B125BD"/>
    <w:rsid w:val="00B3622E"/>
    <w:rsid w:val="00B822A1"/>
    <w:rsid w:val="00BA1B9A"/>
    <w:rsid w:val="00BD0575"/>
    <w:rsid w:val="00BF45FD"/>
    <w:rsid w:val="00C47D02"/>
    <w:rsid w:val="00C87D7B"/>
    <w:rsid w:val="00CA6C74"/>
    <w:rsid w:val="00D04417"/>
    <w:rsid w:val="00D0500E"/>
    <w:rsid w:val="00D12A69"/>
    <w:rsid w:val="00D44F92"/>
    <w:rsid w:val="00D55451"/>
    <w:rsid w:val="00D603C6"/>
    <w:rsid w:val="00D60D3C"/>
    <w:rsid w:val="00D91DE1"/>
    <w:rsid w:val="00D9677A"/>
    <w:rsid w:val="00DB2AB5"/>
    <w:rsid w:val="00DC471B"/>
    <w:rsid w:val="00DD7301"/>
    <w:rsid w:val="00E07DB0"/>
    <w:rsid w:val="00E12023"/>
    <w:rsid w:val="00E35647"/>
    <w:rsid w:val="00E36DDC"/>
    <w:rsid w:val="00E60484"/>
    <w:rsid w:val="00E645DB"/>
    <w:rsid w:val="00E84C89"/>
    <w:rsid w:val="00E8543A"/>
    <w:rsid w:val="00EA0EEB"/>
    <w:rsid w:val="00EB3D99"/>
    <w:rsid w:val="00F1730C"/>
    <w:rsid w:val="00F2776E"/>
    <w:rsid w:val="00FD1E8C"/>
    <w:rsid w:val="00FE2979"/>
    <w:rsid w:val="00FF1689"/>
    <w:rsid w:val="00FF7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F358A"/>
  <w15:chartTrackingRefBased/>
  <w15:docId w15:val="{2E7EB359-B20F-4C51-B043-86B4C4B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36DD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36DDC"/>
    <w:rPr>
      <w:rFonts w:ascii="Calibri" w:hAnsi="Calibri"/>
      <w:szCs w:val="21"/>
    </w:rPr>
  </w:style>
  <w:style w:type="paragraph" w:customStyle="1" w:styleId="Default">
    <w:name w:val="Default"/>
    <w:basedOn w:val="Normal"/>
    <w:rsid w:val="005E78FF"/>
    <w:pPr>
      <w:autoSpaceDE w:val="0"/>
      <w:autoSpaceDN w:val="0"/>
      <w:spacing w:after="0" w:line="240" w:lineRule="auto"/>
    </w:pPr>
    <w:rPr>
      <w:rFonts w:ascii="Trebuchet MS" w:hAnsi="Trebuchet MS" w:cs="Calibri"/>
      <w:color w:val="000000"/>
      <w:sz w:val="24"/>
      <w:szCs w:val="24"/>
    </w:rPr>
  </w:style>
  <w:style w:type="paragraph" w:styleId="BalloonText">
    <w:name w:val="Balloon Text"/>
    <w:basedOn w:val="Normal"/>
    <w:link w:val="BalloonTextChar"/>
    <w:uiPriority w:val="99"/>
    <w:semiHidden/>
    <w:unhideWhenUsed/>
    <w:rsid w:val="008508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8B9"/>
    <w:rPr>
      <w:rFonts w:ascii="Segoe UI" w:hAnsi="Segoe UI" w:cs="Segoe UI"/>
      <w:sz w:val="18"/>
      <w:szCs w:val="18"/>
    </w:rPr>
  </w:style>
  <w:style w:type="paragraph" w:styleId="Header">
    <w:name w:val="header"/>
    <w:basedOn w:val="Normal"/>
    <w:link w:val="HeaderChar"/>
    <w:uiPriority w:val="99"/>
    <w:unhideWhenUsed/>
    <w:rsid w:val="007A2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F1B"/>
  </w:style>
  <w:style w:type="paragraph" w:styleId="Footer">
    <w:name w:val="footer"/>
    <w:basedOn w:val="Normal"/>
    <w:link w:val="FooterChar"/>
    <w:uiPriority w:val="99"/>
    <w:unhideWhenUsed/>
    <w:rsid w:val="007A2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F1B"/>
  </w:style>
  <w:style w:type="character" w:styleId="Hyperlink">
    <w:name w:val="Hyperlink"/>
    <w:basedOn w:val="DefaultParagraphFont"/>
    <w:uiPriority w:val="99"/>
    <w:unhideWhenUsed/>
    <w:rsid w:val="007A2F1B"/>
    <w:rPr>
      <w:color w:val="0563C1" w:themeColor="hyperlink"/>
      <w:u w:val="single"/>
    </w:rPr>
  </w:style>
  <w:style w:type="character" w:styleId="UnresolvedMention">
    <w:name w:val="Unresolved Mention"/>
    <w:basedOn w:val="DefaultParagraphFont"/>
    <w:uiPriority w:val="99"/>
    <w:semiHidden/>
    <w:unhideWhenUsed/>
    <w:rsid w:val="007A2F1B"/>
    <w:rPr>
      <w:color w:val="605E5C"/>
      <w:shd w:val="clear" w:color="auto" w:fill="E1DFDD"/>
    </w:rPr>
  </w:style>
  <w:style w:type="character" w:styleId="CommentReference">
    <w:name w:val="annotation reference"/>
    <w:basedOn w:val="DefaultParagraphFont"/>
    <w:uiPriority w:val="99"/>
    <w:semiHidden/>
    <w:unhideWhenUsed/>
    <w:rsid w:val="009F2640"/>
    <w:rPr>
      <w:sz w:val="16"/>
      <w:szCs w:val="16"/>
    </w:rPr>
  </w:style>
  <w:style w:type="paragraph" w:styleId="CommentText">
    <w:name w:val="annotation text"/>
    <w:basedOn w:val="Normal"/>
    <w:link w:val="CommentTextChar"/>
    <w:uiPriority w:val="99"/>
    <w:semiHidden/>
    <w:unhideWhenUsed/>
    <w:rsid w:val="009F2640"/>
    <w:pPr>
      <w:spacing w:line="240" w:lineRule="auto"/>
    </w:pPr>
    <w:rPr>
      <w:sz w:val="20"/>
      <w:szCs w:val="20"/>
    </w:rPr>
  </w:style>
  <w:style w:type="character" w:customStyle="1" w:styleId="CommentTextChar">
    <w:name w:val="Comment Text Char"/>
    <w:basedOn w:val="DefaultParagraphFont"/>
    <w:link w:val="CommentText"/>
    <w:uiPriority w:val="99"/>
    <w:semiHidden/>
    <w:rsid w:val="009F2640"/>
    <w:rPr>
      <w:sz w:val="20"/>
      <w:szCs w:val="20"/>
    </w:rPr>
  </w:style>
  <w:style w:type="paragraph" w:styleId="CommentSubject">
    <w:name w:val="annotation subject"/>
    <w:basedOn w:val="CommentText"/>
    <w:next w:val="CommentText"/>
    <w:link w:val="CommentSubjectChar"/>
    <w:uiPriority w:val="99"/>
    <w:semiHidden/>
    <w:unhideWhenUsed/>
    <w:rsid w:val="009F2640"/>
    <w:rPr>
      <w:b/>
      <w:bCs/>
    </w:rPr>
  </w:style>
  <w:style w:type="character" w:customStyle="1" w:styleId="CommentSubjectChar">
    <w:name w:val="Comment Subject Char"/>
    <w:basedOn w:val="CommentTextChar"/>
    <w:link w:val="CommentSubject"/>
    <w:uiPriority w:val="99"/>
    <w:semiHidden/>
    <w:rsid w:val="009F2640"/>
    <w:rPr>
      <w:b/>
      <w:bCs/>
      <w:sz w:val="20"/>
      <w:szCs w:val="20"/>
    </w:rPr>
  </w:style>
  <w:style w:type="character" w:styleId="FollowedHyperlink">
    <w:name w:val="FollowedHyperlink"/>
    <w:basedOn w:val="DefaultParagraphFont"/>
    <w:uiPriority w:val="99"/>
    <w:semiHidden/>
    <w:unhideWhenUsed/>
    <w:rsid w:val="00070C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8170">
      <w:bodyDiv w:val="1"/>
      <w:marLeft w:val="0"/>
      <w:marRight w:val="0"/>
      <w:marTop w:val="0"/>
      <w:marBottom w:val="0"/>
      <w:divBdr>
        <w:top w:val="none" w:sz="0" w:space="0" w:color="auto"/>
        <w:left w:val="none" w:sz="0" w:space="0" w:color="auto"/>
        <w:bottom w:val="none" w:sz="0" w:space="0" w:color="auto"/>
        <w:right w:val="none" w:sz="0" w:space="0" w:color="auto"/>
      </w:divBdr>
    </w:div>
    <w:div w:id="737282942">
      <w:bodyDiv w:val="1"/>
      <w:marLeft w:val="0"/>
      <w:marRight w:val="0"/>
      <w:marTop w:val="0"/>
      <w:marBottom w:val="0"/>
      <w:divBdr>
        <w:top w:val="none" w:sz="0" w:space="0" w:color="auto"/>
        <w:left w:val="none" w:sz="0" w:space="0" w:color="auto"/>
        <w:bottom w:val="none" w:sz="0" w:space="0" w:color="auto"/>
        <w:right w:val="none" w:sz="0" w:space="0" w:color="auto"/>
      </w:divBdr>
    </w:div>
    <w:div w:id="766313242">
      <w:bodyDiv w:val="1"/>
      <w:marLeft w:val="0"/>
      <w:marRight w:val="0"/>
      <w:marTop w:val="0"/>
      <w:marBottom w:val="0"/>
      <w:divBdr>
        <w:top w:val="none" w:sz="0" w:space="0" w:color="auto"/>
        <w:left w:val="none" w:sz="0" w:space="0" w:color="auto"/>
        <w:bottom w:val="none" w:sz="0" w:space="0" w:color="auto"/>
        <w:right w:val="none" w:sz="0" w:space="0" w:color="auto"/>
      </w:divBdr>
    </w:div>
    <w:div w:id="1648196307">
      <w:bodyDiv w:val="1"/>
      <w:marLeft w:val="0"/>
      <w:marRight w:val="0"/>
      <w:marTop w:val="0"/>
      <w:marBottom w:val="0"/>
      <w:divBdr>
        <w:top w:val="none" w:sz="0" w:space="0" w:color="auto"/>
        <w:left w:val="none" w:sz="0" w:space="0" w:color="auto"/>
        <w:bottom w:val="none" w:sz="0" w:space="0" w:color="auto"/>
        <w:right w:val="none" w:sz="0" w:space="0" w:color="auto"/>
      </w:divBdr>
    </w:div>
    <w:div w:id="182165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inkedin.com/company/langorealestate" TargetMode="External"/><Relationship Id="rId18" Type="http://schemas.openxmlformats.org/officeDocument/2006/relationships/hyperlink" Target="mailto:Niyi.Adeleye@standardbank.co.za" TargetMode="External"/><Relationship Id="rId26" Type="http://schemas.openxmlformats.org/officeDocument/2006/relationships/hyperlink" Target="http://www.linkedin.com/company/growthpoint-properties-ltd" TargetMode="External"/><Relationship Id="rId3" Type="http://schemas.openxmlformats.org/officeDocument/2006/relationships/customXml" Target="../customXml/item3.xml"/><Relationship Id="rId21" Type="http://schemas.openxmlformats.org/officeDocument/2006/relationships/hyperlink" Target="mailto:Reinhard.winsauer@rmb.co.za" TargetMode="External"/><Relationship Id="rId7" Type="http://schemas.openxmlformats.org/officeDocument/2006/relationships/styles" Target="styles.xml"/><Relationship Id="rId12" Type="http://schemas.openxmlformats.org/officeDocument/2006/relationships/hyperlink" Target="http://www.langorealestate.com/" TargetMode="External"/><Relationship Id="rId17" Type="http://schemas.openxmlformats.org/officeDocument/2006/relationships/hyperlink" Target="https://www.linkedin.com/company/langorealestate" TargetMode="External"/><Relationship Id="rId25" Type="http://schemas.openxmlformats.org/officeDocument/2006/relationships/hyperlink" Target="http://www.twitter.com/Growthpoint" TargetMode="External"/><Relationship Id="rId2" Type="http://schemas.openxmlformats.org/officeDocument/2006/relationships/customXml" Target="../customXml/item2.xml"/><Relationship Id="rId16" Type="http://schemas.openxmlformats.org/officeDocument/2006/relationships/hyperlink" Target="http://www.langorealestate.com" TargetMode="External"/><Relationship Id="rId20" Type="http://schemas.openxmlformats.org/officeDocument/2006/relationships/hyperlink" Target="https://www.linkedin.com/showcase/standard-bank-corporate-and-investment-bank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acebook.com/Growthpoint" TargetMode="External"/><Relationship Id="rId5" Type="http://schemas.openxmlformats.org/officeDocument/2006/relationships/customXml" Target="../customXml/item5.xml"/><Relationship Id="rId15" Type="http://schemas.openxmlformats.org/officeDocument/2006/relationships/hyperlink" Target="http://www.rmb.co.za" TargetMode="External"/><Relationship Id="rId23" Type="http://schemas.openxmlformats.org/officeDocument/2006/relationships/hyperlink" Target="http://www.growthpoint.co.za"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corporateandinvestment.standardbank.com/cib/global/sector/real-estat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tandardbank.com" TargetMode="External"/><Relationship Id="rId22" Type="http://schemas.openxmlformats.org/officeDocument/2006/relationships/hyperlink" Target="https://www.rmb.co.za/solution/real-estate-finance" TargetMode="External"/><Relationship Id="rId27" Type="http://schemas.openxmlformats.org/officeDocument/2006/relationships/hyperlink" Target="http://www.youtube.com/GrowthpointBroadcast"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f436eb5e-c63d-4189-9248-e6e0fddb7cf9"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15CAAC49DC3E1F4DA5A6930E9F2E3E67" ma:contentTypeVersion="19" ma:contentTypeDescription="Create a new document." ma:contentTypeScope="" ma:versionID="44505dbfefaa81cbde7a8415a912884b">
  <xsd:schema xmlns:xsd="http://www.w3.org/2001/XMLSchema" xmlns:xs="http://www.w3.org/2001/XMLSchema" xmlns:p="http://schemas.microsoft.com/office/2006/metadata/properties" xmlns:ns1="http://schemas.microsoft.com/sharepoint/v3" xmlns:ns3="95757e98-2b43-486c-8ee7-8b03e7fccc8c" xmlns:ns4="ef6ba18a-68d1-43de-a331-9ad6f8005931" xmlns:ns5="1bfb4be5-45d0-4c47-a840-caf92cd82bf8" targetNamespace="http://schemas.microsoft.com/office/2006/metadata/properties" ma:root="true" ma:fieldsID="3a102cbf8ca40ac5c51cbc1a51857d87" ns1:_="" ns3:_="" ns4:_="" ns5:_="">
    <xsd:import namespace="http://schemas.microsoft.com/sharepoint/v3"/>
    <xsd:import namespace="95757e98-2b43-486c-8ee7-8b03e7fccc8c"/>
    <xsd:import namespace="ef6ba18a-68d1-43de-a331-9ad6f8005931"/>
    <xsd:import namespace="1bfb4be5-45d0-4c47-a840-caf92cd82bf8"/>
    <xsd:element name="properties">
      <xsd:complexType>
        <xsd:sequence>
          <xsd:element name="documentManagement">
            <xsd:complexType>
              <xsd:all>
                <xsd:element ref="ns3:TaxCatchAll" minOccurs="0"/>
                <xsd:element ref="ns3:TaxCatchAllLabel" minOccurs="0"/>
                <xsd:element ref="ns4:MediaServiceFastMetadata" minOccurs="0"/>
                <xsd:element ref="ns4:MediaServiceMetadata" minOccurs="0"/>
                <xsd:element ref="ns5:SharedWithUsers" minOccurs="0"/>
                <xsd:element ref="ns5:SharedWithDetails" minOccurs="0"/>
                <xsd:element ref="ns5:SharingHintHash" minOccurs="0"/>
                <xsd:element ref="ns1:_ip_UnifiedCompliancePolicyProperties" minOccurs="0"/>
                <xsd:element ref="ns1:_ip_UnifiedCompliancePolicyUIAction"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757e98-2b43-486c-8ee7-8b03e7fccc8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e3fed39e-9081-4e3f-9547-2963c24a93bd}" ma:internalName="TaxCatchAll" ma:showField="CatchAllData" ma:web="1bfb4be5-45d0-4c47-a840-caf92cd82bf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e3fed39e-9081-4e3f-9547-2963c24a93bd}" ma:internalName="TaxCatchAllLabel" ma:readOnly="true" ma:showField="CatchAllDataLabel" ma:web="1bfb4be5-45d0-4c47-a840-caf92cd82b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6ba18a-68d1-43de-a331-9ad6f8005931" elementFormDefault="qualified">
    <xsd:import namespace="http://schemas.microsoft.com/office/2006/documentManagement/types"/>
    <xsd:import namespace="http://schemas.microsoft.com/office/infopath/2007/PartnerControls"/>
    <xsd:element name="MediaServiceFastMetadata" ma:index="10" nillable="true" ma:displayName="MediaServiceFastMetadata" ma:hidden="true" ma:internalName="MediaServiceFastMetadata" ma:readOnly="true">
      <xsd:simpleType>
        <xsd:restriction base="dms:Note"/>
      </xsd:simpleType>
    </xsd:element>
    <xsd:element name="MediaServiceMetadata" ma:index="11" nillable="true" ma:displayName="MediaServiceMetadata" ma:hidden="true" ma:internalName="MediaService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fb4be5-45d0-4c47-a840-caf92cd82b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5757e98-2b43-486c-8ee7-8b03e7fccc8c"/>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0838B-2348-494C-B3FE-C16C9B7C52E9}">
  <ds:schemaRefs>
    <ds:schemaRef ds:uri="http://schemas.microsoft.com/sharepoint/v3/contenttype/forms"/>
  </ds:schemaRefs>
</ds:datastoreItem>
</file>

<file path=customXml/itemProps2.xml><?xml version="1.0" encoding="utf-8"?>
<ds:datastoreItem xmlns:ds="http://schemas.openxmlformats.org/officeDocument/2006/customXml" ds:itemID="{F0C276C4-5260-4707-B720-21B2F1F1FC2A}">
  <ds:schemaRefs>
    <ds:schemaRef ds:uri="Microsoft.SharePoint.Taxonomy.ContentTypeSync"/>
  </ds:schemaRefs>
</ds:datastoreItem>
</file>

<file path=customXml/itemProps3.xml><?xml version="1.0" encoding="utf-8"?>
<ds:datastoreItem xmlns:ds="http://schemas.openxmlformats.org/officeDocument/2006/customXml" ds:itemID="{BE256557-8414-4C65-9720-8AB73423C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757e98-2b43-486c-8ee7-8b03e7fccc8c"/>
    <ds:schemaRef ds:uri="ef6ba18a-68d1-43de-a331-9ad6f8005931"/>
    <ds:schemaRef ds:uri="1bfb4be5-45d0-4c47-a840-caf92cd82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C37FA8-4AE0-47E3-9B5C-4AFC539546B4}">
  <ds:schemaRefs>
    <ds:schemaRef ds:uri="http://schemas.microsoft.com/office/2006/metadata/properties"/>
    <ds:schemaRef ds:uri="http://schemas.microsoft.com/office/infopath/2007/PartnerControls"/>
    <ds:schemaRef ds:uri="95757e98-2b43-486c-8ee7-8b03e7fccc8c"/>
    <ds:schemaRef ds:uri="http://schemas.microsoft.com/sharepoint/v3"/>
  </ds:schemaRefs>
</ds:datastoreItem>
</file>

<file path=customXml/itemProps5.xml><?xml version="1.0" encoding="utf-8"?>
<ds:datastoreItem xmlns:ds="http://schemas.openxmlformats.org/officeDocument/2006/customXml" ds:itemID="{ABC48BAE-A9B5-44FD-8EC1-645F5B0C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1798</Words>
  <Characters>10254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8</cp:revision>
  <cp:lastPrinted>2021-05-18T10:40:00Z</cp:lastPrinted>
  <dcterms:created xsi:type="dcterms:W3CDTF">2021-05-24T06:53:00Z</dcterms:created>
  <dcterms:modified xsi:type="dcterms:W3CDTF">2021-05-24T08:02:00Z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27a3850-2850-457c-8efb-fdd5fa4d27d3_Enabled">
    <vt:lpwstr>true</vt:lpwstr>
  </property>
  <property fmtid="{D5CDD505-2E9C-101B-9397-08002B2CF9AE}" pid="4" name="MSIP_Label_027a3850-2850-457c-8efb-fdd5fa4d27d3_SetDate">
    <vt:lpwstr>2021-05-20T10:01:30Z</vt:lpwstr>
  </property>
  <property fmtid="{D5CDD505-2E9C-101B-9397-08002B2CF9AE}" pid="5" name="MSIP_Label_027a3850-2850-457c-8efb-fdd5fa4d27d3_Method">
    <vt:lpwstr>Standard</vt:lpwstr>
  </property>
  <property fmtid="{D5CDD505-2E9C-101B-9397-08002B2CF9AE}" pid="6" name="MSIP_Label_027a3850-2850-457c-8efb-fdd5fa4d27d3_Name">
    <vt:lpwstr>027a3850-2850-457c-8efb-fdd5fa4d27d3</vt:lpwstr>
  </property>
  <property fmtid="{D5CDD505-2E9C-101B-9397-08002B2CF9AE}" pid="7" name="MSIP_Label_027a3850-2850-457c-8efb-fdd5fa4d27d3_SiteId">
    <vt:lpwstr>7369e6ec-faa6-42fa-bc0e-4f332da5b1db</vt:lpwstr>
  </property>
  <property fmtid="{D5CDD505-2E9C-101B-9397-08002B2CF9AE}" pid="8" name="MSIP_Label_027a3850-2850-457c-8efb-fdd5fa4d27d3_ActionId">
    <vt:lpwstr>9a623084-02a4-4b6f-bfdd-3f630314da07</vt:lpwstr>
  </property>
  <property fmtid="{D5CDD505-2E9C-101B-9397-08002B2CF9AE}" pid="9" name="MSIP_Label_027a3850-2850-457c-8efb-fdd5fa4d27d3_ContentBits">
    <vt:lpwstr>0</vt:lpwstr>
  </property>
  <property fmtid="{D5CDD505-2E9C-101B-9397-08002B2CF9AE}" pid="10" name="ContentTypeId">
    <vt:lpwstr>0x01010015CAAC49DC3E1F4DA5A6930E9F2E3E67</vt:lpwstr>
  </property>
</Properties>
</file>