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AF4" w14:textId="77777777" w:rsidR="005C3A10" w:rsidRDefault="005C3A10" w:rsidP="00D40599">
      <w:pPr>
        <w:pStyle w:val="PlainText"/>
        <w:spacing w:line="276" w:lineRule="auto"/>
        <w:rPr>
          <w:b/>
          <w:bCs/>
          <w:sz w:val="28"/>
          <w:szCs w:val="28"/>
        </w:rPr>
      </w:pPr>
    </w:p>
    <w:p w14:paraId="3EACF2AB" w14:textId="698E28E4" w:rsidR="005579B1" w:rsidRDefault="00C622F4" w:rsidP="009F1315">
      <w:pPr>
        <w:pStyle w:val="PlainText"/>
        <w:jc w:val="both"/>
        <w:rPr>
          <w:szCs w:val="22"/>
        </w:rPr>
      </w:pPr>
      <w:r w:rsidRPr="00C622F4">
        <w:rPr>
          <w:szCs w:val="22"/>
        </w:rPr>
        <w:t>Press Release for Divercity Urban Property Group</w:t>
      </w:r>
    </w:p>
    <w:p w14:paraId="26B27759" w14:textId="77777777" w:rsidR="00C622F4" w:rsidRDefault="00C622F4" w:rsidP="009F1315">
      <w:pPr>
        <w:pStyle w:val="PlainText"/>
        <w:jc w:val="both"/>
        <w:rPr>
          <w:szCs w:val="22"/>
        </w:rPr>
      </w:pPr>
    </w:p>
    <w:p w14:paraId="31C225DB" w14:textId="2311F8FE" w:rsidR="005C3A10" w:rsidRDefault="00084BE0" w:rsidP="009F1315">
      <w:pPr>
        <w:pStyle w:val="PlainText"/>
        <w:jc w:val="both"/>
        <w:rPr>
          <w:szCs w:val="22"/>
        </w:rPr>
      </w:pPr>
      <w:r>
        <w:rPr>
          <w:szCs w:val="22"/>
        </w:rPr>
        <w:t>2</w:t>
      </w:r>
      <w:r w:rsidR="005579B1">
        <w:rPr>
          <w:szCs w:val="22"/>
        </w:rPr>
        <w:t>3</w:t>
      </w:r>
      <w:r w:rsidR="00913C10">
        <w:rPr>
          <w:szCs w:val="22"/>
        </w:rPr>
        <w:t xml:space="preserve"> </w:t>
      </w:r>
      <w:r w:rsidR="00AB4C87">
        <w:rPr>
          <w:szCs w:val="22"/>
        </w:rPr>
        <w:t>January</w:t>
      </w:r>
      <w:r w:rsidR="004D2E20">
        <w:rPr>
          <w:szCs w:val="22"/>
        </w:rPr>
        <w:t xml:space="preserve"> </w:t>
      </w:r>
      <w:r w:rsidR="00CE2ACB">
        <w:rPr>
          <w:szCs w:val="22"/>
        </w:rPr>
        <w:t>202</w:t>
      </w:r>
      <w:r w:rsidR="00AB4C87">
        <w:rPr>
          <w:szCs w:val="22"/>
        </w:rPr>
        <w:t>5</w:t>
      </w:r>
    </w:p>
    <w:p w14:paraId="3A0302B9" w14:textId="77777777" w:rsidR="005C3A10" w:rsidRPr="005C3A10" w:rsidRDefault="005C3A10" w:rsidP="009F1315">
      <w:pPr>
        <w:pStyle w:val="PlainText"/>
        <w:jc w:val="both"/>
        <w:rPr>
          <w:szCs w:val="22"/>
        </w:rPr>
      </w:pPr>
    </w:p>
    <w:p w14:paraId="0889F202" w14:textId="1ED4DBE2" w:rsidR="001D0AC9" w:rsidRDefault="001D0AC9" w:rsidP="009F1315">
      <w:pPr>
        <w:pStyle w:val="PlainText"/>
        <w:jc w:val="both"/>
        <w:rPr>
          <w:b/>
          <w:bCs/>
          <w:sz w:val="28"/>
          <w:szCs w:val="28"/>
        </w:rPr>
      </w:pPr>
      <w:r w:rsidRPr="005C3A10">
        <w:rPr>
          <w:b/>
          <w:bCs/>
          <w:sz w:val="28"/>
          <w:szCs w:val="28"/>
        </w:rPr>
        <w:t>PIC invests in Divercity</w:t>
      </w:r>
      <w:r w:rsidR="00E62D24">
        <w:rPr>
          <w:b/>
          <w:bCs/>
          <w:sz w:val="28"/>
          <w:szCs w:val="28"/>
        </w:rPr>
        <w:t>,</w:t>
      </w:r>
      <w:r w:rsidR="00046099">
        <w:rPr>
          <w:b/>
          <w:bCs/>
          <w:sz w:val="28"/>
          <w:szCs w:val="28"/>
        </w:rPr>
        <w:t xml:space="preserve"> its</w:t>
      </w:r>
      <w:r w:rsidR="00F264B1">
        <w:rPr>
          <w:b/>
          <w:bCs/>
          <w:sz w:val="28"/>
          <w:szCs w:val="28"/>
        </w:rPr>
        <w:t xml:space="preserve"> first investment in the Multifamily Residential sector</w:t>
      </w:r>
    </w:p>
    <w:p w14:paraId="2FD73151" w14:textId="77777777" w:rsidR="00EA1E35" w:rsidRDefault="00EA1E35" w:rsidP="009F1315">
      <w:pPr>
        <w:pStyle w:val="PlainText"/>
        <w:jc w:val="both"/>
      </w:pPr>
    </w:p>
    <w:p w14:paraId="2F15F7D7" w14:textId="0B9F6B7C" w:rsidR="001D0AC9" w:rsidRPr="0054234D" w:rsidRDefault="001D0AC9" w:rsidP="003B7306">
      <w:pPr>
        <w:pStyle w:val="PlainText"/>
        <w:jc w:val="both"/>
        <w:rPr>
          <w:b/>
          <w:bCs/>
        </w:rPr>
      </w:pPr>
      <w:r w:rsidRPr="0054234D">
        <w:rPr>
          <w:b/>
          <w:bCs/>
        </w:rPr>
        <w:t xml:space="preserve">JOHANNESBURG, SOUTH AFRICA, </w:t>
      </w:r>
      <w:r w:rsidR="00084BE0">
        <w:rPr>
          <w:b/>
          <w:bCs/>
        </w:rPr>
        <w:t>2</w:t>
      </w:r>
      <w:r w:rsidR="005579B1">
        <w:rPr>
          <w:b/>
          <w:bCs/>
        </w:rPr>
        <w:t>3</w:t>
      </w:r>
      <w:r w:rsidR="00C50CCB">
        <w:rPr>
          <w:b/>
          <w:bCs/>
        </w:rPr>
        <w:t xml:space="preserve"> January</w:t>
      </w:r>
      <w:r w:rsidRPr="0054234D">
        <w:rPr>
          <w:b/>
          <w:bCs/>
        </w:rPr>
        <w:t xml:space="preserve"> 202</w:t>
      </w:r>
      <w:r w:rsidR="00C50CCB">
        <w:rPr>
          <w:b/>
          <w:bCs/>
        </w:rPr>
        <w:t xml:space="preserve">5 </w:t>
      </w:r>
      <w:r w:rsidRPr="0054234D">
        <w:rPr>
          <w:b/>
          <w:bCs/>
        </w:rPr>
        <w:t>— The Public Investment Corporation (PIC)</w:t>
      </w:r>
      <w:r w:rsidR="008D498B">
        <w:rPr>
          <w:b/>
          <w:bCs/>
        </w:rPr>
        <w:t xml:space="preserve"> on behalf of its client</w:t>
      </w:r>
      <w:r w:rsidRPr="0054234D">
        <w:rPr>
          <w:b/>
          <w:bCs/>
        </w:rPr>
        <w:t xml:space="preserve">, has made a landmark investment in Divercity </w:t>
      </w:r>
      <w:r w:rsidR="006F3D85">
        <w:rPr>
          <w:b/>
          <w:bCs/>
        </w:rPr>
        <w:t xml:space="preserve">Urban </w:t>
      </w:r>
      <w:r w:rsidRPr="0054234D">
        <w:rPr>
          <w:b/>
          <w:bCs/>
        </w:rPr>
        <w:t>Property Group, South Africa</w:t>
      </w:r>
      <w:r w:rsidR="00506CC1" w:rsidRPr="0054234D">
        <w:rPr>
          <w:b/>
          <w:bCs/>
        </w:rPr>
        <w:t xml:space="preserve">’s </w:t>
      </w:r>
      <w:r w:rsidRPr="0054234D">
        <w:rPr>
          <w:b/>
          <w:bCs/>
        </w:rPr>
        <w:t>leading investor in affordable rental housing</w:t>
      </w:r>
      <w:r w:rsidR="00E463D1">
        <w:rPr>
          <w:b/>
          <w:bCs/>
        </w:rPr>
        <w:t xml:space="preserve">. </w:t>
      </w:r>
      <w:r w:rsidRPr="0054234D">
        <w:rPr>
          <w:b/>
          <w:bCs/>
        </w:rPr>
        <w:t>This marks PIC's first investment in the multifamily residential rental sector</w:t>
      </w:r>
      <w:r w:rsidR="00E0107B">
        <w:rPr>
          <w:b/>
          <w:bCs/>
        </w:rPr>
        <w:t>.</w:t>
      </w:r>
    </w:p>
    <w:p w14:paraId="25D8B004" w14:textId="77777777" w:rsidR="00EA1E35" w:rsidRDefault="00EA1E35" w:rsidP="009F1315">
      <w:pPr>
        <w:pStyle w:val="PlainText"/>
        <w:jc w:val="both"/>
      </w:pPr>
    </w:p>
    <w:p w14:paraId="78D1C706" w14:textId="75100D5F" w:rsidR="001D0AC9" w:rsidRDefault="001D0AC9" w:rsidP="009F1315">
      <w:pPr>
        <w:pStyle w:val="PlainText"/>
        <w:jc w:val="both"/>
      </w:pPr>
      <w:r>
        <w:t>Th</w:t>
      </w:r>
      <w:r w:rsidR="008D498B">
        <w:t>is</w:t>
      </w:r>
      <w:r>
        <w:t xml:space="preserve"> </w:t>
      </w:r>
      <w:r w:rsidR="00CE2ACB" w:rsidRPr="00CE2ACB">
        <w:t xml:space="preserve">strategic investment </w:t>
      </w:r>
      <w:r w:rsidR="00CE2ACB">
        <w:t xml:space="preserve">will enable further </w:t>
      </w:r>
      <w:r w:rsidR="00CE2ACB" w:rsidRPr="00CE2ACB">
        <w:t xml:space="preserve">growth </w:t>
      </w:r>
      <w:r w:rsidR="00A30B6E">
        <w:t>in</w:t>
      </w:r>
      <w:r w:rsidR="00CE2ACB" w:rsidRPr="00CE2ACB">
        <w:t xml:space="preserve"> affordable housing, supporting </w:t>
      </w:r>
      <w:proofErr w:type="spellStart"/>
      <w:r w:rsidR="00CE2ACB" w:rsidRPr="00CE2ACB">
        <w:t>Divercity's</w:t>
      </w:r>
      <w:proofErr w:type="spellEnd"/>
      <w:r w:rsidR="00CE2ACB" w:rsidRPr="00CE2ACB">
        <w:t xml:space="preserve"> ambiti</w:t>
      </w:r>
      <w:r w:rsidR="00CE2ACB">
        <w:t xml:space="preserve">ons </w:t>
      </w:r>
      <w:r w:rsidR="00CE2ACB" w:rsidRPr="00CE2ACB">
        <w:t xml:space="preserve">to develop an additional 2,500 rental units. This partnership aims to address South Africa’s critical housing shortage by delivering high-quality, well-located </w:t>
      </w:r>
      <w:r w:rsidR="008D498B">
        <w:t xml:space="preserve">affordable </w:t>
      </w:r>
      <w:r w:rsidR="00CE2ACB" w:rsidRPr="00CE2ACB">
        <w:t>housing</w:t>
      </w:r>
      <w:r w:rsidR="008D498B">
        <w:t>.</w:t>
      </w:r>
      <w:r w:rsidR="005579B1">
        <w:t xml:space="preserve"> </w:t>
      </w:r>
    </w:p>
    <w:p w14:paraId="6D251CAD" w14:textId="77777777" w:rsidR="00EA1E35" w:rsidRDefault="00EA1E35" w:rsidP="009F1315">
      <w:pPr>
        <w:pStyle w:val="PlainText"/>
        <w:jc w:val="both"/>
      </w:pPr>
    </w:p>
    <w:p w14:paraId="22CD1BCE" w14:textId="5A1E28EF" w:rsidR="001D0AC9" w:rsidRDefault="009A438E" w:rsidP="009F1315">
      <w:pPr>
        <w:pStyle w:val="PlainText"/>
        <w:jc w:val="both"/>
      </w:pPr>
      <w:r>
        <w:t xml:space="preserve">Multifamily refers to residential </w:t>
      </w:r>
      <w:r w:rsidR="00DD01AB">
        <w:t>rental</w:t>
      </w:r>
      <w:r>
        <w:t xml:space="preserve"> properties such as apartment buildings that are owned and managed by institutional landlords. </w:t>
      </w:r>
      <w:r w:rsidR="005579B1">
        <w:t>Recent</w:t>
      </w:r>
      <w:r w:rsidR="001D0AC9">
        <w:t xml:space="preserve"> research sponsored by Divercity, ABSA and the South African Multifamily Residential Rental Association (SAMRRA) highlighted the sector's</w:t>
      </w:r>
      <w:r w:rsidR="003B7306">
        <w:t xml:space="preserve"> growth</w:t>
      </w:r>
      <w:r w:rsidR="001D0AC9">
        <w:t xml:space="preserve"> potential. </w:t>
      </w:r>
      <w:r w:rsidR="008D498B">
        <w:t>The study</w:t>
      </w:r>
      <w:r w:rsidR="001D0AC9">
        <w:t xml:space="preserve"> conducted by global property researcher MSCI, </w:t>
      </w:r>
      <w:r w:rsidR="00E0107B">
        <w:t>reviewed</w:t>
      </w:r>
      <w:r w:rsidR="00303132">
        <w:t xml:space="preserve"> five years of </w:t>
      </w:r>
      <w:r w:rsidR="005F7C78">
        <w:t xml:space="preserve">investment decision-making </w:t>
      </w:r>
      <w:r w:rsidR="00303132">
        <w:t xml:space="preserve">data </w:t>
      </w:r>
      <w:r w:rsidR="007625FE">
        <w:t xml:space="preserve">on the </w:t>
      </w:r>
      <w:r>
        <w:t>Multifamily</w:t>
      </w:r>
      <w:r w:rsidR="007625FE">
        <w:t xml:space="preserve"> sector</w:t>
      </w:r>
      <w:r w:rsidR="003B7306">
        <w:t>. The study</w:t>
      </w:r>
      <w:r w:rsidR="007625FE">
        <w:t xml:space="preserve"> </w:t>
      </w:r>
      <w:r w:rsidR="00E0107B">
        <w:t>show</w:t>
      </w:r>
      <w:r w:rsidR="003B7306">
        <w:t>s that</w:t>
      </w:r>
      <w:r w:rsidR="00FD2C37">
        <w:t xml:space="preserve"> the sector </w:t>
      </w:r>
      <w:r w:rsidR="001D0AC9">
        <w:t>delivers consistent performance, low volatility, and predictable returns.</w:t>
      </w:r>
    </w:p>
    <w:p w14:paraId="594F6C2D" w14:textId="77777777" w:rsidR="001D0AC9" w:rsidRDefault="001D0AC9" w:rsidP="009F1315">
      <w:pPr>
        <w:pStyle w:val="PlainText"/>
        <w:jc w:val="both"/>
      </w:pPr>
    </w:p>
    <w:p w14:paraId="56F5F202" w14:textId="32A054C2" w:rsidR="001D0AC9" w:rsidRDefault="003827AD" w:rsidP="009F1315">
      <w:pPr>
        <w:pStyle w:val="PlainText"/>
        <w:jc w:val="both"/>
      </w:pPr>
      <w:r>
        <w:t>“</w:t>
      </w:r>
      <w:r w:rsidR="001D0AC9">
        <w:t xml:space="preserve">As South Africa faces an acute need for housing, </w:t>
      </w:r>
      <w:r w:rsidR="002519DA">
        <w:t xml:space="preserve">well-located, </w:t>
      </w:r>
      <w:r w:rsidR="001D0AC9">
        <w:t xml:space="preserve">well-managed </w:t>
      </w:r>
      <w:r>
        <w:t xml:space="preserve">affordable </w:t>
      </w:r>
      <w:r w:rsidR="001D0AC9">
        <w:t>rental portfolios offer immense value for both investors and</w:t>
      </w:r>
      <w:r w:rsidR="005579B1">
        <w:t xml:space="preserve"> our</w:t>
      </w:r>
      <w:r w:rsidR="001D0AC9">
        <w:t xml:space="preserve"> society.</w:t>
      </w:r>
      <w:r>
        <w:t xml:space="preserve"> This investment signifies growth in the multifamily asset class</w:t>
      </w:r>
      <w:r w:rsidR="002E768F">
        <w:t>,</w:t>
      </w:r>
      <w:r w:rsidR="001D0AC9">
        <w:t>"</w:t>
      </w:r>
      <w:r w:rsidRPr="003827AD">
        <w:t xml:space="preserve"> </w:t>
      </w:r>
      <w:r>
        <w:t xml:space="preserve">said Carel Kleynhans, CEO of Divercity </w:t>
      </w:r>
      <w:r w:rsidR="006F3D85">
        <w:t xml:space="preserve">Urban </w:t>
      </w:r>
      <w:r>
        <w:t>Property Group.</w:t>
      </w:r>
    </w:p>
    <w:p w14:paraId="32856896" w14:textId="77777777" w:rsidR="00186301" w:rsidRDefault="00186301" w:rsidP="009F1315">
      <w:pPr>
        <w:pStyle w:val="PlainText"/>
        <w:jc w:val="both"/>
      </w:pPr>
    </w:p>
    <w:p w14:paraId="763E36ED" w14:textId="670434A8" w:rsidR="00186301" w:rsidRDefault="00CE2ACB" w:rsidP="009F1315">
      <w:pPr>
        <w:pStyle w:val="PlainText"/>
        <w:jc w:val="both"/>
      </w:pPr>
      <w:r>
        <w:t>“</w:t>
      </w:r>
      <w:r w:rsidRPr="00CE2ACB">
        <w:t xml:space="preserve">As South Africa confronts a critical housing shortage, the PIC is committed to investments that not only deliver sustainable financial returns </w:t>
      </w:r>
      <w:r w:rsidR="00226F10">
        <w:t xml:space="preserve">to its client portfolios, </w:t>
      </w:r>
      <w:r w:rsidRPr="00CE2ACB">
        <w:t xml:space="preserve">but also </w:t>
      </w:r>
      <w:r w:rsidR="00226F10">
        <w:t xml:space="preserve">investments that </w:t>
      </w:r>
      <w:r w:rsidRPr="00CE2ACB">
        <w:t>drive impactful soci</w:t>
      </w:r>
      <w:r w:rsidR="00226F10">
        <w:t>o-economic</w:t>
      </w:r>
      <w:r w:rsidRPr="00CE2ACB">
        <w:t xml:space="preserve"> outcomes</w:t>
      </w:r>
      <w:r w:rsidR="00226F10">
        <w:t xml:space="preserve"> in the country</w:t>
      </w:r>
      <w:r w:rsidRPr="00CE2ACB">
        <w:t xml:space="preserve">,” said </w:t>
      </w:r>
      <w:r>
        <w:t xml:space="preserve">Kabelo Rikhotso, </w:t>
      </w:r>
      <w:r w:rsidR="00226F10">
        <w:t xml:space="preserve">the PIC’s </w:t>
      </w:r>
      <w:r>
        <w:t>Chief Investment Officer</w:t>
      </w:r>
      <w:r w:rsidRPr="00CE2ACB">
        <w:t xml:space="preserve">. “Our partnership with Divercity aligns with our mandate to support economic transformation and upliftment, creating accessible, quality </w:t>
      </w:r>
      <w:r w:rsidR="003827AD">
        <w:t xml:space="preserve">affordable </w:t>
      </w:r>
      <w:r w:rsidRPr="00CE2ACB">
        <w:t>housing in strategic urban locations. By investing in the multifamily rental sector, we’re contributing to a resilient, inclusive housing market that offers real value to South African communities and to our stakeholders.</w:t>
      </w:r>
      <w:r w:rsidR="005579B1">
        <w:t>”</w:t>
      </w:r>
    </w:p>
    <w:p w14:paraId="3DE9F703" w14:textId="77777777" w:rsidR="00186301" w:rsidRDefault="00186301" w:rsidP="009F1315">
      <w:pPr>
        <w:pStyle w:val="PlainText"/>
        <w:spacing w:line="276" w:lineRule="auto"/>
        <w:jc w:val="both"/>
      </w:pPr>
    </w:p>
    <w:p w14:paraId="7CE5BED4" w14:textId="39AC76B9" w:rsidR="005C3A10" w:rsidRPr="0054234D" w:rsidRDefault="001D0AC9" w:rsidP="002E768F">
      <w:pPr>
        <w:pStyle w:val="PlainText"/>
        <w:spacing w:line="276" w:lineRule="auto"/>
        <w:jc w:val="center"/>
        <w:rPr>
          <w:rFonts w:cs="Calibri"/>
          <w:b/>
          <w:bCs/>
          <w:sz w:val="18"/>
          <w:szCs w:val="18"/>
        </w:rPr>
      </w:pPr>
      <w:r w:rsidRPr="00186301">
        <w:rPr>
          <w:b/>
          <w:bCs/>
        </w:rPr>
        <w:t>…/ends</w:t>
      </w:r>
    </w:p>
    <w:p w14:paraId="31F72F80" w14:textId="77777777" w:rsidR="009A438E" w:rsidRDefault="009A438E" w:rsidP="009F1315">
      <w:pPr>
        <w:jc w:val="both"/>
        <w:rPr>
          <w:rFonts w:ascii="Calibri" w:hAnsi="Calibri" w:cs="Calibri"/>
          <w:b/>
          <w:sz w:val="18"/>
          <w:szCs w:val="18"/>
          <w:lang w:val="en-US" w:eastAsia="fr-FR"/>
        </w:rPr>
      </w:pPr>
      <w:r>
        <w:rPr>
          <w:rFonts w:ascii="Calibri" w:hAnsi="Calibri" w:cs="Calibri"/>
          <w:b/>
          <w:sz w:val="18"/>
          <w:szCs w:val="18"/>
          <w:lang w:val="en-US" w:eastAsia="fr-FR"/>
        </w:rPr>
        <w:br w:type="page"/>
      </w:r>
    </w:p>
    <w:p w14:paraId="75F2376F" w14:textId="5A0CA3DD" w:rsidR="0054234D" w:rsidRPr="009F1315" w:rsidRDefault="0054234D" w:rsidP="009F1315">
      <w:pPr>
        <w:spacing w:after="0" w:line="240" w:lineRule="auto"/>
        <w:jc w:val="both"/>
        <w:rPr>
          <w:rFonts w:ascii="Calibri" w:hAnsi="Calibri" w:cs="Calibri"/>
          <w:b/>
          <w:lang w:val="en-US" w:eastAsia="fr-FR"/>
        </w:rPr>
      </w:pPr>
      <w:r w:rsidRPr="009F1315">
        <w:rPr>
          <w:rFonts w:ascii="Calibri" w:hAnsi="Calibri" w:cs="Calibri"/>
          <w:b/>
          <w:lang w:val="en-US" w:eastAsia="fr-FR"/>
        </w:rPr>
        <w:lastRenderedPageBreak/>
        <w:t>About PIC</w:t>
      </w:r>
    </w:p>
    <w:p w14:paraId="5FC27106" w14:textId="024E9A2D" w:rsidR="00115788" w:rsidRPr="009F1315" w:rsidRDefault="00CE2ACB" w:rsidP="009F1315">
      <w:pPr>
        <w:spacing w:after="0" w:line="240" w:lineRule="auto"/>
        <w:jc w:val="both"/>
        <w:rPr>
          <w:rFonts w:ascii="Calibri" w:hAnsi="Calibri" w:cs="Calibri"/>
          <w:bCs/>
          <w:lang w:val="en-ZA" w:eastAsia="fr-FR"/>
        </w:rPr>
      </w:pPr>
      <w:r w:rsidRPr="009F1315">
        <w:rPr>
          <w:rFonts w:ascii="Calibri" w:hAnsi="Calibri" w:cs="Calibri"/>
          <w:bCs/>
          <w:lang w:val="en-ZA" w:eastAsia="fr-FR"/>
        </w:rPr>
        <w:t xml:space="preserve">The Public Investment Corporation (PIC) is the largest asset manager on the African continent, </w:t>
      </w:r>
      <w:r w:rsidR="00115788" w:rsidRPr="009F1315">
        <w:rPr>
          <w:rFonts w:ascii="Calibri" w:hAnsi="Calibri" w:cs="Calibri"/>
          <w:bCs/>
          <w:lang w:val="en-ZA" w:eastAsia="fr-FR"/>
        </w:rPr>
        <w:t>wholly owned by the government of the Republic of South Africa, represented by the Minister of Finance.</w:t>
      </w:r>
    </w:p>
    <w:p w14:paraId="4176ED50" w14:textId="77777777" w:rsidR="00115788" w:rsidRPr="009F1315" w:rsidRDefault="00115788" w:rsidP="009F1315">
      <w:pPr>
        <w:spacing w:after="0" w:line="240" w:lineRule="auto"/>
        <w:jc w:val="both"/>
        <w:rPr>
          <w:rFonts w:ascii="Calibri" w:hAnsi="Calibri" w:cs="Calibri"/>
          <w:bCs/>
          <w:lang w:val="en-ZA" w:eastAsia="fr-FR"/>
        </w:rPr>
      </w:pPr>
    </w:p>
    <w:p w14:paraId="32452C17" w14:textId="25D541D9" w:rsidR="00115788" w:rsidRPr="009F1315" w:rsidRDefault="00115788" w:rsidP="009F1315">
      <w:pPr>
        <w:spacing w:after="0" w:line="240" w:lineRule="auto"/>
        <w:jc w:val="both"/>
        <w:rPr>
          <w:rFonts w:ascii="Calibri" w:hAnsi="Calibri" w:cs="Calibri"/>
          <w:bCs/>
          <w:lang w:val="en-ZA" w:eastAsia="fr-FR"/>
        </w:rPr>
      </w:pPr>
      <w:r w:rsidRPr="009F1315">
        <w:rPr>
          <w:rFonts w:ascii="Calibri" w:hAnsi="Calibri" w:cs="Calibri"/>
          <w:bCs/>
          <w:lang w:val="en-ZA" w:eastAsia="fr-FR"/>
        </w:rPr>
        <w:t>Established in 1911 as the Public Debt Commissioners, the PIC was corporatised on 1 April 2005 in accordance with the Public Investment Corporation Act, 2004.  PIC’s clients are mostly public sector entities, which focus on provision of social security. Amongst these are the Government Employees Pension Fund (GEPF), Unemployment Insurance Fund (UIF), Compensation Commissioner Fund (CC), Compensation Commissioner Pension Fund (CP) and Associated Institutions Pension Fund (AIPF).</w:t>
      </w:r>
    </w:p>
    <w:p w14:paraId="22B94AD2" w14:textId="77777777" w:rsidR="00115788" w:rsidRPr="009F1315" w:rsidRDefault="00115788" w:rsidP="009F1315">
      <w:pPr>
        <w:spacing w:after="0" w:line="240" w:lineRule="auto"/>
        <w:jc w:val="both"/>
        <w:rPr>
          <w:rFonts w:ascii="Calibri" w:hAnsi="Calibri" w:cs="Calibri"/>
          <w:bCs/>
          <w:lang w:val="en-ZA" w:eastAsia="fr-FR"/>
        </w:rPr>
      </w:pPr>
    </w:p>
    <w:p w14:paraId="04177FD0" w14:textId="3978134F" w:rsidR="00115788" w:rsidRPr="009F1315" w:rsidRDefault="00115788" w:rsidP="009F1315">
      <w:pPr>
        <w:spacing w:after="0" w:line="240" w:lineRule="auto"/>
        <w:jc w:val="both"/>
        <w:rPr>
          <w:rFonts w:ascii="Calibri" w:hAnsi="Calibri" w:cs="Calibri"/>
          <w:bCs/>
          <w:lang w:val="en-ZA" w:eastAsia="fr-FR"/>
        </w:rPr>
      </w:pPr>
      <w:r w:rsidRPr="009F1315">
        <w:rPr>
          <w:rFonts w:ascii="Calibri" w:hAnsi="Calibri" w:cs="Calibri"/>
          <w:bCs/>
          <w:lang w:val="en-ZA" w:eastAsia="fr-FR"/>
        </w:rPr>
        <w:t>The PIC runs a diversified investment portfolio, which comprise of multiple asset classes. These include listed equities, real estate, capital market, private equity and impact investing. Through listed investments, the PIC controls over 10% of the Johannesburg Stock Exchange (JSE) and has direct and indirect exposure to almost all sectors of the South African economy. The Corporation has a mandate to invest in the rest of the African continent and beyond. Over and above generating financial returns for clients, through its impact-investing programme, the PIC seeks to generate social returns by investing in projects that ensure inclusive growth. The PIC supports the United Nations’ Sustainable Development Goals and considers environmental, social and governance issues in all its investments.</w:t>
      </w:r>
    </w:p>
    <w:p w14:paraId="60A3A4A6" w14:textId="77777777" w:rsidR="0054234D" w:rsidRPr="009F1315" w:rsidRDefault="0054234D" w:rsidP="009F1315">
      <w:pPr>
        <w:spacing w:after="0" w:line="240" w:lineRule="auto"/>
        <w:jc w:val="both"/>
        <w:rPr>
          <w:rFonts w:ascii="Calibri" w:hAnsi="Calibri" w:cs="Calibri"/>
          <w:b/>
          <w:lang w:val="en-US" w:eastAsia="fr-FR"/>
        </w:rPr>
      </w:pPr>
    </w:p>
    <w:p w14:paraId="0C011997" w14:textId="2FE433CA" w:rsidR="005C3A10" w:rsidRPr="009F1315" w:rsidRDefault="005C3A10" w:rsidP="009F1315">
      <w:pPr>
        <w:spacing w:after="0" w:line="240" w:lineRule="auto"/>
        <w:jc w:val="both"/>
        <w:rPr>
          <w:rFonts w:ascii="Calibri" w:hAnsi="Calibri" w:cs="Calibri"/>
          <w:b/>
          <w:lang w:val="en-US" w:eastAsia="fr-FR"/>
        </w:rPr>
      </w:pPr>
      <w:r w:rsidRPr="009F1315">
        <w:rPr>
          <w:rFonts w:ascii="Calibri" w:hAnsi="Calibri" w:cs="Calibri"/>
          <w:b/>
          <w:lang w:val="en-US" w:eastAsia="fr-FR"/>
        </w:rPr>
        <w:t>About Divercity Urban Property Group</w:t>
      </w:r>
    </w:p>
    <w:p w14:paraId="43A757B5" w14:textId="6A7B63FB" w:rsidR="005C3A10" w:rsidRPr="009F1315" w:rsidRDefault="005C3A10" w:rsidP="009F1315">
      <w:pPr>
        <w:spacing w:after="0" w:line="240" w:lineRule="auto"/>
        <w:jc w:val="both"/>
        <w:rPr>
          <w:rFonts w:ascii="Calibri" w:hAnsi="Calibri" w:cs="Calibri"/>
          <w:lang w:val="en-US" w:eastAsia="fr-FR"/>
        </w:rPr>
      </w:pPr>
      <w:r w:rsidRPr="009F1315">
        <w:rPr>
          <w:rFonts w:ascii="Calibri" w:hAnsi="Calibri" w:cs="Calibri"/>
          <w:lang w:val="en-US" w:eastAsia="fr-FR"/>
        </w:rPr>
        <w:t>Divercity is a for-profit property group setting a new standard for socially responsible, environmentally sustainable and economically productive urban development, while delivering attractive returns for its institutional investors.</w:t>
      </w:r>
      <w:r w:rsidR="0054234D" w:rsidRPr="009F1315">
        <w:rPr>
          <w:rFonts w:ascii="Calibri" w:hAnsi="Calibri" w:cs="Calibri"/>
          <w:lang w:val="en-US" w:eastAsia="fr-FR"/>
        </w:rPr>
        <w:t xml:space="preserve"> </w:t>
      </w:r>
      <w:r w:rsidRPr="009F1315">
        <w:rPr>
          <w:rFonts w:ascii="Calibri" w:hAnsi="Calibri" w:cs="Calibri"/>
          <w:lang w:val="en-US" w:eastAsia="fr-FR"/>
        </w:rPr>
        <w:t xml:space="preserve">Divercity invests in high density urban precincts. These precincts are well located, rich in amenities, and weighted towards affordable rental housing. They offer </w:t>
      </w:r>
      <w:r w:rsidR="005579B1" w:rsidRPr="009F1315">
        <w:rPr>
          <w:rFonts w:ascii="Calibri" w:hAnsi="Calibri" w:cs="Calibri"/>
          <w:lang w:val="en-US" w:eastAsia="fr-FR"/>
        </w:rPr>
        <w:t>low- and middle-income</w:t>
      </w:r>
      <w:r w:rsidRPr="009F1315">
        <w:rPr>
          <w:rFonts w:ascii="Calibri" w:hAnsi="Calibri" w:cs="Calibri"/>
          <w:lang w:val="en-US" w:eastAsia="fr-FR"/>
        </w:rPr>
        <w:t xml:space="preserve"> households the opportunity to live in sustainable urban environments, close to where they work and with access to the essential amenities required to get ahead in life. Further information is available on </w:t>
      </w:r>
      <w:proofErr w:type="spellStart"/>
      <w:r w:rsidRPr="009F1315">
        <w:rPr>
          <w:rFonts w:ascii="Calibri" w:hAnsi="Calibri" w:cs="Calibri"/>
          <w:lang w:val="en-US" w:eastAsia="fr-FR"/>
        </w:rPr>
        <w:t>Divercity’s</w:t>
      </w:r>
      <w:proofErr w:type="spellEnd"/>
      <w:r w:rsidRPr="009F1315">
        <w:rPr>
          <w:rFonts w:ascii="Calibri" w:hAnsi="Calibri" w:cs="Calibri"/>
          <w:lang w:val="en-US" w:eastAsia="fr-FR"/>
        </w:rPr>
        <w:t xml:space="preserve"> website: </w:t>
      </w:r>
      <w:hyperlink r:id="rId6" w:history="1">
        <w:r w:rsidR="0054234D" w:rsidRPr="009F1315">
          <w:rPr>
            <w:rStyle w:val="Hyperlink"/>
            <w:rFonts w:ascii="Calibri" w:hAnsi="Calibri" w:cs="Calibri"/>
            <w:lang w:val="en-US" w:eastAsia="fr-FR"/>
          </w:rPr>
          <w:t>https://www.divercity.co.za/</w:t>
        </w:r>
      </w:hyperlink>
      <w:r w:rsidRPr="009F1315">
        <w:rPr>
          <w:rFonts w:ascii="Calibri" w:hAnsi="Calibri" w:cs="Calibri"/>
          <w:lang w:val="en-US" w:eastAsia="fr-FR"/>
        </w:rPr>
        <w:t>.</w:t>
      </w:r>
    </w:p>
    <w:p w14:paraId="7AF46E74" w14:textId="77777777" w:rsidR="0054234D" w:rsidRPr="009F1315" w:rsidRDefault="0054234D" w:rsidP="009F1315">
      <w:pPr>
        <w:spacing w:after="0" w:line="240" w:lineRule="auto"/>
        <w:jc w:val="both"/>
        <w:rPr>
          <w:rFonts w:ascii="Calibri" w:hAnsi="Calibri" w:cs="Calibri"/>
          <w:lang w:val="en-US" w:eastAsia="fr-FR"/>
        </w:rPr>
      </w:pPr>
    </w:p>
    <w:p w14:paraId="05DC9D37" w14:textId="77777777" w:rsidR="005C3A10" w:rsidRPr="009F1315" w:rsidRDefault="005C3A10" w:rsidP="009F1315">
      <w:pPr>
        <w:spacing w:after="0" w:line="240" w:lineRule="auto"/>
        <w:jc w:val="both"/>
        <w:rPr>
          <w:rFonts w:ascii="Calibri" w:eastAsia="Times New Roman" w:hAnsi="Calibri" w:cs="Calibri"/>
          <w:b/>
          <w:bCs/>
          <w:color w:val="000000" w:themeColor="text1"/>
          <w:lang w:eastAsia="en-GB"/>
        </w:rPr>
      </w:pPr>
      <w:r w:rsidRPr="009F1315">
        <w:rPr>
          <w:rFonts w:ascii="Calibri" w:eastAsia="Times New Roman" w:hAnsi="Calibri" w:cs="Calibri"/>
          <w:b/>
          <w:bCs/>
          <w:color w:val="000000" w:themeColor="text1"/>
          <w:lang w:eastAsia="en-GB"/>
        </w:rPr>
        <w:t>Issued by Catchwords for:</w:t>
      </w:r>
    </w:p>
    <w:p w14:paraId="7B87EE04" w14:textId="77777777" w:rsidR="005C3A10" w:rsidRPr="009F1315" w:rsidRDefault="005C3A10" w:rsidP="009F1315">
      <w:pPr>
        <w:spacing w:after="0" w:line="240" w:lineRule="auto"/>
        <w:jc w:val="both"/>
        <w:rPr>
          <w:rFonts w:ascii="Calibri" w:eastAsia="Times New Roman" w:hAnsi="Calibri" w:cs="Calibri"/>
          <w:color w:val="000000" w:themeColor="text1"/>
          <w:lang w:eastAsia="en-GB"/>
        </w:rPr>
      </w:pPr>
      <w:r w:rsidRPr="009F1315">
        <w:rPr>
          <w:rFonts w:ascii="Calibri" w:eastAsia="Times New Roman" w:hAnsi="Calibri" w:cs="Calibri"/>
          <w:color w:val="000000" w:themeColor="text1"/>
          <w:lang w:eastAsia="en-GB"/>
        </w:rPr>
        <w:t>Divercity Urban Property Group</w:t>
      </w:r>
    </w:p>
    <w:p w14:paraId="28C301A5" w14:textId="77777777" w:rsidR="005C3A10" w:rsidRPr="009F1315" w:rsidRDefault="005C3A10" w:rsidP="009F1315">
      <w:pPr>
        <w:spacing w:after="0" w:line="240" w:lineRule="auto"/>
        <w:jc w:val="both"/>
        <w:rPr>
          <w:rFonts w:ascii="Calibri" w:eastAsia="Times New Roman" w:hAnsi="Calibri" w:cs="Calibri"/>
          <w:b/>
          <w:bCs/>
          <w:color w:val="000000" w:themeColor="text1"/>
          <w:lang w:eastAsia="en-GB"/>
        </w:rPr>
      </w:pPr>
    </w:p>
    <w:p w14:paraId="5C22E9E3" w14:textId="77777777" w:rsidR="005C3A10" w:rsidRPr="009F1315" w:rsidRDefault="005C3A10" w:rsidP="009F1315">
      <w:pPr>
        <w:spacing w:after="0" w:line="240" w:lineRule="auto"/>
        <w:jc w:val="both"/>
        <w:rPr>
          <w:rFonts w:ascii="Calibri" w:eastAsia="Times New Roman" w:hAnsi="Calibri" w:cs="Calibri"/>
          <w:b/>
          <w:bCs/>
          <w:color w:val="000000" w:themeColor="text1"/>
          <w:lang w:eastAsia="en-GB"/>
        </w:rPr>
      </w:pPr>
      <w:r w:rsidRPr="009F1315">
        <w:rPr>
          <w:rFonts w:ascii="Calibri" w:eastAsia="Times New Roman" w:hAnsi="Calibri" w:cs="Calibri"/>
          <w:b/>
          <w:bCs/>
          <w:color w:val="000000" w:themeColor="text1"/>
          <w:lang w:eastAsia="en-GB"/>
        </w:rPr>
        <w:t>For more information or to book an interview:</w:t>
      </w:r>
    </w:p>
    <w:p w14:paraId="4273863A" w14:textId="2A4FD2D6" w:rsidR="005C3A10" w:rsidRPr="009F1315" w:rsidRDefault="005C3A10" w:rsidP="003B7306">
      <w:pPr>
        <w:spacing w:after="0" w:line="240" w:lineRule="auto"/>
        <w:jc w:val="both"/>
        <w:rPr>
          <w:rFonts w:ascii="Calibri" w:hAnsi="Calibri" w:cs="Calibri"/>
          <w:lang w:val="it-IT"/>
        </w:rPr>
      </w:pPr>
      <w:r w:rsidRPr="009F1315">
        <w:rPr>
          <w:rFonts w:ascii="Calibri" w:eastAsia="Times New Roman" w:hAnsi="Calibri" w:cs="Calibri"/>
          <w:color w:val="000000" w:themeColor="text1"/>
          <w:lang w:val="it-IT" w:eastAsia="en-GB"/>
        </w:rPr>
        <w:t xml:space="preserve">Angela Di Giovampaolo on 083 453 6668 or </w:t>
      </w:r>
      <w:hyperlink r:id="rId7" w:history="1">
        <w:r w:rsidR="00E743A1" w:rsidRPr="000461C7">
          <w:rPr>
            <w:rStyle w:val="Hyperlink"/>
            <w:rFonts w:ascii="Calibri" w:eastAsia="Times New Roman" w:hAnsi="Calibri" w:cs="Calibri"/>
            <w:lang w:val="it-IT" w:eastAsia="en-GB"/>
          </w:rPr>
          <w:t>angie@catchwords.co.za</w:t>
        </w:r>
      </w:hyperlink>
    </w:p>
    <w:p w14:paraId="0D30ECB0" w14:textId="77777777" w:rsidR="005C3A10" w:rsidRPr="009F1315" w:rsidRDefault="005C3A10" w:rsidP="009F1315">
      <w:pPr>
        <w:pStyle w:val="PlainText"/>
        <w:jc w:val="both"/>
        <w:rPr>
          <w:rFonts w:cs="Calibri"/>
          <w:b/>
          <w:bCs/>
          <w:szCs w:val="22"/>
          <w:lang w:val="it-IT"/>
        </w:rPr>
      </w:pPr>
    </w:p>
    <w:sectPr w:rsidR="005C3A10" w:rsidRPr="009F1315" w:rsidSect="005C3A10">
      <w:footerReference w:type="even" r:id="rId8"/>
      <w:footerReference w:type="default" r:id="rId9"/>
      <w:headerReference w:type="first" r:id="rId10"/>
      <w:footerReference w:type="first" r:id="rId11"/>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6BCF" w14:textId="77777777" w:rsidR="005D10E9" w:rsidRDefault="005D10E9" w:rsidP="005C3A10">
      <w:pPr>
        <w:spacing w:after="0" w:line="240" w:lineRule="auto"/>
      </w:pPr>
      <w:r>
        <w:separator/>
      </w:r>
    </w:p>
  </w:endnote>
  <w:endnote w:type="continuationSeparator" w:id="0">
    <w:p w14:paraId="32F2EE96" w14:textId="77777777" w:rsidR="005D10E9" w:rsidRDefault="005D10E9" w:rsidP="005C3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8664" w14:textId="6EFCFB62" w:rsidR="00CE2ACB" w:rsidRDefault="00CE2ACB">
    <w:pPr>
      <w:pStyle w:val="Footer"/>
    </w:pPr>
    <w:r>
      <w:rPr>
        <w:noProof/>
      </w:rPr>
      <mc:AlternateContent>
        <mc:Choice Requires="wps">
          <w:drawing>
            <wp:anchor distT="0" distB="0" distL="0" distR="0" simplePos="0" relativeHeight="251659264" behindDoc="0" locked="0" layoutInCell="1" allowOverlap="1" wp14:anchorId="7A44DA9B" wp14:editId="17AD7143">
              <wp:simplePos x="635" y="635"/>
              <wp:positionH relativeFrom="page">
                <wp:align>left</wp:align>
              </wp:positionH>
              <wp:positionV relativeFrom="page">
                <wp:align>bottom</wp:align>
              </wp:positionV>
              <wp:extent cx="1638935" cy="357505"/>
              <wp:effectExtent l="0" t="0" r="18415" b="0"/>
              <wp:wrapNone/>
              <wp:docPr id="693804790" name="Text Box 2" descr="PUBLIC US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8935" cy="357505"/>
                      </a:xfrm>
                      <a:prstGeom prst="rect">
                        <a:avLst/>
                      </a:prstGeom>
                      <a:noFill/>
                      <a:ln>
                        <a:noFill/>
                      </a:ln>
                    </wps:spPr>
                    <wps:txbx>
                      <w:txbxContent>
                        <w:p w14:paraId="08F84409" w14:textId="3756B44F" w:rsidR="00CE2ACB" w:rsidRPr="00CE2ACB" w:rsidRDefault="00CE2ACB" w:rsidP="00CE2ACB">
                          <w:pPr>
                            <w:spacing w:after="0"/>
                            <w:rPr>
                              <w:rFonts w:ascii="Calibri" w:eastAsia="Calibri" w:hAnsi="Calibri" w:cs="Calibri"/>
                              <w:noProof/>
                              <w:color w:val="000000"/>
                              <w:sz w:val="20"/>
                              <w:szCs w:val="20"/>
                            </w:rPr>
                          </w:pPr>
                          <w:r w:rsidRPr="00CE2ACB">
                            <w:rPr>
                              <w:rFonts w:ascii="Calibri" w:eastAsia="Calibri" w:hAnsi="Calibri" w:cs="Calibri"/>
                              <w:noProof/>
                              <w:color w:val="000000"/>
                              <w:sz w:val="20"/>
                              <w:szCs w:val="20"/>
                            </w:rPr>
                            <w:t>PUBLIC USE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44DA9B" id="_x0000_t202" coordsize="21600,21600" o:spt="202" path="m,l,21600r21600,l21600,xe">
              <v:stroke joinstyle="miter"/>
              <v:path gradientshapeok="t" o:connecttype="rect"/>
            </v:shapetype>
            <v:shape id="Text Box 2" o:spid="_x0000_s1026" type="#_x0000_t202" alt="PUBLIC USE INFORMATION" style="position:absolute;margin-left:0;margin-top:0;width:129.0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" filled="f" stroked="f">
              <v:textbox style="mso-fit-shape-to-text:t" inset="20pt,0,0,15pt">
                <w:txbxContent>
                  <w:p w14:paraId="08F84409" w14:textId="3756B44F" w:rsidR="00CE2ACB" w:rsidRPr="00CE2ACB" w:rsidRDefault="00CE2ACB" w:rsidP="00CE2ACB">
                    <w:pPr>
                      <w:spacing w:after="0"/>
                      <w:rPr>
                        <w:rFonts w:ascii="Calibri" w:eastAsia="Calibri" w:hAnsi="Calibri" w:cs="Calibri"/>
                        <w:noProof/>
                        <w:color w:val="000000"/>
                        <w:sz w:val="20"/>
                        <w:szCs w:val="20"/>
                      </w:rPr>
                    </w:pPr>
                    <w:r w:rsidRPr="00CE2ACB">
                      <w:rPr>
                        <w:rFonts w:ascii="Calibri" w:eastAsia="Calibri" w:hAnsi="Calibri" w:cs="Calibri"/>
                        <w:noProof/>
                        <w:color w:val="000000"/>
                        <w:sz w:val="20"/>
                        <w:szCs w:val="20"/>
                      </w:rPr>
                      <w:t>PUBLIC USE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AF6B" w14:textId="4565221B" w:rsidR="00CE2ACB" w:rsidRDefault="00CE2ACB">
    <w:pPr>
      <w:pStyle w:val="Footer"/>
    </w:pPr>
    <w:r>
      <w:rPr>
        <w:noProof/>
      </w:rPr>
      <mc:AlternateContent>
        <mc:Choice Requires="wps">
          <w:drawing>
            <wp:anchor distT="0" distB="0" distL="0" distR="0" simplePos="0" relativeHeight="251660288" behindDoc="0" locked="0" layoutInCell="1" allowOverlap="1" wp14:anchorId="53DA4318" wp14:editId="3D0C8600">
              <wp:simplePos x="635" y="635"/>
              <wp:positionH relativeFrom="page">
                <wp:align>left</wp:align>
              </wp:positionH>
              <wp:positionV relativeFrom="page">
                <wp:align>bottom</wp:align>
              </wp:positionV>
              <wp:extent cx="1638935" cy="357505"/>
              <wp:effectExtent l="0" t="0" r="18415" b="0"/>
              <wp:wrapNone/>
              <wp:docPr id="1911444585" name="Text Box 3" descr="PUBLIC US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8935" cy="357505"/>
                      </a:xfrm>
                      <a:prstGeom prst="rect">
                        <a:avLst/>
                      </a:prstGeom>
                      <a:noFill/>
                      <a:ln>
                        <a:noFill/>
                      </a:ln>
                    </wps:spPr>
                    <wps:txbx>
                      <w:txbxContent>
                        <w:p w14:paraId="50B2933E" w14:textId="6DC7A210" w:rsidR="00CE2ACB" w:rsidRPr="00CE2ACB" w:rsidRDefault="00CE2ACB" w:rsidP="00CE2ACB">
                          <w:pPr>
                            <w:spacing w:after="0"/>
                            <w:rPr>
                              <w:rFonts w:ascii="Calibri" w:eastAsia="Calibri" w:hAnsi="Calibri" w:cs="Calibri"/>
                              <w:noProof/>
                              <w:color w:val="000000"/>
                              <w:sz w:val="20"/>
                              <w:szCs w:val="20"/>
                            </w:rPr>
                          </w:pPr>
                          <w:r w:rsidRPr="00CE2ACB">
                            <w:rPr>
                              <w:rFonts w:ascii="Calibri" w:eastAsia="Calibri" w:hAnsi="Calibri" w:cs="Calibri"/>
                              <w:noProof/>
                              <w:color w:val="000000"/>
                              <w:sz w:val="20"/>
                              <w:szCs w:val="20"/>
                            </w:rPr>
                            <w:t>PUBLIC USE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DA4318" id="_x0000_t202" coordsize="21600,21600" o:spt="202" path="m,l,21600r21600,l21600,xe">
              <v:stroke joinstyle="miter"/>
              <v:path gradientshapeok="t" o:connecttype="rect"/>
            </v:shapetype>
            <v:shape id="Text Box 3" o:spid="_x0000_s1027" type="#_x0000_t202" alt="PUBLIC USE INFORMATION" style="position:absolute;margin-left:0;margin-top:0;width:129.0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" filled="f" stroked="f">
              <v:textbox style="mso-fit-shape-to-text:t" inset="20pt,0,0,15pt">
                <w:txbxContent>
                  <w:p w14:paraId="50B2933E" w14:textId="6DC7A210" w:rsidR="00CE2ACB" w:rsidRPr="00CE2ACB" w:rsidRDefault="00CE2ACB" w:rsidP="00CE2ACB">
                    <w:pPr>
                      <w:spacing w:after="0"/>
                      <w:rPr>
                        <w:rFonts w:ascii="Calibri" w:eastAsia="Calibri" w:hAnsi="Calibri" w:cs="Calibri"/>
                        <w:noProof/>
                        <w:color w:val="000000"/>
                        <w:sz w:val="20"/>
                        <w:szCs w:val="20"/>
                      </w:rPr>
                    </w:pPr>
                    <w:r w:rsidRPr="00CE2ACB">
                      <w:rPr>
                        <w:rFonts w:ascii="Calibri" w:eastAsia="Calibri" w:hAnsi="Calibri" w:cs="Calibri"/>
                        <w:noProof/>
                        <w:color w:val="000000"/>
                        <w:sz w:val="20"/>
                        <w:szCs w:val="20"/>
                      </w:rPr>
                      <w:t>PUBLIC USE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7388" w14:textId="399F64A9" w:rsidR="00CE2ACB" w:rsidRDefault="00CE2ACB">
    <w:pPr>
      <w:pStyle w:val="Footer"/>
    </w:pPr>
    <w:r>
      <w:rPr>
        <w:noProof/>
      </w:rPr>
      <mc:AlternateContent>
        <mc:Choice Requires="wps">
          <w:drawing>
            <wp:anchor distT="0" distB="0" distL="0" distR="0" simplePos="0" relativeHeight="251658240" behindDoc="0" locked="0" layoutInCell="1" allowOverlap="1" wp14:anchorId="32E5776B" wp14:editId="26CAB4A5">
              <wp:simplePos x="635" y="635"/>
              <wp:positionH relativeFrom="page">
                <wp:align>left</wp:align>
              </wp:positionH>
              <wp:positionV relativeFrom="page">
                <wp:align>bottom</wp:align>
              </wp:positionV>
              <wp:extent cx="1638935" cy="357505"/>
              <wp:effectExtent l="0" t="0" r="18415" b="0"/>
              <wp:wrapNone/>
              <wp:docPr id="676787842" name="Text Box 1" descr="PUBLIC US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8935" cy="357505"/>
                      </a:xfrm>
                      <a:prstGeom prst="rect">
                        <a:avLst/>
                      </a:prstGeom>
                      <a:noFill/>
                      <a:ln>
                        <a:noFill/>
                      </a:ln>
                    </wps:spPr>
                    <wps:txbx>
                      <w:txbxContent>
                        <w:p w14:paraId="46069736" w14:textId="05E3BF59" w:rsidR="00CE2ACB" w:rsidRPr="00CE2ACB" w:rsidRDefault="00CE2ACB" w:rsidP="00CE2ACB">
                          <w:pPr>
                            <w:spacing w:after="0"/>
                            <w:rPr>
                              <w:rFonts w:ascii="Calibri" w:eastAsia="Calibri" w:hAnsi="Calibri" w:cs="Calibri"/>
                              <w:noProof/>
                              <w:color w:val="000000"/>
                              <w:sz w:val="20"/>
                              <w:szCs w:val="20"/>
                            </w:rPr>
                          </w:pPr>
                          <w:r w:rsidRPr="00CE2ACB">
                            <w:rPr>
                              <w:rFonts w:ascii="Calibri" w:eastAsia="Calibri" w:hAnsi="Calibri" w:cs="Calibri"/>
                              <w:noProof/>
                              <w:color w:val="000000"/>
                              <w:sz w:val="20"/>
                              <w:szCs w:val="20"/>
                            </w:rPr>
                            <w:t>PUBLIC USE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E5776B" id="_x0000_t202" coordsize="21600,21600" o:spt="202" path="m,l,21600r21600,l21600,xe">
              <v:stroke joinstyle="miter"/>
              <v:path gradientshapeok="t" o:connecttype="rect"/>
            </v:shapetype>
            <v:shape id="Text Box 1" o:spid="_x0000_s1028" type="#_x0000_t202" alt="PUBLIC USE INFORMATION" style="position:absolute;margin-left:0;margin-top:0;width:129.0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" filled="f" stroked="f">
              <v:textbox style="mso-fit-shape-to-text:t" inset="20pt,0,0,15pt">
                <w:txbxContent>
                  <w:p w14:paraId="46069736" w14:textId="05E3BF59" w:rsidR="00CE2ACB" w:rsidRPr="00CE2ACB" w:rsidRDefault="00CE2ACB" w:rsidP="00CE2ACB">
                    <w:pPr>
                      <w:spacing w:after="0"/>
                      <w:rPr>
                        <w:rFonts w:ascii="Calibri" w:eastAsia="Calibri" w:hAnsi="Calibri" w:cs="Calibri"/>
                        <w:noProof/>
                        <w:color w:val="000000"/>
                        <w:sz w:val="20"/>
                        <w:szCs w:val="20"/>
                      </w:rPr>
                    </w:pPr>
                    <w:r w:rsidRPr="00CE2ACB">
                      <w:rPr>
                        <w:rFonts w:ascii="Calibri" w:eastAsia="Calibri" w:hAnsi="Calibri" w:cs="Calibri"/>
                        <w:noProof/>
                        <w:color w:val="000000"/>
                        <w:sz w:val="20"/>
                        <w:szCs w:val="20"/>
                      </w:rPr>
                      <w:t>PUBLIC USE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6AFE" w14:textId="77777777" w:rsidR="005D10E9" w:rsidRDefault="005D10E9" w:rsidP="005C3A10">
      <w:pPr>
        <w:spacing w:after="0" w:line="240" w:lineRule="auto"/>
      </w:pPr>
      <w:r>
        <w:separator/>
      </w:r>
    </w:p>
  </w:footnote>
  <w:footnote w:type="continuationSeparator" w:id="0">
    <w:p w14:paraId="46CAE26B" w14:textId="77777777" w:rsidR="005D10E9" w:rsidRDefault="005D10E9" w:rsidP="005C3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57D1" w14:textId="6E42247B" w:rsidR="005C3A10" w:rsidRDefault="00C622F4" w:rsidP="005C3A10">
    <w:pPr>
      <w:pStyle w:val="Header"/>
      <w:jc w:val="center"/>
    </w:pPr>
    <w:r>
      <w:rPr>
        <w:noProof/>
      </w:rPr>
      <w:drawing>
        <wp:inline distT="0" distB="0" distL="0" distR="0" wp14:anchorId="7A7E6BE1" wp14:editId="198AA2A2">
          <wp:extent cx="2786380" cy="560705"/>
          <wp:effectExtent l="0" t="0" r="0" b="0"/>
          <wp:docPr id="188597804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78045" name="Picture 2"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6380" cy="5607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C9"/>
    <w:rsid w:val="000027EA"/>
    <w:rsid w:val="00046099"/>
    <w:rsid w:val="0005544E"/>
    <w:rsid w:val="00084BE0"/>
    <w:rsid w:val="0009795E"/>
    <w:rsid w:val="00115788"/>
    <w:rsid w:val="00186301"/>
    <w:rsid w:val="001D0AC9"/>
    <w:rsid w:val="001D39B8"/>
    <w:rsid w:val="00226F10"/>
    <w:rsid w:val="00230F27"/>
    <w:rsid w:val="002519DA"/>
    <w:rsid w:val="00252641"/>
    <w:rsid w:val="002E768F"/>
    <w:rsid w:val="00303132"/>
    <w:rsid w:val="00340B8C"/>
    <w:rsid w:val="00345398"/>
    <w:rsid w:val="003827AD"/>
    <w:rsid w:val="00390464"/>
    <w:rsid w:val="003919C2"/>
    <w:rsid w:val="003B7306"/>
    <w:rsid w:val="003C76C9"/>
    <w:rsid w:val="003D4DBA"/>
    <w:rsid w:val="00476F60"/>
    <w:rsid w:val="00487017"/>
    <w:rsid w:val="004D2E20"/>
    <w:rsid w:val="00506CC1"/>
    <w:rsid w:val="00527DBE"/>
    <w:rsid w:val="0054234D"/>
    <w:rsid w:val="0055202C"/>
    <w:rsid w:val="005579B1"/>
    <w:rsid w:val="00575AA4"/>
    <w:rsid w:val="00575FE7"/>
    <w:rsid w:val="005C3A10"/>
    <w:rsid w:val="005C3C90"/>
    <w:rsid w:val="005C47E2"/>
    <w:rsid w:val="005D10E9"/>
    <w:rsid w:val="005F7C78"/>
    <w:rsid w:val="006D3D6E"/>
    <w:rsid w:val="006F3D85"/>
    <w:rsid w:val="00702D15"/>
    <w:rsid w:val="007533F1"/>
    <w:rsid w:val="007625FE"/>
    <w:rsid w:val="00763F56"/>
    <w:rsid w:val="00771E5C"/>
    <w:rsid w:val="007804A0"/>
    <w:rsid w:val="007F0F50"/>
    <w:rsid w:val="00871048"/>
    <w:rsid w:val="008B2F21"/>
    <w:rsid w:val="008C1656"/>
    <w:rsid w:val="008D498B"/>
    <w:rsid w:val="008F790F"/>
    <w:rsid w:val="00913C10"/>
    <w:rsid w:val="00957F2E"/>
    <w:rsid w:val="009A438E"/>
    <w:rsid w:val="009F1315"/>
    <w:rsid w:val="00A30B6E"/>
    <w:rsid w:val="00A94242"/>
    <w:rsid w:val="00AB4C87"/>
    <w:rsid w:val="00B816C3"/>
    <w:rsid w:val="00BD53A1"/>
    <w:rsid w:val="00C23E87"/>
    <w:rsid w:val="00C50CCB"/>
    <w:rsid w:val="00C622F4"/>
    <w:rsid w:val="00C914E1"/>
    <w:rsid w:val="00CE2ACB"/>
    <w:rsid w:val="00D40599"/>
    <w:rsid w:val="00D575F5"/>
    <w:rsid w:val="00D60678"/>
    <w:rsid w:val="00DA5259"/>
    <w:rsid w:val="00DC078C"/>
    <w:rsid w:val="00DD01AB"/>
    <w:rsid w:val="00E0107B"/>
    <w:rsid w:val="00E35FCA"/>
    <w:rsid w:val="00E463D1"/>
    <w:rsid w:val="00E62D24"/>
    <w:rsid w:val="00E645DB"/>
    <w:rsid w:val="00E743A1"/>
    <w:rsid w:val="00EA1E35"/>
    <w:rsid w:val="00EB67EA"/>
    <w:rsid w:val="00F264B1"/>
    <w:rsid w:val="00F40D53"/>
    <w:rsid w:val="00FC46A7"/>
    <w:rsid w:val="00FC7669"/>
    <w:rsid w:val="00FD2C37"/>
    <w:rsid w:val="00FE0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D0761"/>
  <w15:chartTrackingRefBased/>
  <w15:docId w15:val="{A53FCF96-D9B0-420C-AF5B-6B6D984F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AC9"/>
    <w:rPr>
      <w:rFonts w:eastAsiaTheme="majorEastAsia" w:cstheme="majorBidi"/>
      <w:color w:val="272727" w:themeColor="text1" w:themeTint="D8"/>
    </w:rPr>
  </w:style>
  <w:style w:type="paragraph" w:styleId="Title">
    <w:name w:val="Title"/>
    <w:basedOn w:val="Normal"/>
    <w:next w:val="Normal"/>
    <w:link w:val="TitleChar"/>
    <w:uiPriority w:val="10"/>
    <w:qFormat/>
    <w:rsid w:val="001D0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AC9"/>
    <w:pPr>
      <w:spacing w:before="160"/>
      <w:jc w:val="center"/>
    </w:pPr>
    <w:rPr>
      <w:i/>
      <w:iCs/>
      <w:color w:val="404040" w:themeColor="text1" w:themeTint="BF"/>
    </w:rPr>
  </w:style>
  <w:style w:type="character" w:customStyle="1" w:styleId="QuoteChar">
    <w:name w:val="Quote Char"/>
    <w:basedOn w:val="DefaultParagraphFont"/>
    <w:link w:val="Quote"/>
    <w:uiPriority w:val="29"/>
    <w:rsid w:val="001D0AC9"/>
    <w:rPr>
      <w:i/>
      <w:iCs/>
      <w:color w:val="404040" w:themeColor="text1" w:themeTint="BF"/>
    </w:rPr>
  </w:style>
  <w:style w:type="paragraph" w:styleId="ListParagraph">
    <w:name w:val="List Paragraph"/>
    <w:basedOn w:val="Normal"/>
    <w:uiPriority w:val="34"/>
    <w:qFormat/>
    <w:rsid w:val="001D0AC9"/>
    <w:pPr>
      <w:ind w:left="720"/>
      <w:contextualSpacing/>
    </w:pPr>
  </w:style>
  <w:style w:type="character" w:styleId="IntenseEmphasis">
    <w:name w:val="Intense Emphasis"/>
    <w:basedOn w:val="DefaultParagraphFont"/>
    <w:uiPriority w:val="21"/>
    <w:qFormat/>
    <w:rsid w:val="001D0AC9"/>
    <w:rPr>
      <w:i/>
      <w:iCs/>
      <w:color w:val="0F4761" w:themeColor="accent1" w:themeShade="BF"/>
    </w:rPr>
  </w:style>
  <w:style w:type="paragraph" w:styleId="IntenseQuote">
    <w:name w:val="Intense Quote"/>
    <w:basedOn w:val="Normal"/>
    <w:next w:val="Normal"/>
    <w:link w:val="IntenseQuoteChar"/>
    <w:uiPriority w:val="30"/>
    <w:qFormat/>
    <w:rsid w:val="001D0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AC9"/>
    <w:rPr>
      <w:i/>
      <w:iCs/>
      <w:color w:val="0F4761" w:themeColor="accent1" w:themeShade="BF"/>
    </w:rPr>
  </w:style>
  <w:style w:type="character" w:styleId="IntenseReference">
    <w:name w:val="Intense Reference"/>
    <w:basedOn w:val="DefaultParagraphFont"/>
    <w:uiPriority w:val="32"/>
    <w:qFormat/>
    <w:rsid w:val="001D0AC9"/>
    <w:rPr>
      <w:b/>
      <w:bCs/>
      <w:smallCaps/>
      <w:color w:val="0F4761" w:themeColor="accent1" w:themeShade="BF"/>
      <w:spacing w:val="5"/>
    </w:rPr>
  </w:style>
  <w:style w:type="paragraph" w:styleId="PlainText">
    <w:name w:val="Plain Text"/>
    <w:basedOn w:val="Normal"/>
    <w:link w:val="PlainTextChar"/>
    <w:uiPriority w:val="99"/>
    <w:unhideWhenUsed/>
    <w:rsid w:val="001D0AC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1D0AC9"/>
    <w:rPr>
      <w:rFonts w:ascii="Calibri" w:eastAsia="Times New Roman" w:hAnsi="Calibri"/>
      <w:szCs w:val="21"/>
    </w:rPr>
  </w:style>
  <w:style w:type="paragraph" w:styleId="Header">
    <w:name w:val="header"/>
    <w:basedOn w:val="Normal"/>
    <w:link w:val="HeaderChar"/>
    <w:uiPriority w:val="99"/>
    <w:unhideWhenUsed/>
    <w:rsid w:val="005C3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A10"/>
  </w:style>
  <w:style w:type="paragraph" w:styleId="Footer">
    <w:name w:val="footer"/>
    <w:basedOn w:val="Normal"/>
    <w:link w:val="FooterChar"/>
    <w:uiPriority w:val="99"/>
    <w:unhideWhenUsed/>
    <w:rsid w:val="005C3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A10"/>
  </w:style>
  <w:style w:type="character" w:styleId="Hyperlink">
    <w:name w:val="Hyperlink"/>
    <w:basedOn w:val="DefaultParagraphFont"/>
    <w:uiPriority w:val="99"/>
    <w:unhideWhenUsed/>
    <w:rsid w:val="005C3A10"/>
    <w:rPr>
      <w:color w:val="467886" w:themeColor="hyperlink"/>
      <w:u w:val="single"/>
    </w:rPr>
  </w:style>
  <w:style w:type="character" w:styleId="UnresolvedMention">
    <w:name w:val="Unresolved Mention"/>
    <w:basedOn w:val="DefaultParagraphFont"/>
    <w:uiPriority w:val="99"/>
    <w:semiHidden/>
    <w:unhideWhenUsed/>
    <w:rsid w:val="0054234D"/>
    <w:rPr>
      <w:color w:val="605E5C"/>
      <w:shd w:val="clear" w:color="auto" w:fill="E1DFDD"/>
    </w:rPr>
  </w:style>
  <w:style w:type="paragraph" w:styleId="Revision">
    <w:name w:val="Revision"/>
    <w:hidden/>
    <w:uiPriority w:val="99"/>
    <w:semiHidden/>
    <w:rsid w:val="00CE2ACB"/>
    <w:pPr>
      <w:spacing w:after="0" w:line="240" w:lineRule="auto"/>
    </w:pPr>
  </w:style>
  <w:style w:type="character" w:styleId="CommentReference">
    <w:name w:val="annotation reference"/>
    <w:basedOn w:val="DefaultParagraphFont"/>
    <w:uiPriority w:val="99"/>
    <w:semiHidden/>
    <w:unhideWhenUsed/>
    <w:rsid w:val="00226F10"/>
    <w:rPr>
      <w:sz w:val="16"/>
      <w:szCs w:val="16"/>
    </w:rPr>
  </w:style>
  <w:style w:type="paragraph" w:styleId="CommentText">
    <w:name w:val="annotation text"/>
    <w:basedOn w:val="Normal"/>
    <w:link w:val="CommentTextChar"/>
    <w:uiPriority w:val="99"/>
    <w:unhideWhenUsed/>
    <w:rsid w:val="00226F10"/>
    <w:pPr>
      <w:spacing w:line="240" w:lineRule="auto"/>
    </w:pPr>
    <w:rPr>
      <w:sz w:val="20"/>
      <w:szCs w:val="20"/>
    </w:rPr>
  </w:style>
  <w:style w:type="character" w:customStyle="1" w:styleId="CommentTextChar">
    <w:name w:val="Comment Text Char"/>
    <w:basedOn w:val="DefaultParagraphFont"/>
    <w:link w:val="CommentText"/>
    <w:uiPriority w:val="99"/>
    <w:rsid w:val="00226F10"/>
    <w:rPr>
      <w:sz w:val="20"/>
      <w:szCs w:val="20"/>
    </w:rPr>
  </w:style>
  <w:style w:type="paragraph" w:styleId="CommentSubject">
    <w:name w:val="annotation subject"/>
    <w:basedOn w:val="CommentText"/>
    <w:next w:val="CommentText"/>
    <w:link w:val="CommentSubjectChar"/>
    <w:uiPriority w:val="99"/>
    <w:semiHidden/>
    <w:unhideWhenUsed/>
    <w:rsid w:val="00226F10"/>
    <w:rPr>
      <w:b/>
      <w:bCs/>
    </w:rPr>
  </w:style>
  <w:style w:type="character" w:customStyle="1" w:styleId="CommentSubjectChar">
    <w:name w:val="Comment Subject Char"/>
    <w:basedOn w:val="CommentTextChar"/>
    <w:link w:val="CommentSubject"/>
    <w:uiPriority w:val="99"/>
    <w:semiHidden/>
    <w:rsid w:val="00226F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1223">
      <w:bodyDiv w:val="1"/>
      <w:marLeft w:val="0"/>
      <w:marRight w:val="0"/>
      <w:marTop w:val="0"/>
      <w:marBottom w:val="0"/>
      <w:divBdr>
        <w:top w:val="none" w:sz="0" w:space="0" w:color="auto"/>
        <w:left w:val="none" w:sz="0" w:space="0" w:color="auto"/>
        <w:bottom w:val="none" w:sz="0" w:space="0" w:color="auto"/>
        <w:right w:val="none" w:sz="0" w:space="0" w:color="auto"/>
      </w:divBdr>
    </w:div>
    <w:div w:id="1382636027">
      <w:bodyDiv w:val="1"/>
      <w:marLeft w:val="0"/>
      <w:marRight w:val="0"/>
      <w:marTop w:val="0"/>
      <w:marBottom w:val="0"/>
      <w:divBdr>
        <w:top w:val="none" w:sz="0" w:space="0" w:color="auto"/>
        <w:left w:val="none" w:sz="0" w:space="0" w:color="auto"/>
        <w:bottom w:val="none" w:sz="0" w:space="0" w:color="auto"/>
        <w:right w:val="none" w:sz="0" w:space="0" w:color="auto"/>
      </w:divBdr>
    </w:div>
    <w:div w:id="1757440276">
      <w:bodyDiv w:val="1"/>
      <w:marLeft w:val="0"/>
      <w:marRight w:val="0"/>
      <w:marTop w:val="0"/>
      <w:marBottom w:val="0"/>
      <w:divBdr>
        <w:top w:val="none" w:sz="0" w:space="0" w:color="auto"/>
        <w:left w:val="none" w:sz="0" w:space="0" w:color="auto"/>
        <w:bottom w:val="none" w:sz="0" w:space="0" w:color="auto"/>
        <w:right w:val="none" w:sz="0" w:space="0" w:color="auto"/>
      </w:divBdr>
      <w:divsChild>
        <w:div w:id="156772952">
          <w:marLeft w:val="0"/>
          <w:marRight w:val="0"/>
          <w:marTop w:val="0"/>
          <w:marBottom w:val="0"/>
          <w:divBdr>
            <w:top w:val="none" w:sz="0" w:space="0" w:color="auto"/>
            <w:left w:val="none" w:sz="0" w:space="0" w:color="auto"/>
            <w:bottom w:val="none" w:sz="0" w:space="0" w:color="auto"/>
            <w:right w:val="none" w:sz="0" w:space="0" w:color="auto"/>
          </w:divBdr>
          <w:divsChild>
            <w:div w:id="462308410">
              <w:marLeft w:val="0"/>
              <w:marRight w:val="0"/>
              <w:marTop w:val="0"/>
              <w:marBottom w:val="0"/>
              <w:divBdr>
                <w:top w:val="none" w:sz="0" w:space="0" w:color="auto"/>
                <w:left w:val="none" w:sz="0" w:space="0" w:color="auto"/>
                <w:bottom w:val="none" w:sz="0" w:space="0" w:color="auto"/>
                <w:right w:val="none" w:sz="0" w:space="0" w:color="auto"/>
              </w:divBdr>
              <w:divsChild>
                <w:div w:id="990476057">
                  <w:marLeft w:val="-300"/>
                  <w:marRight w:val="-18913"/>
                  <w:marTop w:val="0"/>
                  <w:marBottom w:val="0"/>
                  <w:divBdr>
                    <w:top w:val="none" w:sz="0" w:space="0" w:color="auto"/>
                    <w:left w:val="none" w:sz="0" w:space="0" w:color="auto"/>
                    <w:bottom w:val="none" w:sz="0" w:space="0" w:color="auto"/>
                    <w:right w:val="none" w:sz="0" w:space="0" w:color="auto"/>
                  </w:divBdr>
                </w:div>
              </w:divsChild>
            </w:div>
          </w:divsChild>
        </w:div>
        <w:div w:id="1364405170">
          <w:marLeft w:val="0"/>
          <w:marRight w:val="0"/>
          <w:marTop w:val="0"/>
          <w:marBottom w:val="0"/>
          <w:divBdr>
            <w:top w:val="none" w:sz="0" w:space="0" w:color="auto"/>
            <w:left w:val="none" w:sz="0" w:space="0" w:color="auto"/>
            <w:bottom w:val="none" w:sz="0" w:space="0" w:color="auto"/>
            <w:right w:val="none" w:sz="0" w:space="0" w:color="auto"/>
          </w:divBdr>
          <w:divsChild>
            <w:div w:id="2118791557">
              <w:marLeft w:val="0"/>
              <w:marRight w:val="0"/>
              <w:marTop w:val="0"/>
              <w:marBottom w:val="0"/>
              <w:divBdr>
                <w:top w:val="none" w:sz="0" w:space="0" w:color="auto"/>
                <w:left w:val="none" w:sz="0" w:space="0" w:color="auto"/>
                <w:bottom w:val="none" w:sz="0" w:space="0" w:color="auto"/>
                <w:right w:val="none" w:sz="0" w:space="0" w:color="auto"/>
              </w:divBdr>
              <w:divsChild>
                <w:div w:id="2030328478">
                  <w:marLeft w:val="0"/>
                  <w:marRight w:val="0"/>
                  <w:marTop w:val="300"/>
                  <w:marBottom w:val="300"/>
                  <w:divBdr>
                    <w:top w:val="none" w:sz="0" w:space="8" w:color="2E5468"/>
                    <w:left w:val="single" w:sz="36" w:space="8" w:color="2E5468"/>
                    <w:bottom w:val="none" w:sz="0" w:space="8" w:color="2E5468"/>
                    <w:right w:val="none" w:sz="0" w:space="8" w:color="2E5468"/>
                  </w:divBdr>
                </w:div>
              </w:divsChild>
            </w:div>
          </w:divsChild>
        </w:div>
        <w:div w:id="76022029">
          <w:marLeft w:val="0"/>
          <w:marRight w:val="0"/>
          <w:marTop w:val="0"/>
          <w:marBottom w:val="0"/>
          <w:divBdr>
            <w:top w:val="none" w:sz="0" w:space="0" w:color="auto"/>
            <w:left w:val="none" w:sz="0" w:space="0" w:color="auto"/>
            <w:bottom w:val="none" w:sz="0" w:space="0" w:color="auto"/>
            <w:right w:val="none" w:sz="0" w:space="0" w:color="auto"/>
          </w:divBdr>
          <w:divsChild>
            <w:div w:id="14376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ngie@catchwords.co.z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vercity.co.za/"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71fc62-7585-4c9f-bb10-065f76bb6078}" enabled="1" method="Privileged" siteId="{06fdb25e-a78c-4818-a304-562007fd761b}"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dcterms:created xsi:type="dcterms:W3CDTF">2025-01-23T05:43:00Z</dcterms:created>
  <dcterms:modified xsi:type="dcterms:W3CDTF">2025-01-23T06:10:00Z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621d2fc40076f557ce80e3fa972d0b204373640f73cee9a5dbe6ff375c93a995</vt:lpwstr>
  </property>
  <property fmtid="{D5CDD505-2E9C-101B-9397-08002B2CF9AE}" pid="3" name="ClassificationContentMarkingFooterShapeIds">
    <vt:lpwstr>2856f682,295a9ef6,71ee5469</vt:lpwstr>
  </property>
  <property fmtid="{D5CDD505-2E9C-101B-9397-08002B2CF9AE}" pid="4" name="ClassificationContentMarkingFooterFontProps">
    <vt:lpwstr>#000000,10,Calibri</vt:lpwstr>
  </property>
  <property fmtid="{D5CDD505-2E9C-101B-9397-08002B2CF9AE}" pid="5" name="ClassificationContentMarkingFooterText">
    <vt:lpwstr>PUBLIC USE INFORMATION</vt:lpwstr>
  </property>
</Properties>
</file>