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B5A7" w14:textId="783B1A46" w:rsidR="006D2352" w:rsidRPr="006D2352" w:rsidRDefault="003E1A36" w:rsidP="006D2352">
      <w:pPr>
        <w:jc w:val="right"/>
        <w:rPr>
          <w:rFonts w:ascii="Open Sans" w:hAnsi="Open Sans" w:cs="Open Sans"/>
          <w:sz w:val="20"/>
          <w:szCs w:val="20"/>
        </w:rPr>
      </w:pPr>
      <w:r>
        <w:rPr>
          <w:rFonts w:ascii="Open Sans" w:hAnsi="Open Sans" w:cs="Open Sans"/>
          <w:sz w:val="20"/>
          <w:szCs w:val="20"/>
        </w:rPr>
        <w:t>22</w:t>
      </w:r>
      <w:r w:rsidR="006D2352" w:rsidRPr="006D2352">
        <w:rPr>
          <w:rFonts w:ascii="Open Sans" w:hAnsi="Open Sans" w:cs="Open Sans"/>
          <w:sz w:val="20"/>
          <w:szCs w:val="20"/>
        </w:rPr>
        <w:t xml:space="preserve"> April 2025</w:t>
      </w:r>
    </w:p>
    <w:p w14:paraId="5C1B6A91" w14:textId="5076E86F" w:rsidR="00F503D1" w:rsidRPr="006D2352" w:rsidRDefault="00F503D1" w:rsidP="006D2352">
      <w:pPr>
        <w:jc w:val="center"/>
        <w:rPr>
          <w:rFonts w:ascii="Open Sans" w:hAnsi="Open Sans" w:cs="Open Sans"/>
          <w:b/>
          <w:bCs/>
          <w:sz w:val="28"/>
          <w:szCs w:val="28"/>
        </w:rPr>
      </w:pPr>
      <w:r w:rsidRPr="006D2352">
        <w:rPr>
          <w:rFonts w:ascii="Open Sans" w:hAnsi="Open Sans" w:cs="Open Sans"/>
          <w:b/>
          <w:bCs/>
          <w:sz w:val="28"/>
          <w:szCs w:val="28"/>
        </w:rPr>
        <w:t>Rethinking Corporate Real Estate: Is Portfolio Consolidation Over?</w:t>
      </w:r>
    </w:p>
    <w:p w14:paraId="418C256C" w14:textId="77777777" w:rsidR="00F503D1" w:rsidRPr="006D2352" w:rsidRDefault="00F503D1" w:rsidP="00F503D1">
      <w:pPr>
        <w:rPr>
          <w:rFonts w:ascii="Open Sans" w:hAnsi="Open Sans" w:cs="Open Sans"/>
          <w:sz w:val="20"/>
          <w:szCs w:val="20"/>
        </w:rPr>
      </w:pPr>
      <w:r w:rsidRPr="006D2352">
        <w:rPr>
          <w:rFonts w:ascii="Open Sans" w:hAnsi="Open Sans" w:cs="Open Sans"/>
          <w:sz w:val="20"/>
          <w:szCs w:val="20"/>
        </w:rPr>
        <w:t xml:space="preserve">Over the past five years, workplaces have undergone unprecedented change. The COVID-19 pandemic, combined with rapid technological advancements and shifting generational trends, has prompted companies to rethink how they operate. To explore the resulting trends in portfolio optimisation and footprint reduction, </w:t>
      </w:r>
      <w:proofErr w:type="spellStart"/>
      <w:r w:rsidRPr="006D2352">
        <w:rPr>
          <w:rFonts w:ascii="Open Sans" w:hAnsi="Open Sans" w:cs="Open Sans"/>
          <w:sz w:val="20"/>
          <w:szCs w:val="20"/>
        </w:rPr>
        <w:t>Corenet</w:t>
      </w:r>
      <w:proofErr w:type="spellEnd"/>
      <w:r w:rsidRPr="006D2352">
        <w:rPr>
          <w:rFonts w:ascii="Open Sans" w:hAnsi="Open Sans" w:cs="Open Sans"/>
          <w:sz w:val="20"/>
          <w:szCs w:val="20"/>
        </w:rPr>
        <w:t xml:space="preserve"> Global and Cushman &amp; Wakefield | BROLL hosted a panel discussion and networking evening on March 27.</w:t>
      </w:r>
    </w:p>
    <w:p w14:paraId="3884701C" w14:textId="77777777" w:rsidR="00F503D1" w:rsidRPr="006D2352" w:rsidRDefault="00F503D1" w:rsidP="00F503D1">
      <w:pPr>
        <w:rPr>
          <w:rFonts w:ascii="Open Sans" w:hAnsi="Open Sans" w:cs="Open Sans"/>
          <w:sz w:val="20"/>
          <w:szCs w:val="20"/>
        </w:rPr>
      </w:pPr>
      <w:r w:rsidRPr="006D2352">
        <w:rPr>
          <w:rFonts w:ascii="Open Sans" w:hAnsi="Open Sans" w:cs="Open Sans"/>
          <w:sz w:val="20"/>
          <w:szCs w:val="20"/>
        </w:rPr>
        <w:t>The discussion focused on key questions: What factors are currently driving portfolio optimisation? Have most companies already achieved their consolidation goals, or will the trend continue?</w:t>
      </w:r>
    </w:p>
    <w:p w14:paraId="2C906956" w14:textId="77777777" w:rsidR="00F503D1" w:rsidRPr="006D2352" w:rsidRDefault="00F503D1" w:rsidP="00F503D1">
      <w:pPr>
        <w:rPr>
          <w:rFonts w:ascii="Open Sans" w:hAnsi="Open Sans" w:cs="Open Sans"/>
          <w:sz w:val="20"/>
          <w:szCs w:val="20"/>
        </w:rPr>
      </w:pPr>
      <w:r w:rsidRPr="006D2352">
        <w:rPr>
          <w:rFonts w:ascii="Open Sans" w:hAnsi="Open Sans" w:cs="Open Sans"/>
          <w:sz w:val="20"/>
          <w:szCs w:val="20"/>
        </w:rPr>
        <w:t>Moderated by Jess Moyer of Cushman &amp; Wakefield | BROLL, the panel featured corporate real estate leaders from three major property owners: Nkosinathi Manzana (Standard Bank), Howard Rauff (Nedbank), and David Pierre-Eugene (Discovery).</w:t>
      </w:r>
    </w:p>
    <w:p w14:paraId="3B25CB01" w14:textId="32125DEE" w:rsidR="00F503D1" w:rsidRPr="006D2352" w:rsidRDefault="00F503D1" w:rsidP="00F503D1">
      <w:pPr>
        <w:rPr>
          <w:rFonts w:ascii="Open Sans" w:hAnsi="Open Sans" w:cs="Open Sans"/>
          <w:sz w:val="20"/>
          <w:szCs w:val="20"/>
        </w:rPr>
      </w:pPr>
      <w:r w:rsidRPr="006D2352">
        <w:rPr>
          <w:rFonts w:ascii="Open Sans" w:hAnsi="Open Sans" w:cs="Open Sans"/>
          <w:sz w:val="20"/>
          <w:szCs w:val="20"/>
        </w:rPr>
        <w:t xml:space="preserve">Moyer opened by sharing insights from Cushman &amp; Wakefield | BROLL’s client base, </w:t>
      </w:r>
      <w:r w:rsidR="00EA0B8F">
        <w:rPr>
          <w:rFonts w:ascii="Open Sans" w:hAnsi="Open Sans" w:cs="Open Sans"/>
          <w:sz w:val="20"/>
          <w:szCs w:val="20"/>
        </w:rPr>
        <w:t xml:space="preserve">drawing on a research sample of </w:t>
      </w:r>
      <w:r w:rsidRPr="006D2352">
        <w:rPr>
          <w:rFonts w:ascii="Open Sans" w:hAnsi="Open Sans" w:cs="Open Sans"/>
          <w:sz w:val="20"/>
          <w:szCs w:val="20"/>
        </w:rPr>
        <w:t xml:space="preserve">ten major property owners </w:t>
      </w:r>
      <w:r w:rsidR="00EA0B8F">
        <w:rPr>
          <w:rFonts w:ascii="Open Sans" w:hAnsi="Open Sans" w:cs="Open Sans"/>
          <w:sz w:val="20"/>
          <w:szCs w:val="20"/>
        </w:rPr>
        <w:t xml:space="preserve">covering </w:t>
      </w:r>
      <w:r w:rsidRPr="006D2352">
        <w:rPr>
          <w:rFonts w:ascii="Open Sans" w:hAnsi="Open Sans" w:cs="Open Sans"/>
          <w:sz w:val="20"/>
          <w:szCs w:val="20"/>
        </w:rPr>
        <w:t>around three million square metres of real estate, primarily in South Africa. She noted that between March 2020 and March 2025, 90% of these companies had reduced their portfolios. Over half downsized by 10% to 30%, with a median reduction of 21%, releasing approximately 500,000 square metres back into the market.</w:t>
      </w:r>
    </w:p>
    <w:p w14:paraId="33E9B922" w14:textId="77777777" w:rsidR="00F503D1" w:rsidRPr="006D2352" w:rsidRDefault="00F503D1" w:rsidP="00F503D1">
      <w:pPr>
        <w:rPr>
          <w:rFonts w:ascii="Open Sans" w:hAnsi="Open Sans" w:cs="Open Sans"/>
          <w:sz w:val="20"/>
          <w:szCs w:val="20"/>
        </w:rPr>
      </w:pPr>
      <w:r w:rsidRPr="006D2352">
        <w:rPr>
          <w:rFonts w:ascii="Open Sans" w:hAnsi="Open Sans" w:cs="Open Sans"/>
          <w:sz w:val="20"/>
          <w:szCs w:val="20"/>
        </w:rPr>
        <w:t>“The shift from in-office to remote, then hybrid, and now a return to office raises the question: Is this a linear progression or a cyclical one? Have we permanently changed the way we work?” she asked. She highlighted that while portfolio reduction is often seen as the core of optimisation, true optimisation is about aligning space with function, cost, and strategic goals.</w:t>
      </w:r>
    </w:p>
    <w:p w14:paraId="28702A0A" w14:textId="74DF2861" w:rsidR="00F503D1" w:rsidRPr="006D2352" w:rsidRDefault="00F503D1" w:rsidP="00F503D1">
      <w:pPr>
        <w:rPr>
          <w:rFonts w:ascii="Open Sans" w:hAnsi="Open Sans" w:cs="Open Sans"/>
          <w:b/>
          <w:bCs/>
          <w:sz w:val="20"/>
          <w:szCs w:val="20"/>
        </w:rPr>
      </w:pPr>
      <w:r w:rsidRPr="006D2352">
        <w:rPr>
          <w:rFonts w:ascii="Open Sans" w:hAnsi="Open Sans" w:cs="Open Sans"/>
          <w:b/>
          <w:bCs/>
          <w:sz w:val="20"/>
          <w:szCs w:val="20"/>
        </w:rPr>
        <w:t xml:space="preserve">Key </w:t>
      </w:r>
      <w:r w:rsidR="00EB5205" w:rsidRPr="006D2352">
        <w:rPr>
          <w:rFonts w:ascii="Open Sans" w:hAnsi="Open Sans" w:cs="Open Sans"/>
          <w:b/>
          <w:bCs/>
          <w:sz w:val="20"/>
          <w:szCs w:val="20"/>
        </w:rPr>
        <w:t>d</w:t>
      </w:r>
      <w:r w:rsidRPr="006D2352">
        <w:rPr>
          <w:rFonts w:ascii="Open Sans" w:hAnsi="Open Sans" w:cs="Open Sans"/>
          <w:b/>
          <w:bCs/>
          <w:sz w:val="20"/>
          <w:szCs w:val="20"/>
        </w:rPr>
        <w:t xml:space="preserve">ecision </w:t>
      </w:r>
      <w:r w:rsidR="00EB5205" w:rsidRPr="006D2352">
        <w:rPr>
          <w:rFonts w:ascii="Open Sans" w:hAnsi="Open Sans" w:cs="Open Sans"/>
          <w:b/>
          <w:bCs/>
          <w:sz w:val="20"/>
          <w:szCs w:val="20"/>
        </w:rPr>
        <w:t>d</w:t>
      </w:r>
      <w:r w:rsidRPr="006D2352">
        <w:rPr>
          <w:rFonts w:ascii="Open Sans" w:hAnsi="Open Sans" w:cs="Open Sans"/>
          <w:b/>
          <w:bCs/>
          <w:sz w:val="20"/>
          <w:szCs w:val="20"/>
        </w:rPr>
        <w:t xml:space="preserve">rivers in </w:t>
      </w:r>
      <w:r w:rsidR="00EB5205" w:rsidRPr="006D2352">
        <w:rPr>
          <w:rFonts w:ascii="Open Sans" w:hAnsi="Open Sans" w:cs="Open Sans"/>
          <w:b/>
          <w:bCs/>
          <w:sz w:val="20"/>
          <w:szCs w:val="20"/>
        </w:rPr>
        <w:t>r</w:t>
      </w:r>
      <w:r w:rsidRPr="006D2352">
        <w:rPr>
          <w:rFonts w:ascii="Open Sans" w:hAnsi="Open Sans" w:cs="Open Sans"/>
          <w:b/>
          <w:bCs/>
          <w:sz w:val="20"/>
          <w:szCs w:val="20"/>
        </w:rPr>
        <w:t xml:space="preserve">eal </w:t>
      </w:r>
      <w:r w:rsidR="00EB5205" w:rsidRPr="006D2352">
        <w:rPr>
          <w:rFonts w:ascii="Open Sans" w:hAnsi="Open Sans" w:cs="Open Sans"/>
          <w:b/>
          <w:bCs/>
          <w:sz w:val="20"/>
          <w:szCs w:val="20"/>
        </w:rPr>
        <w:t>e</w:t>
      </w:r>
      <w:r w:rsidRPr="006D2352">
        <w:rPr>
          <w:rFonts w:ascii="Open Sans" w:hAnsi="Open Sans" w:cs="Open Sans"/>
          <w:b/>
          <w:bCs/>
          <w:sz w:val="20"/>
          <w:szCs w:val="20"/>
        </w:rPr>
        <w:t xml:space="preserve">state </w:t>
      </w:r>
      <w:r w:rsidR="00EB5205" w:rsidRPr="006D2352">
        <w:rPr>
          <w:rFonts w:ascii="Open Sans" w:hAnsi="Open Sans" w:cs="Open Sans"/>
          <w:b/>
          <w:bCs/>
          <w:sz w:val="20"/>
          <w:szCs w:val="20"/>
        </w:rPr>
        <w:t>s</w:t>
      </w:r>
      <w:r w:rsidRPr="006D2352">
        <w:rPr>
          <w:rFonts w:ascii="Open Sans" w:hAnsi="Open Sans" w:cs="Open Sans"/>
          <w:b/>
          <w:bCs/>
          <w:sz w:val="20"/>
          <w:szCs w:val="20"/>
        </w:rPr>
        <w:t>trategy</w:t>
      </w:r>
    </w:p>
    <w:p w14:paraId="72098F8E" w14:textId="569E0225" w:rsidR="00F503D1" w:rsidRPr="006D2352" w:rsidRDefault="00F503D1" w:rsidP="00F503D1">
      <w:pPr>
        <w:rPr>
          <w:rFonts w:ascii="Open Sans" w:hAnsi="Open Sans" w:cs="Open Sans"/>
          <w:sz w:val="20"/>
          <w:szCs w:val="20"/>
        </w:rPr>
      </w:pPr>
      <w:r w:rsidRPr="006D2352">
        <w:rPr>
          <w:rFonts w:ascii="Open Sans" w:hAnsi="Open Sans" w:cs="Open Sans"/>
          <w:sz w:val="20"/>
          <w:szCs w:val="20"/>
        </w:rPr>
        <w:t>The pane</w:t>
      </w:r>
      <w:r w:rsidR="000015AB" w:rsidRPr="006D2352">
        <w:rPr>
          <w:rFonts w:ascii="Open Sans" w:hAnsi="Open Sans" w:cs="Open Sans"/>
          <w:sz w:val="20"/>
          <w:szCs w:val="20"/>
        </w:rPr>
        <w:t>l</w:t>
      </w:r>
      <w:r w:rsidRPr="006D2352">
        <w:rPr>
          <w:rFonts w:ascii="Open Sans" w:hAnsi="Open Sans" w:cs="Open Sans"/>
          <w:sz w:val="20"/>
          <w:szCs w:val="20"/>
        </w:rPr>
        <w:t xml:space="preserve">lists agreed that portfolio consolidation was already underway before COVID-19, primarily focused on reducing leased space and </w:t>
      </w:r>
      <w:r w:rsidR="00EA0B8F">
        <w:rPr>
          <w:rFonts w:ascii="Open Sans" w:hAnsi="Open Sans" w:cs="Open Sans"/>
          <w:sz w:val="20"/>
          <w:szCs w:val="20"/>
        </w:rPr>
        <w:t xml:space="preserve">some companies </w:t>
      </w:r>
      <w:r w:rsidRPr="006D2352">
        <w:rPr>
          <w:rFonts w:ascii="Open Sans" w:hAnsi="Open Sans" w:cs="Open Sans"/>
          <w:sz w:val="20"/>
          <w:szCs w:val="20"/>
        </w:rPr>
        <w:t>centralising operations into owned hubs. This strategy was largely cost-driven. However, post-pandemic, priorities have evolved.</w:t>
      </w:r>
    </w:p>
    <w:p w14:paraId="73D53730" w14:textId="0F60E035" w:rsidR="00F503D1" w:rsidRPr="006D2352" w:rsidRDefault="00F503D1" w:rsidP="00F503D1">
      <w:pPr>
        <w:rPr>
          <w:rFonts w:ascii="Open Sans" w:hAnsi="Open Sans" w:cs="Open Sans"/>
          <w:sz w:val="20"/>
          <w:szCs w:val="20"/>
        </w:rPr>
      </w:pPr>
      <w:r w:rsidRPr="006D2352">
        <w:rPr>
          <w:rFonts w:ascii="Open Sans" w:hAnsi="Open Sans" w:cs="Open Sans"/>
          <w:sz w:val="20"/>
          <w:szCs w:val="20"/>
        </w:rPr>
        <w:t>For Standard Bank and Nedbank, the focus has shifted to supporting hybrid work and adapting to changing business unit mandates. Real estate decisions now hinge on balancing flexibility with predictability, requiring ongoing assessments of space utilisation. Effective change management and leadership direction are seen as crucial</w:t>
      </w:r>
      <w:r w:rsidR="000015AB" w:rsidRPr="006D2352">
        <w:rPr>
          <w:rFonts w:ascii="Open Sans" w:hAnsi="Open Sans" w:cs="Open Sans"/>
          <w:sz w:val="20"/>
          <w:szCs w:val="20"/>
        </w:rPr>
        <w:t xml:space="preserve"> to success in this regard. </w:t>
      </w:r>
    </w:p>
    <w:p w14:paraId="55B32F56" w14:textId="26F0BCB6" w:rsidR="00F503D1" w:rsidRDefault="00F503D1" w:rsidP="00F503D1">
      <w:pPr>
        <w:rPr>
          <w:rFonts w:ascii="Open Sans" w:hAnsi="Open Sans" w:cs="Open Sans"/>
          <w:sz w:val="20"/>
          <w:szCs w:val="20"/>
        </w:rPr>
      </w:pPr>
      <w:r w:rsidRPr="006D2352">
        <w:rPr>
          <w:rFonts w:ascii="Open Sans" w:hAnsi="Open Sans" w:cs="Open Sans"/>
          <w:sz w:val="20"/>
          <w:szCs w:val="20"/>
        </w:rPr>
        <w:t>Discovery’s approach has been</w:t>
      </w:r>
      <w:r w:rsidR="008B2392" w:rsidRPr="006D2352">
        <w:rPr>
          <w:rFonts w:ascii="Open Sans" w:hAnsi="Open Sans" w:cs="Open Sans"/>
          <w:sz w:val="20"/>
          <w:szCs w:val="20"/>
        </w:rPr>
        <w:t xml:space="preserve"> somewhat</w:t>
      </w:r>
      <w:r w:rsidRPr="006D2352">
        <w:rPr>
          <w:rFonts w:ascii="Open Sans" w:hAnsi="Open Sans" w:cs="Open Sans"/>
          <w:sz w:val="20"/>
          <w:szCs w:val="20"/>
        </w:rPr>
        <w:t xml:space="preserve"> different. Having already embraced hybrid and flexible work, the challenge has been accommodating a </w:t>
      </w:r>
      <w:r w:rsidR="0017674C">
        <w:rPr>
          <w:rFonts w:ascii="Open Sans" w:hAnsi="Open Sans" w:cs="Open Sans"/>
          <w:sz w:val="20"/>
          <w:szCs w:val="20"/>
        </w:rPr>
        <w:t>constantly</w:t>
      </w:r>
      <w:r w:rsidRPr="006D2352">
        <w:rPr>
          <w:rFonts w:ascii="Open Sans" w:hAnsi="Open Sans" w:cs="Open Sans"/>
          <w:sz w:val="20"/>
          <w:szCs w:val="20"/>
        </w:rPr>
        <w:t xml:space="preserve"> growing workforce, particularly with the expansion of Discovery Bank and Discovery Green. Pierre-Eugene emphasi</w:t>
      </w:r>
      <w:r w:rsidR="0017674C">
        <w:rPr>
          <w:rFonts w:ascii="Open Sans" w:hAnsi="Open Sans" w:cs="Open Sans"/>
          <w:sz w:val="20"/>
          <w:szCs w:val="20"/>
        </w:rPr>
        <w:t>s</w:t>
      </w:r>
      <w:r w:rsidRPr="006D2352">
        <w:rPr>
          <w:rFonts w:ascii="Open Sans" w:hAnsi="Open Sans" w:cs="Open Sans"/>
          <w:sz w:val="20"/>
          <w:szCs w:val="20"/>
        </w:rPr>
        <w:t xml:space="preserve">ed that office presence remains vital to </w:t>
      </w:r>
      <w:r w:rsidR="000015AB" w:rsidRPr="006D2352">
        <w:rPr>
          <w:rFonts w:ascii="Open Sans" w:hAnsi="Open Sans" w:cs="Open Sans"/>
          <w:sz w:val="20"/>
          <w:szCs w:val="20"/>
        </w:rPr>
        <w:t>maintaining</w:t>
      </w:r>
      <w:r w:rsidRPr="006D2352">
        <w:rPr>
          <w:rFonts w:ascii="Open Sans" w:hAnsi="Open Sans" w:cs="Open Sans"/>
          <w:sz w:val="20"/>
          <w:szCs w:val="20"/>
        </w:rPr>
        <w:t xml:space="preserve"> the company's strong culture</w:t>
      </w:r>
      <w:r w:rsidR="000015AB" w:rsidRPr="006D2352">
        <w:rPr>
          <w:rFonts w:ascii="Open Sans" w:hAnsi="Open Sans" w:cs="Open Sans"/>
          <w:sz w:val="20"/>
          <w:szCs w:val="20"/>
        </w:rPr>
        <w:t xml:space="preserve"> of innovation. </w:t>
      </w:r>
    </w:p>
    <w:p w14:paraId="08196501" w14:textId="77777777" w:rsidR="006D2352" w:rsidRPr="006D2352" w:rsidRDefault="006D2352" w:rsidP="00F503D1">
      <w:pPr>
        <w:rPr>
          <w:rFonts w:ascii="Open Sans" w:hAnsi="Open Sans" w:cs="Open Sans"/>
          <w:sz w:val="20"/>
          <w:szCs w:val="20"/>
        </w:rPr>
      </w:pPr>
    </w:p>
    <w:p w14:paraId="562BDCAB" w14:textId="4F59660C" w:rsidR="00F503D1" w:rsidRPr="006D2352" w:rsidRDefault="00F503D1" w:rsidP="00F503D1">
      <w:pPr>
        <w:rPr>
          <w:rFonts w:ascii="Open Sans" w:hAnsi="Open Sans" w:cs="Open Sans"/>
          <w:b/>
          <w:bCs/>
          <w:sz w:val="20"/>
          <w:szCs w:val="20"/>
        </w:rPr>
      </w:pPr>
      <w:r w:rsidRPr="006D2352">
        <w:rPr>
          <w:rFonts w:ascii="Open Sans" w:hAnsi="Open Sans" w:cs="Open Sans"/>
          <w:b/>
          <w:bCs/>
          <w:sz w:val="20"/>
          <w:szCs w:val="20"/>
        </w:rPr>
        <w:lastRenderedPageBreak/>
        <w:t xml:space="preserve">Impactful </w:t>
      </w:r>
      <w:r w:rsidR="00EB5205" w:rsidRPr="006D2352">
        <w:rPr>
          <w:rFonts w:ascii="Open Sans" w:hAnsi="Open Sans" w:cs="Open Sans"/>
          <w:b/>
          <w:bCs/>
          <w:sz w:val="20"/>
          <w:szCs w:val="20"/>
        </w:rPr>
        <w:t>p</w:t>
      </w:r>
      <w:r w:rsidRPr="006D2352">
        <w:rPr>
          <w:rFonts w:ascii="Open Sans" w:hAnsi="Open Sans" w:cs="Open Sans"/>
          <w:b/>
          <w:bCs/>
          <w:sz w:val="20"/>
          <w:szCs w:val="20"/>
        </w:rPr>
        <w:t xml:space="preserve">ortfolio </w:t>
      </w:r>
      <w:r w:rsidR="00EB5205" w:rsidRPr="006D2352">
        <w:rPr>
          <w:rFonts w:ascii="Open Sans" w:hAnsi="Open Sans" w:cs="Open Sans"/>
          <w:b/>
          <w:bCs/>
          <w:sz w:val="20"/>
          <w:szCs w:val="20"/>
        </w:rPr>
        <w:t>s</w:t>
      </w:r>
      <w:r w:rsidRPr="006D2352">
        <w:rPr>
          <w:rFonts w:ascii="Open Sans" w:hAnsi="Open Sans" w:cs="Open Sans"/>
          <w:b/>
          <w:bCs/>
          <w:sz w:val="20"/>
          <w:szCs w:val="20"/>
        </w:rPr>
        <w:t>trategies</w:t>
      </w:r>
    </w:p>
    <w:p w14:paraId="6BBD7192" w14:textId="2A6E6420" w:rsidR="00F503D1" w:rsidRPr="006D2352" w:rsidRDefault="00F503D1" w:rsidP="00F503D1">
      <w:pPr>
        <w:rPr>
          <w:rFonts w:ascii="Open Sans" w:hAnsi="Open Sans" w:cs="Open Sans"/>
          <w:sz w:val="20"/>
          <w:szCs w:val="20"/>
        </w:rPr>
      </w:pPr>
      <w:r w:rsidRPr="006D2352">
        <w:rPr>
          <w:rFonts w:ascii="Open Sans" w:hAnsi="Open Sans" w:cs="Open Sans"/>
          <w:sz w:val="20"/>
          <w:szCs w:val="20"/>
        </w:rPr>
        <w:t xml:space="preserve">Manzana highlighted Standard Bank’s focus on employee wellbeing, noting that staff increasingly expect employers to </w:t>
      </w:r>
      <w:r w:rsidR="008B2392" w:rsidRPr="006D2352">
        <w:rPr>
          <w:rFonts w:ascii="Open Sans" w:hAnsi="Open Sans" w:cs="Open Sans"/>
          <w:sz w:val="20"/>
          <w:szCs w:val="20"/>
        </w:rPr>
        <w:t>care about</w:t>
      </w:r>
      <w:r w:rsidRPr="006D2352">
        <w:rPr>
          <w:rFonts w:ascii="Open Sans" w:hAnsi="Open Sans" w:cs="Open Sans"/>
          <w:sz w:val="20"/>
          <w:szCs w:val="20"/>
        </w:rPr>
        <w:t xml:space="preserve"> their health. The bank has </w:t>
      </w:r>
      <w:r w:rsidR="008B2392" w:rsidRPr="006D2352">
        <w:rPr>
          <w:rFonts w:ascii="Open Sans" w:hAnsi="Open Sans" w:cs="Open Sans"/>
          <w:sz w:val="20"/>
          <w:szCs w:val="20"/>
        </w:rPr>
        <w:t>adopted</w:t>
      </w:r>
      <w:r w:rsidRPr="006D2352">
        <w:rPr>
          <w:rFonts w:ascii="Open Sans" w:hAnsi="Open Sans" w:cs="Open Sans"/>
          <w:sz w:val="20"/>
          <w:szCs w:val="20"/>
        </w:rPr>
        <w:t xml:space="preserve"> the</w:t>
      </w:r>
      <w:r w:rsidR="008B2392" w:rsidRPr="006D2352">
        <w:rPr>
          <w:rFonts w:ascii="Open Sans" w:hAnsi="Open Sans" w:cs="Open Sans"/>
          <w:sz w:val="20"/>
          <w:szCs w:val="20"/>
        </w:rPr>
        <w:t xml:space="preserve"> International Wellbeing Institute’s</w:t>
      </w:r>
      <w:r w:rsidRPr="006D2352">
        <w:rPr>
          <w:rFonts w:ascii="Open Sans" w:hAnsi="Open Sans" w:cs="Open Sans"/>
          <w:sz w:val="20"/>
          <w:szCs w:val="20"/>
        </w:rPr>
        <w:t xml:space="preserve"> WELL Building Standard, </w:t>
      </w:r>
      <w:r w:rsidR="008B2392" w:rsidRPr="006D2352">
        <w:rPr>
          <w:rFonts w:ascii="Open Sans" w:hAnsi="Open Sans" w:cs="Open Sans"/>
          <w:sz w:val="20"/>
          <w:szCs w:val="20"/>
        </w:rPr>
        <w:t xml:space="preserve">committing to </w:t>
      </w:r>
      <w:r w:rsidRPr="006D2352">
        <w:rPr>
          <w:rFonts w:ascii="Open Sans" w:hAnsi="Open Sans" w:cs="Open Sans"/>
          <w:sz w:val="20"/>
          <w:szCs w:val="20"/>
        </w:rPr>
        <w:t>implementing it across 15 buildings</w:t>
      </w:r>
      <w:r w:rsidR="008B2392" w:rsidRPr="006D2352">
        <w:rPr>
          <w:rFonts w:ascii="Open Sans" w:hAnsi="Open Sans" w:cs="Open Sans"/>
          <w:sz w:val="20"/>
          <w:szCs w:val="20"/>
        </w:rPr>
        <w:t xml:space="preserve">, </w:t>
      </w:r>
      <w:r w:rsidRPr="006D2352">
        <w:rPr>
          <w:rFonts w:ascii="Open Sans" w:hAnsi="Open Sans" w:cs="Open Sans"/>
          <w:sz w:val="20"/>
          <w:szCs w:val="20"/>
        </w:rPr>
        <w:t>with the goal of accrediting its entire portfolio.</w:t>
      </w:r>
    </w:p>
    <w:p w14:paraId="5DBAEBFE" w14:textId="297276A2" w:rsidR="00F503D1" w:rsidRPr="006D2352" w:rsidRDefault="00F503D1" w:rsidP="00F503D1">
      <w:pPr>
        <w:rPr>
          <w:rFonts w:ascii="Open Sans" w:hAnsi="Open Sans" w:cs="Open Sans"/>
          <w:sz w:val="20"/>
          <w:szCs w:val="20"/>
        </w:rPr>
      </w:pPr>
      <w:r w:rsidRPr="006D2352">
        <w:rPr>
          <w:rFonts w:ascii="Open Sans" w:hAnsi="Open Sans" w:cs="Open Sans"/>
          <w:sz w:val="20"/>
          <w:szCs w:val="20"/>
        </w:rPr>
        <w:t>At Nedbank, Rauff pointed to the company’s commitment to green buildings, which has not only enhanced workplace wellness but also made office environments more attractive. Between 80% and 90% of Nedbank’s managed space is Green Star SA rated, with a minimum Four Star design and as-built rating required for all new developments.</w:t>
      </w:r>
      <w:r w:rsidR="008B2392" w:rsidRPr="006D2352">
        <w:rPr>
          <w:rFonts w:ascii="Open Sans" w:hAnsi="Open Sans" w:cs="Open Sans"/>
          <w:sz w:val="20"/>
          <w:szCs w:val="20"/>
        </w:rPr>
        <w:t xml:space="preserve"> As-built ratings are conducted every three years on existing stock. </w:t>
      </w:r>
    </w:p>
    <w:p w14:paraId="66FC5626" w14:textId="20B1B863" w:rsidR="00F503D1" w:rsidRPr="006D2352" w:rsidRDefault="00F503D1" w:rsidP="00F503D1">
      <w:pPr>
        <w:rPr>
          <w:rFonts w:ascii="Open Sans" w:hAnsi="Open Sans" w:cs="Open Sans"/>
          <w:sz w:val="20"/>
          <w:szCs w:val="20"/>
        </w:rPr>
      </w:pPr>
      <w:r w:rsidRPr="006D2352">
        <w:rPr>
          <w:rFonts w:ascii="Open Sans" w:hAnsi="Open Sans" w:cs="Open Sans"/>
          <w:sz w:val="20"/>
          <w:szCs w:val="20"/>
        </w:rPr>
        <w:t>Discovery has taken a similar approach, ensuring all its buildings have green credentials</w:t>
      </w:r>
      <w:r w:rsidR="000015AB" w:rsidRPr="006D2352">
        <w:rPr>
          <w:rFonts w:ascii="Open Sans" w:hAnsi="Open Sans" w:cs="Open Sans"/>
          <w:sz w:val="20"/>
          <w:szCs w:val="20"/>
        </w:rPr>
        <w:t>,</w:t>
      </w:r>
      <w:r w:rsidRPr="006D2352">
        <w:rPr>
          <w:rFonts w:ascii="Open Sans" w:hAnsi="Open Sans" w:cs="Open Sans"/>
          <w:sz w:val="20"/>
          <w:szCs w:val="20"/>
        </w:rPr>
        <w:t xml:space="preserve"> and </w:t>
      </w:r>
      <w:r w:rsidR="00F64E87">
        <w:rPr>
          <w:rFonts w:ascii="Open Sans" w:hAnsi="Open Sans" w:cs="Open Sans"/>
          <w:sz w:val="20"/>
          <w:szCs w:val="20"/>
        </w:rPr>
        <w:t xml:space="preserve">the organisation also </w:t>
      </w:r>
      <w:r w:rsidR="000015AB" w:rsidRPr="006D2352">
        <w:rPr>
          <w:rFonts w:ascii="Open Sans" w:hAnsi="Open Sans" w:cs="Open Sans"/>
          <w:sz w:val="20"/>
          <w:szCs w:val="20"/>
        </w:rPr>
        <w:t>recently achiev</w:t>
      </w:r>
      <w:r w:rsidR="00F64E87">
        <w:rPr>
          <w:rFonts w:ascii="Open Sans" w:hAnsi="Open Sans" w:cs="Open Sans"/>
          <w:sz w:val="20"/>
          <w:szCs w:val="20"/>
        </w:rPr>
        <w:t>ed</w:t>
      </w:r>
      <w:r w:rsidR="000015AB" w:rsidRPr="006D2352">
        <w:rPr>
          <w:rFonts w:ascii="Open Sans" w:hAnsi="Open Sans" w:cs="Open Sans"/>
          <w:sz w:val="20"/>
          <w:szCs w:val="20"/>
        </w:rPr>
        <w:t xml:space="preserve"> </w:t>
      </w:r>
      <w:r w:rsidR="00F64E87">
        <w:rPr>
          <w:rFonts w:ascii="Open Sans" w:hAnsi="Open Sans" w:cs="Open Sans"/>
          <w:sz w:val="20"/>
          <w:szCs w:val="20"/>
        </w:rPr>
        <w:t xml:space="preserve">a </w:t>
      </w:r>
      <w:r w:rsidRPr="006D2352">
        <w:rPr>
          <w:rFonts w:ascii="Open Sans" w:hAnsi="Open Sans" w:cs="Open Sans"/>
          <w:sz w:val="20"/>
          <w:szCs w:val="20"/>
        </w:rPr>
        <w:t xml:space="preserve">national zero-waste-to-landfill accreditation. The company’s headquarters in Sandton serve as a cultural hub, accommodating all events and activations in-house, </w:t>
      </w:r>
      <w:r w:rsidR="008B2392" w:rsidRPr="006D2352">
        <w:rPr>
          <w:rFonts w:ascii="Open Sans" w:hAnsi="Open Sans" w:cs="Open Sans"/>
          <w:sz w:val="20"/>
          <w:szCs w:val="20"/>
        </w:rPr>
        <w:t xml:space="preserve">thereby </w:t>
      </w:r>
      <w:r w:rsidRPr="006D2352">
        <w:rPr>
          <w:rFonts w:ascii="Open Sans" w:hAnsi="Open Sans" w:cs="Open Sans"/>
          <w:sz w:val="20"/>
          <w:szCs w:val="20"/>
        </w:rPr>
        <w:t xml:space="preserve">reducing external venue costs. Pierre-Eugene </w:t>
      </w:r>
      <w:r w:rsidR="00F64E87">
        <w:rPr>
          <w:rFonts w:ascii="Open Sans" w:hAnsi="Open Sans" w:cs="Open Sans"/>
          <w:sz w:val="20"/>
          <w:szCs w:val="20"/>
        </w:rPr>
        <w:t>added</w:t>
      </w:r>
      <w:r w:rsidRPr="006D2352">
        <w:rPr>
          <w:rFonts w:ascii="Open Sans" w:hAnsi="Open Sans" w:cs="Open Sans"/>
          <w:sz w:val="20"/>
          <w:szCs w:val="20"/>
        </w:rPr>
        <w:t xml:space="preserve"> that the workplace should represent the best possible environment for employees, competing with home and third places like coffee shops.</w:t>
      </w:r>
    </w:p>
    <w:p w14:paraId="7981D8B3" w14:textId="74FC1FB9" w:rsidR="00F503D1" w:rsidRPr="006D2352" w:rsidRDefault="00F503D1" w:rsidP="00F503D1">
      <w:pPr>
        <w:rPr>
          <w:rFonts w:ascii="Open Sans" w:hAnsi="Open Sans" w:cs="Open Sans"/>
          <w:b/>
          <w:bCs/>
          <w:sz w:val="20"/>
          <w:szCs w:val="20"/>
        </w:rPr>
      </w:pPr>
      <w:r w:rsidRPr="006D2352">
        <w:rPr>
          <w:rFonts w:ascii="Open Sans" w:hAnsi="Open Sans" w:cs="Open Sans"/>
          <w:b/>
          <w:bCs/>
          <w:sz w:val="20"/>
          <w:szCs w:val="20"/>
        </w:rPr>
        <w:t xml:space="preserve">The </w:t>
      </w:r>
      <w:r w:rsidR="00EB5205" w:rsidRPr="006D2352">
        <w:rPr>
          <w:rFonts w:ascii="Open Sans" w:hAnsi="Open Sans" w:cs="Open Sans"/>
          <w:b/>
          <w:bCs/>
          <w:sz w:val="20"/>
          <w:szCs w:val="20"/>
        </w:rPr>
        <w:t>f</w:t>
      </w:r>
      <w:r w:rsidRPr="006D2352">
        <w:rPr>
          <w:rFonts w:ascii="Open Sans" w:hAnsi="Open Sans" w:cs="Open Sans"/>
          <w:b/>
          <w:bCs/>
          <w:sz w:val="20"/>
          <w:szCs w:val="20"/>
        </w:rPr>
        <w:t xml:space="preserve">uture of </w:t>
      </w:r>
      <w:r w:rsidR="00EB5205" w:rsidRPr="006D2352">
        <w:rPr>
          <w:rFonts w:ascii="Open Sans" w:hAnsi="Open Sans" w:cs="Open Sans"/>
          <w:b/>
          <w:bCs/>
          <w:sz w:val="20"/>
          <w:szCs w:val="20"/>
        </w:rPr>
        <w:t>c</w:t>
      </w:r>
      <w:r w:rsidRPr="006D2352">
        <w:rPr>
          <w:rFonts w:ascii="Open Sans" w:hAnsi="Open Sans" w:cs="Open Sans"/>
          <w:b/>
          <w:bCs/>
          <w:sz w:val="20"/>
          <w:szCs w:val="20"/>
        </w:rPr>
        <w:t xml:space="preserve">orporate </w:t>
      </w:r>
      <w:r w:rsidR="00EB5205" w:rsidRPr="006D2352">
        <w:rPr>
          <w:rFonts w:ascii="Open Sans" w:hAnsi="Open Sans" w:cs="Open Sans"/>
          <w:b/>
          <w:bCs/>
          <w:sz w:val="20"/>
          <w:szCs w:val="20"/>
        </w:rPr>
        <w:t>r</w:t>
      </w:r>
      <w:r w:rsidRPr="006D2352">
        <w:rPr>
          <w:rFonts w:ascii="Open Sans" w:hAnsi="Open Sans" w:cs="Open Sans"/>
          <w:b/>
          <w:bCs/>
          <w:sz w:val="20"/>
          <w:szCs w:val="20"/>
        </w:rPr>
        <w:t xml:space="preserve">eal </w:t>
      </w:r>
      <w:r w:rsidR="00EB5205" w:rsidRPr="006D2352">
        <w:rPr>
          <w:rFonts w:ascii="Open Sans" w:hAnsi="Open Sans" w:cs="Open Sans"/>
          <w:b/>
          <w:bCs/>
          <w:sz w:val="20"/>
          <w:szCs w:val="20"/>
        </w:rPr>
        <w:t>e</w:t>
      </w:r>
      <w:r w:rsidRPr="006D2352">
        <w:rPr>
          <w:rFonts w:ascii="Open Sans" w:hAnsi="Open Sans" w:cs="Open Sans"/>
          <w:b/>
          <w:bCs/>
          <w:sz w:val="20"/>
          <w:szCs w:val="20"/>
        </w:rPr>
        <w:t xml:space="preserve">state </w:t>
      </w:r>
      <w:r w:rsidR="00EB5205" w:rsidRPr="006D2352">
        <w:rPr>
          <w:rFonts w:ascii="Open Sans" w:hAnsi="Open Sans" w:cs="Open Sans"/>
          <w:b/>
          <w:bCs/>
          <w:sz w:val="20"/>
          <w:szCs w:val="20"/>
        </w:rPr>
        <w:t>p</w:t>
      </w:r>
      <w:r w:rsidRPr="006D2352">
        <w:rPr>
          <w:rFonts w:ascii="Open Sans" w:hAnsi="Open Sans" w:cs="Open Sans"/>
          <w:b/>
          <w:bCs/>
          <w:sz w:val="20"/>
          <w:szCs w:val="20"/>
        </w:rPr>
        <w:t>ortfolios</w:t>
      </w:r>
    </w:p>
    <w:p w14:paraId="0563569F" w14:textId="4E627B98" w:rsidR="00F503D1" w:rsidRPr="006D2352" w:rsidRDefault="00F503D1" w:rsidP="00F503D1">
      <w:pPr>
        <w:rPr>
          <w:rFonts w:ascii="Open Sans" w:hAnsi="Open Sans" w:cs="Open Sans"/>
          <w:sz w:val="20"/>
          <w:szCs w:val="20"/>
        </w:rPr>
      </w:pPr>
      <w:r w:rsidRPr="006D2352">
        <w:rPr>
          <w:rFonts w:ascii="Open Sans" w:hAnsi="Open Sans" w:cs="Open Sans"/>
          <w:sz w:val="20"/>
          <w:szCs w:val="20"/>
        </w:rPr>
        <w:t>As portfolio strategies evolve, cost reduction remains a factor</w:t>
      </w:r>
      <w:r w:rsidR="008B2392" w:rsidRPr="006D2352">
        <w:rPr>
          <w:rFonts w:ascii="Open Sans" w:hAnsi="Open Sans" w:cs="Open Sans"/>
          <w:sz w:val="20"/>
          <w:szCs w:val="20"/>
        </w:rPr>
        <w:t>,</w:t>
      </w:r>
      <w:r w:rsidRPr="006D2352">
        <w:rPr>
          <w:rFonts w:ascii="Open Sans" w:hAnsi="Open Sans" w:cs="Open Sans"/>
          <w:sz w:val="20"/>
          <w:szCs w:val="20"/>
        </w:rPr>
        <w:t xml:space="preserve"> but the emphasis has shifted to aligning real estate with business objectives. The pane</w:t>
      </w:r>
      <w:r w:rsidR="005D1B6F" w:rsidRPr="006D2352">
        <w:rPr>
          <w:rFonts w:ascii="Open Sans" w:hAnsi="Open Sans" w:cs="Open Sans"/>
          <w:sz w:val="20"/>
          <w:szCs w:val="20"/>
        </w:rPr>
        <w:t>l</w:t>
      </w:r>
      <w:r w:rsidRPr="006D2352">
        <w:rPr>
          <w:rFonts w:ascii="Open Sans" w:hAnsi="Open Sans" w:cs="Open Sans"/>
          <w:sz w:val="20"/>
          <w:szCs w:val="20"/>
        </w:rPr>
        <w:t>lists shared their perspectives on whether further space reduction is likely.</w:t>
      </w:r>
    </w:p>
    <w:p w14:paraId="4EFED486" w14:textId="1C8135A0" w:rsidR="00F503D1" w:rsidRPr="006D2352" w:rsidRDefault="00F503D1" w:rsidP="00F503D1">
      <w:pPr>
        <w:rPr>
          <w:rFonts w:ascii="Open Sans" w:hAnsi="Open Sans" w:cs="Open Sans"/>
          <w:sz w:val="20"/>
          <w:szCs w:val="20"/>
        </w:rPr>
      </w:pPr>
      <w:r w:rsidRPr="006D2352">
        <w:rPr>
          <w:rFonts w:ascii="Open Sans" w:hAnsi="Open Sans" w:cs="Open Sans"/>
          <w:sz w:val="20"/>
          <w:szCs w:val="20"/>
        </w:rPr>
        <w:t>Manzana noted that Standard Bank’s South African portfolio has largely stabilised, but employee preferences are shaping space utilisation. The Rosebank head office is now at capacity</w:t>
      </w:r>
      <w:r w:rsidR="005D1B6F" w:rsidRPr="006D2352">
        <w:rPr>
          <w:rFonts w:ascii="Open Sans" w:hAnsi="Open Sans" w:cs="Open Sans"/>
          <w:sz w:val="20"/>
          <w:szCs w:val="20"/>
        </w:rPr>
        <w:t xml:space="preserve"> due to its </w:t>
      </w:r>
      <w:r w:rsidR="00EA0B8F">
        <w:rPr>
          <w:rFonts w:ascii="Open Sans" w:hAnsi="Open Sans" w:cs="Open Sans"/>
          <w:sz w:val="20"/>
          <w:szCs w:val="20"/>
        </w:rPr>
        <w:t xml:space="preserve">popularity and </w:t>
      </w:r>
      <w:r w:rsidR="005D1B6F" w:rsidRPr="006D2352">
        <w:rPr>
          <w:rFonts w:ascii="Open Sans" w:hAnsi="Open Sans" w:cs="Open Sans"/>
          <w:sz w:val="20"/>
          <w:szCs w:val="20"/>
        </w:rPr>
        <w:t>attractiveness,</w:t>
      </w:r>
      <w:r w:rsidRPr="006D2352">
        <w:rPr>
          <w:rFonts w:ascii="Open Sans" w:hAnsi="Open Sans" w:cs="Open Sans"/>
          <w:sz w:val="20"/>
          <w:szCs w:val="20"/>
        </w:rPr>
        <w:t xml:space="preserve"> while under-utilised space remains in Johannesburg’s CBD.</w:t>
      </w:r>
    </w:p>
    <w:p w14:paraId="212BEC74" w14:textId="5CFB7239" w:rsidR="00F503D1" w:rsidRPr="006D2352" w:rsidRDefault="00F503D1" w:rsidP="00F503D1">
      <w:pPr>
        <w:rPr>
          <w:rFonts w:ascii="Open Sans" w:hAnsi="Open Sans" w:cs="Open Sans"/>
          <w:sz w:val="20"/>
          <w:szCs w:val="20"/>
        </w:rPr>
      </w:pPr>
      <w:r w:rsidRPr="006D2352">
        <w:rPr>
          <w:rFonts w:ascii="Open Sans" w:hAnsi="Open Sans" w:cs="Open Sans"/>
          <w:sz w:val="20"/>
          <w:szCs w:val="20"/>
        </w:rPr>
        <w:t xml:space="preserve">Rauff suggested that future portfolio optimisation </w:t>
      </w:r>
      <w:r w:rsidR="005D1B6F" w:rsidRPr="006D2352">
        <w:rPr>
          <w:rFonts w:ascii="Open Sans" w:hAnsi="Open Sans" w:cs="Open Sans"/>
          <w:sz w:val="20"/>
          <w:szCs w:val="20"/>
        </w:rPr>
        <w:t xml:space="preserve">at Nedbank </w:t>
      </w:r>
      <w:r w:rsidRPr="006D2352">
        <w:rPr>
          <w:rFonts w:ascii="Open Sans" w:hAnsi="Open Sans" w:cs="Open Sans"/>
          <w:sz w:val="20"/>
          <w:szCs w:val="20"/>
        </w:rPr>
        <w:t xml:space="preserve">will be influenced by business </w:t>
      </w:r>
      <w:r w:rsidR="00EA0B8F">
        <w:rPr>
          <w:rFonts w:ascii="Open Sans" w:hAnsi="Open Sans" w:cs="Open Sans"/>
          <w:sz w:val="20"/>
          <w:szCs w:val="20"/>
        </w:rPr>
        <w:t>dynamics</w:t>
      </w:r>
      <w:r w:rsidR="00EA0B8F" w:rsidRPr="006D2352">
        <w:rPr>
          <w:rFonts w:ascii="Open Sans" w:hAnsi="Open Sans" w:cs="Open Sans"/>
          <w:sz w:val="20"/>
          <w:szCs w:val="20"/>
        </w:rPr>
        <w:t xml:space="preserve"> </w:t>
      </w:r>
      <w:r w:rsidRPr="006D2352">
        <w:rPr>
          <w:rFonts w:ascii="Open Sans" w:hAnsi="Open Sans" w:cs="Open Sans"/>
          <w:sz w:val="20"/>
          <w:szCs w:val="20"/>
        </w:rPr>
        <w:t xml:space="preserve">rather than just space efficiency. Digitalisation and automation are also reshaping real estate needs—for instance, digital concierges </w:t>
      </w:r>
      <w:r w:rsidR="009F4B41">
        <w:rPr>
          <w:rFonts w:ascii="Open Sans" w:hAnsi="Open Sans" w:cs="Open Sans"/>
          <w:sz w:val="20"/>
          <w:szCs w:val="20"/>
        </w:rPr>
        <w:t>will reduce</w:t>
      </w:r>
      <w:r w:rsidRPr="006D2352">
        <w:rPr>
          <w:rFonts w:ascii="Open Sans" w:hAnsi="Open Sans" w:cs="Open Sans"/>
          <w:sz w:val="20"/>
          <w:szCs w:val="20"/>
        </w:rPr>
        <w:t xml:space="preserve"> the need for traditional reception areas, and cloud-based systems are minimising storage requirements.</w:t>
      </w:r>
    </w:p>
    <w:p w14:paraId="2D1AD477" w14:textId="1622F86F" w:rsidR="00F503D1" w:rsidRPr="006D2352" w:rsidRDefault="00F503D1" w:rsidP="00F503D1">
      <w:pPr>
        <w:rPr>
          <w:rFonts w:ascii="Open Sans" w:hAnsi="Open Sans" w:cs="Open Sans"/>
          <w:sz w:val="20"/>
          <w:szCs w:val="20"/>
        </w:rPr>
      </w:pPr>
      <w:r w:rsidRPr="006D2352">
        <w:rPr>
          <w:rFonts w:ascii="Open Sans" w:hAnsi="Open Sans" w:cs="Open Sans"/>
          <w:sz w:val="20"/>
          <w:szCs w:val="20"/>
        </w:rPr>
        <w:t xml:space="preserve">Pierre-Eugene highlighted that Discovery’s growth-oriented culture presents challenges in real estate planning. As the company continually launches new products and services, space needs remain fluid. “Real estate is the third biggest cost after people and technology, so we must constantly optimise while ensuring we don’t constrain growth,” he said. </w:t>
      </w:r>
    </w:p>
    <w:p w14:paraId="7955A727" w14:textId="02C0C843" w:rsidR="00F503D1" w:rsidRPr="006D2352" w:rsidRDefault="00F503D1" w:rsidP="00F503D1">
      <w:pPr>
        <w:rPr>
          <w:rFonts w:ascii="Open Sans" w:hAnsi="Open Sans" w:cs="Open Sans"/>
          <w:b/>
          <w:bCs/>
          <w:sz w:val="20"/>
          <w:szCs w:val="20"/>
        </w:rPr>
      </w:pPr>
      <w:r w:rsidRPr="006D2352">
        <w:rPr>
          <w:rFonts w:ascii="Open Sans" w:hAnsi="Open Sans" w:cs="Open Sans"/>
          <w:b/>
          <w:bCs/>
          <w:sz w:val="20"/>
          <w:szCs w:val="20"/>
        </w:rPr>
        <w:t xml:space="preserve">Designing </w:t>
      </w:r>
      <w:r w:rsidR="00EB5205" w:rsidRPr="006D2352">
        <w:rPr>
          <w:rFonts w:ascii="Open Sans" w:hAnsi="Open Sans" w:cs="Open Sans"/>
          <w:b/>
          <w:bCs/>
          <w:sz w:val="20"/>
          <w:szCs w:val="20"/>
        </w:rPr>
        <w:t>w</w:t>
      </w:r>
      <w:r w:rsidRPr="006D2352">
        <w:rPr>
          <w:rFonts w:ascii="Open Sans" w:hAnsi="Open Sans" w:cs="Open Sans"/>
          <w:b/>
          <w:bCs/>
          <w:sz w:val="20"/>
          <w:szCs w:val="20"/>
        </w:rPr>
        <w:t xml:space="preserve">orkplaces for a </w:t>
      </w:r>
      <w:r w:rsidR="00EB5205" w:rsidRPr="006D2352">
        <w:rPr>
          <w:rFonts w:ascii="Open Sans" w:hAnsi="Open Sans" w:cs="Open Sans"/>
          <w:b/>
          <w:bCs/>
          <w:sz w:val="20"/>
          <w:szCs w:val="20"/>
        </w:rPr>
        <w:t>m</w:t>
      </w:r>
      <w:r w:rsidRPr="006D2352">
        <w:rPr>
          <w:rFonts w:ascii="Open Sans" w:hAnsi="Open Sans" w:cs="Open Sans"/>
          <w:b/>
          <w:bCs/>
          <w:sz w:val="20"/>
          <w:szCs w:val="20"/>
        </w:rPr>
        <w:t>ulti-</w:t>
      </w:r>
      <w:r w:rsidR="00EB5205" w:rsidRPr="006D2352">
        <w:rPr>
          <w:rFonts w:ascii="Open Sans" w:hAnsi="Open Sans" w:cs="Open Sans"/>
          <w:b/>
          <w:bCs/>
          <w:sz w:val="20"/>
          <w:szCs w:val="20"/>
        </w:rPr>
        <w:t>g</w:t>
      </w:r>
      <w:r w:rsidRPr="006D2352">
        <w:rPr>
          <w:rFonts w:ascii="Open Sans" w:hAnsi="Open Sans" w:cs="Open Sans"/>
          <w:b/>
          <w:bCs/>
          <w:sz w:val="20"/>
          <w:szCs w:val="20"/>
        </w:rPr>
        <w:t xml:space="preserve">enerational </w:t>
      </w:r>
      <w:r w:rsidR="00EB5205" w:rsidRPr="006D2352">
        <w:rPr>
          <w:rFonts w:ascii="Open Sans" w:hAnsi="Open Sans" w:cs="Open Sans"/>
          <w:b/>
          <w:bCs/>
          <w:sz w:val="20"/>
          <w:szCs w:val="20"/>
        </w:rPr>
        <w:t>w</w:t>
      </w:r>
      <w:r w:rsidRPr="006D2352">
        <w:rPr>
          <w:rFonts w:ascii="Open Sans" w:hAnsi="Open Sans" w:cs="Open Sans"/>
          <w:b/>
          <w:bCs/>
          <w:sz w:val="20"/>
          <w:szCs w:val="20"/>
        </w:rPr>
        <w:t>orkforce</w:t>
      </w:r>
    </w:p>
    <w:p w14:paraId="65FA7FC6" w14:textId="67D3D4C3" w:rsidR="00F503D1" w:rsidRPr="006D2352" w:rsidRDefault="00F503D1" w:rsidP="00F503D1">
      <w:pPr>
        <w:rPr>
          <w:rFonts w:ascii="Open Sans" w:hAnsi="Open Sans" w:cs="Open Sans"/>
          <w:sz w:val="20"/>
          <w:szCs w:val="20"/>
        </w:rPr>
      </w:pPr>
      <w:r w:rsidRPr="006D2352">
        <w:rPr>
          <w:rFonts w:ascii="Open Sans" w:hAnsi="Open Sans" w:cs="Open Sans"/>
          <w:sz w:val="20"/>
          <w:szCs w:val="20"/>
        </w:rPr>
        <w:t>With workplaces now accommodating five generations, organisations must consider diverse work styles and preferences. Older employees generally favour in-office work, while younger workers seek greater flexibility.</w:t>
      </w:r>
      <w:r w:rsidR="005D1B6F" w:rsidRPr="006D2352">
        <w:rPr>
          <w:rFonts w:ascii="Open Sans" w:hAnsi="Open Sans" w:cs="Open Sans"/>
          <w:sz w:val="20"/>
          <w:szCs w:val="20"/>
        </w:rPr>
        <w:t xml:space="preserve"> </w:t>
      </w:r>
    </w:p>
    <w:p w14:paraId="5604AB77" w14:textId="65AE2769" w:rsidR="00F503D1" w:rsidRPr="006D2352" w:rsidRDefault="00F503D1" w:rsidP="00F503D1">
      <w:pPr>
        <w:rPr>
          <w:rFonts w:ascii="Open Sans" w:hAnsi="Open Sans" w:cs="Open Sans"/>
          <w:sz w:val="20"/>
          <w:szCs w:val="20"/>
        </w:rPr>
      </w:pPr>
      <w:r w:rsidRPr="006D2352">
        <w:rPr>
          <w:rFonts w:ascii="Open Sans" w:hAnsi="Open Sans" w:cs="Open Sans"/>
          <w:sz w:val="20"/>
          <w:szCs w:val="20"/>
        </w:rPr>
        <w:t>The pane</w:t>
      </w:r>
      <w:r w:rsidR="005D1B6F" w:rsidRPr="006D2352">
        <w:rPr>
          <w:rFonts w:ascii="Open Sans" w:hAnsi="Open Sans" w:cs="Open Sans"/>
          <w:sz w:val="20"/>
          <w:szCs w:val="20"/>
        </w:rPr>
        <w:t>l</w:t>
      </w:r>
      <w:r w:rsidRPr="006D2352">
        <w:rPr>
          <w:rFonts w:ascii="Open Sans" w:hAnsi="Open Sans" w:cs="Open Sans"/>
          <w:sz w:val="20"/>
          <w:szCs w:val="20"/>
        </w:rPr>
        <w:t xml:space="preserve"> agreed that creating an appealing office environment is key. Amenities like high-quality coffee shops, restaurants, and multi-purpose spaces enhance the workplace experience. Manzana noted the shift away from single-use spaces in favour of adaptable environments that serve different purposes throughout the day. Pierre-Eugene added that modern employees</w:t>
      </w:r>
      <w:r w:rsidR="005D1B6F" w:rsidRPr="006D2352">
        <w:rPr>
          <w:rFonts w:ascii="Open Sans" w:hAnsi="Open Sans" w:cs="Open Sans"/>
          <w:sz w:val="20"/>
          <w:szCs w:val="20"/>
        </w:rPr>
        <w:t>’ expectations have changed - they</w:t>
      </w:r>
      <w:r w:rsidRPr="006D2352">
        <w:rPr>
          <w:rFonts w:ascii="Open Sans" w:hAnsi="Open Sans" w:cs="Open Sans"/>
          <w:sz w:val="20"/>
          <w:szCs w:val="20"/>
        </w:rPr>
        <w:t xml:space="preserve"> expect </w:t>
      </w:r>
      <w:r w:rsidR="005D1B6F" w:rsidRPr="006D2352">
        <w:rPr>
          <w:rFonts w:ascii="Open Sans" w:hAnsi="Open Sans" w:cs="Open Sans"/>
          <w:sz w:val="20"/>
          <w:szCs w:val="20"/>
        </w:rPr>
        <w:t xml:space="preserve">things like </w:t>
      </w:r>
      <w:r w:rsidRPr="006D2352">
        <w:rPr>
          <w:rFonts w:ascii="Open Sans" w:hAnsi="Open Sans" w:cs="Open Sans"/>
          <w:sz w:val="20"/>
          <w:szCs w:val="20"/>
        </w:rPr>
        <w:t xml:space="preserve">green buildings and well-designed </w:t>
      </w:r>
      <w:r w:rsidRPr="006D2352">
        <w:rPr>
          <w:rFonts w:ascii="Open Sans" w:hAnsi="Open Sans" w:cs="Open Sans"/>
          <w:sz w:val="20"/>
          <w:szCs w:val="20"/>
        </w:rPr>
        <w:lastRenderedPageBreak/>
        <w:t>workspaces that offer more than just functionality</w:t>
      </w:r>
      <w:r w:rsidR="005D1B6F" w:rsidRPr="006D2352">
        <w:rPr>
          <w:rFonts w:ascii="Open Sans" w:hAnsi="Open Sans" w:cs="Open Sans"/>
          <w:sz w:val="20"/>
          <w:szCs w:val="20"/>
        </w:rPr>
        <w:t xml:space="preserve"> as a baseline. In order to attract top talent, workplaces need to be </w:t>
      </w:r>
      <w:r w:rsidRPr="006D2352">
        <w:rPr>
          <w:rFonts w:ascii="Open Sans" w:hAnsi="Open Sans" w:cs="Open Sans"/>
          <w:sz w:val="20"/>
          <w:szCs w:val="20"/>
        </w:rPr>
        <w:t>engaging</w:t>
      </w:r>
      <w:r w:rsidR="005D1B6F" w:rsidRPr="006D2352">
        <w:rPr>
          <w:rFonts w:ascii="Open Sans" w:hAnsi="Open Sans" w:cs="Open Sans"/>
          <w:sz w:val="20"/>
          <w:szCs w:val="20"/>
        </w:rPr>
        <w:t xml:space="preserve">, enjoyable and even exceptional. </w:t>
      </w:r>
    </w:p>
    <w:p w14:paraId="0C32DA96" w14:textId="5D4B155F" w:rsidR="00F503D1" w:rsidRPr="006D2352" w:rsidRDefault="00F503D1" w:rsidP="00F503D1">
      <w:pPr>
        <w:rPr>
          <w:rFonts w:ascii="Open Sans" w:hAnsi="Open Sans" w:cs="Open Sans"/>
          <w:b/>
          <w:bCs/>
          <w:sz w:val="20"/>
          <w:szCs w:val="20"/>
        </w:rPr>
      </w:pPr>
      <w:r w:rsidRPr="006D2352">
        <w:rPr>
          <w:rFonts w:ascii="Open Sans" w:hAnsi="Open Sans" w:cs="Open Sans"/>
          <w:b/>
          <w:bCs/>
          <w:sz w:val="20"/>
          <w:szCs w:val="20"/>
        </w:rPr>
        <w:t xml:space="preserve">Lessons in </w:t>
      </w:r>
      <w:r w:rsidR="00EB5205" w:rsidRPr="006D2352">
        <w:rPr>
          <w:rFonts w:ascii="Open Sans" w:hAnsi="Open Sans" w:cs="Open Sans"/>
          <w:b/>
          <w:bCs/>
          <w:sz w:val="20"/>
          <w:szCs w:val="20"/>
        </w:rPr>
        <w:t>m</w:t>
      </w:r>
      <w:r w:rsidRPr="006D2352">
        <w:rPr>
          <w:rFonts w:ascii="Open Sans" w:hAnsi="Open Sans" w:cs="Open Sans"/>
          <w:b/>
          <w:bCs/>
          <w:sz w:val="20"/>
          <w:szCs w:val="20"/>
        </w:rPr>
        <w:t xml:space="preserve">anaging </w:t>
      </w:r>
      <w:r w:rsidR="00EB5205" w:rsidRPr="006D2352">
        <w:rPr>
          <w:rFonts w:ascii="Open Sans" w:hAnsi="Open Sans" w:cs="Open Sans"/>
          <w:b/>
          <w:bCs/>
          <w:sz w:val="20"/>
          <w:szCs w:val="20"/>
        </w:rPr>
        <w:t>r</w:t>
      </w:r>
      <w:r w:rsidRPr="006D2352">
        <w:rPr>
          <w:rFonts w:ascii="Open Sans" w:hAnsi="Open Sans" w:cs="Open Sans"/>
          <w:b/>
          <w:bCs/>
          <w:sz w:val="20"/>
          <w:szCs w:val="20"/>
        </w:rPr>
        <w:t xml:space="preserve">eal </w:t>
      </w:r>
      <w:r w:rsidR="00EB5205" w:rsidRPr="006D2352">
        <w:rPr>
          <w:rFonts w:ascii="Open Sans" w:hAnsi="Open Sans" w:cs="Open Sans"/>
          <w:b/>
          <w:bCs/>
          <w:sz w:val="20"/>
          <w:szCs w:val="20"/>
        </w:rPr>
        <w:t>e</w:t>
      </w:r>
      <w:r w:rsidRPr="006D2352">
        <w:rPr>
          <w:rFonts w:ascii="Open Sans" w:hAnsi="Open Sans" w:cs="Open Sans"/>
          <w:b/>
          <w:bCs/>
          <w:sz w:val="20"/>
          <w:szCs w:val="20"/>
        </w:rPr>
        <w:t xml:space="preserve">state </w:t>
      </w:r>
      <w:r w:rsidR="00EB5205" w:rsidRPr="006D2352">
        <w:rPr>
          <w:rFonts w:ascii="Open Sans" w:hAnsi="Open Sans" w:cs="Open Sans"/>
          <w:b/>
          <w:bCs/>
          <w:sz w:val="20"/>
          <w:szCs w:val="20"/>
        </w:rPr>
        <w:t>a</w:t>
      </w:r>
      <w:r w:rsidRPr="006D2352">
        <w:rPr>
          <w:rFonts w:ascii="Open Sans" w:hAnsi="Open Sans" w:cs="Open Sans"/>
          <w:b/>
          <w:bCs/>
          <w:sz w:val="20"/>
          <w:szCs w:val="20"/>
        </w:rPr>
        <w:t xml:space="preserve">mid </w:t>
      </w:r>
      <w:r w:rsidR="00EB5205" w:rsidRPr="006D2352">
        <w:rPr>
          <w:rFonts w:ascii="Open Sans" w:hAnsi="Open Sans" w:cs="Open Sans"/>
          <w:b/>
          <w:bCs/>
          <w:sz w:val="20"/>
          <w:szCs w:val="20"/>
        </w:rPr>
        <w:t>r</w:t>
      </w:r>
      <w:r w:rsidRPr="006D2352">
        <w:rPr>
          <w:rFonts w:ascii="Open Sans" w:hAnsi="Open Sans" w:cs="Open Sans"/>
          <w:b/>
          <w:bCs/>
          <w:sz w:val="20"/>
          <w:szCs w:val="20"/>
        </w:rPr>
        <w:t xml:space="preserve">apid </w:t>
      </w:r>
      <w:r w:rsidR="00EB5205" w:rsidRPr="006D2352">
        <w:rPr>
          <w:rFonts w:ascii="Open Sans" w:hAnsi="Open Sans" w:cs="Open Sans"/>
          <w:b/>
          <w:bCs/>
          <w:sz w:val="20"/>
          <w:szCs w:val="20"/>
        </w:rPr>
        <w:t>c</w:t>
      </w:r>
      <w:r w:rsidRPr="006D2352">
        <w:rPr>
          <w:rFonts w:ascii="Open Sans" w:hAnsi="Open Sans" w:cs="Open Sans"/>
          <w:b/>
          <w:bCs/>
          <w:sz w:val="20"/>
          <w:szCs w:val="20"/>
        </w:rPr>
        <w:t>hange</w:t>
      </w:r>
    </w:p>
    <w:p w14:paraId="15F8649E" w14:textId="794E027D" w:rsidR="00F503D1" w:rsidRPr="006D2352" w:rsidRDefault="00F503D1" w:rsidP="00F503D1">
      <w:pPr>
        <w:rPr>
          <w:rFonts w:ascii="Open Sans" w:hAnsi="Open Sans" w:cs="Open Sans"/>
          <w:sz w:val="20"/>
          <w:szCs w:val="20"/>
        </w:rPr>
      </w:pPr>
      <w:r w:rsidRPr="006D2352">
        <w:rPr>
          <w:rFonts w:ascii="Open Sans" w:hAnsi="Open Sans" w:cs="Open Sans"/>
          <w:sz w:val="20"/>
          <w:szCs w:val="20"/>
        </w:rPr>
        <w:t>Reflecting on the past few years, Manzana summarised a key takeaway: “Work is not a place, but what we do. The ideal workplace is one that supports that.” The pane</w:t>
      </w:r>
      <w:r w:rsidR="005D1B6F" w:rsidRPr="006D2352">
        <w:rPr>
          <w:rFonts w:ascii="Open Sans" w:hAnsi="Open Sans" w:cs="Open Sans"/>
          <w:sz w:val="20"/>
          <w:szCs w:val="20"/>
        </w:rPr>
        <w:t>l</w:t>
      </w:r>
      <w:r w:rsidRPr="006D2352">
        <w:rPr>
          <w:rFonts w:ascii="Open Sans" w:hAnsi="Open Sans" w:cs="Open Sans"/>
          <w:sz w:val="20"/>
          <w:szCs w:val="20"/>
        </w:rPr>
        <w:t xml:space="preserve">lists agreed that while remote </w:t>
      </w:r>
      <w:r w:rsidR="005D1B6F" w:rsidRPr="006D2352">
        <w:rPr>
          <w:rFonts w:ascii="Open Sans" w:hAnsi="Open Sans" w:cs="Open Sans"/>
          <w:sz w:val="20"/>
          <w:szCs w:val="20"/>
        </w:rPr>
        <w:t xml:space="preserve">or hybrid </w:t>
      </w:r>
      <w:r w:rsidRPr="006D2352">
        <w:rPr>
          <w:rFonts w:ascii="Open Sans" w:hAnsi="Open Sans" w:cs="Open Sans"/>
          <w:sz w:val="20"/>
          <w:szCs w:val="20"/>
        </w:rPr>
        <w:t>work has its place, long-term innovation, culture, and productivity thrive in a connected environment.</w:t>
      </w:r>
    </w:p>
    <w:p w14:paraId="0E153726" w14:textId="56A1790A" w:rsidR="00155889" w:rsidRPr="006D2352" w:rsidRDefault="00F503D1" w:rsidP="00F503D1">
      <w:pPr>
        <w:rPr>
          <w:rFonts w:ascii="Open Sans" w:hAnsi="Open Sans" w:cs="Open Sans"/>
          <w:sz w:val="20"/>
          <w:szCs w:val="20"/>
        </w:rPr>
      </w:pPr>
      <w:r w:rsidRPr="006D2352">
        <w:rPr>
          <w:rFonts w:ascii="Open Sans" w:hAnsi="Open Sans" w:cs="Open Sans"/>
          <w:sz w:val="20"/>
          <w:szCs w:val="20"/>
        </w:rPr>
        <w:t xml:space="preserve">Rauff emphasised that new workplace models take time to mature within organisations and </w:t>
      </w:r>
      <w:r w:rsidR="008B2392" w:rsidRPr="006D2352">
        <w:rPr>
          <w:rFonts w:ascii="Open Sans" w:hAnsi="Open Sans" w:cs="Open Sans"/>
          <w:sz w:val="20"/>
          <w:szCs w:val="20"/>
        </w:rPr>
        <w:t>need to be driven from top</w:t>
      </w:r>
      <w:r w:rsidRPr="006D2352">
        <w:rPr>
          <w:rFonts w:ascii="Open Sans" w:hAnsi="Open Sans" w:cs="Open Sans"/>
          <w:sz w:val="20"/>
          <w:szCs w:val="20"/>
        </w:rPr>
        <w:t xml:space="preserve"> leadership</w:t>
      </w:r>
      <w:r w:rsidR="008B2392" w:rsidRPr="006D2352">
        <w:rPr>
          <w:rFonts w:ascii="Open Sans" w:hAnsi="Open Sans" w:cs="Open Sans"/>
          <w:sz w:val="20"/>
          <w:szCs w:val="20"/>
        </w:rPr>
        <w:t xml:space="preserve"> level</w:t>
      </w:r>
      <w:r w:rsidRPr="006D2352">
        <w:rPr>
          <w:rFonts w:ascii="Open Sans" w:hAnsi="Open Sans" w:cs="Open Sans"/>
          <w:sz w:val="20"/>
          <w:szCs w:val="20"/>
        </w:rPr>
        <w:t>. Pierre-Eugene echoed this, stating that real estate leaders must have a voice in strategic decision-making to ensure an optimal workplace strategy. “Understanding the strategic importance of real estate allows for better planning and execution,” he concluded.</w:t>
      </w:r>
    </w:p>
    <w:p w14:paraId="6B7DAD8B" w14:textId="7E803FB7" w:rsidR="00155889" w:rsidRPr="006D2352" w:rsidRDefault="00155889" w:rsidP="00F503D1">
      <w:pPr>
        <w:rPr>
          <w:rFonts w:ascii="Open Sans" w:hAnsi="Open Sans" w:cs="Open Sans"/>
          <w:b/>
          <w:bCs/>
          <w:sz w:val="20"/>
          <w:szCs w:val="20"/>
        </w:rPr>
      </w:pPr>
      <w:r w:rsidRPr="006D2352">
        <w:rPr>
          <w:rFonts w:ascii="Open Sans" w:hAnsi="Open Sans" w:cs="Open Sans"/>
          <w:b/>
          <w:bCs/>
          <w:sz w:val="20"/>
          <w:szCs w:val="20"/>
        </w:rPr>
        <w:t xml:space="preserve">The road ahead for corporate real estate </w:t>
      </w:r>
    </w:p>
    <w:p w14:paraId="5710A5C9" w14:textId="2DBEC3A2" w:rsidR="00F503D1" w:rsidRPr="006D2352" w:rsidRDefault="00F503D1">
      <w:pPr>
        <w:rPr>
          <w:rFonts w:ascii="Open Sans" w:hAnsi="Open Sans" w:cs="Open Sans"/>
          <w:sz w:val="20"/>
          <w:szCs w:val="20"/>
        </w:rPr>
      </w:pPr>
      <w:r w:rsidRPr="006D2352">
        <w:rPr>
          <w:rFonts w:ascii="Open Sans" w:hAnsi="Open Sans" w:cs="Open Sans"/>
          <w:sz w:val="20"/>
          <w:szCs w:val="20"/>
        </w:rPr>
        <w:t>Summing up the discussion, Moyer emphasised that portfolio optimisation is not a one-time exercise but an ongoing strategic process. “While many companies have already reduced their footprints, the real challenge is ensuring that space delivers maximum value—whether through efficiency, sustainability, or employee experience,” she noted. As businesses continue to adapt to evolving work models, economic pressures, and technological advancements, corporate real estate strategies will need to remain flexible, data-driven, and aligned with broader business goals.</w:t>
      </w:r>
    </w:p>
    <w:p w14:paraId="73130530" w14:textId="77777777" w:rsidR="006D2352" w:rsidRPr="006D2352" w:rsidRDefault="006D2352" w:rsidP="006D2352">
      <w:pPr>
        <w:jc w:val="center"/>
        <w:rPr>
          <w:rFonts w:ascii="Open Sans" w:hAnsi="Open Sans" w:cs="Open Sans"/>
          <w:sz w:val="20"/>
          <w:szCs w:val="20"/>
        </w:rPr>
      </w:pPr>
      <w:r w:rsidRPr="006D2352">
        <w:rPr>
          <w:rFonts w:ascii="Open Sans" w:hAnsi="Open Sans" w:cs="Open Sans"/>
          <w:sz w:val="20"/>
          <w:szCs w:val="20"/>
        </w:rPr>
        <w:t>…/ends</w:t>
      </w:r>
    </w:p>
    <w:p w14:paraId="024BAA79" w14:textId="77777777" w:rsidR="006D2352" w:rsidRPr="006D2352" w:rsidRDefault="006D2352" w:rsidP="006D2352">
      <w:pPr>
        <w:spacing w:after="0" w:line="240" w:lineRule="auto"/>
        <w:rPr>
          <w:rFonts w:ascii="Open Sans" w:eastAsia="Calibri" w:hAnsi="Open Sans" w:cs="Open Sans"/>
          <w:b/>
          <w:bCs/>
          <w:kern w:val="0"/>
          <w:sz w:val="20"/>
          <w:szCs w:val="20"/>
        </w:rPr>
      </w:pPr>
      <w:r w:rsidRPr="006D2352">
        <w:rPr>
          <w:rFonts w:ascii="Open Sans" w:eastAsia="Calibri" w:hAnsi="Open Sans" w:cs="Open Sans"/>
          <w:b/>
          <w:bCs/>
          <w:kern w:val="0"/>
          <w:sz w:val="20"/>
          <w:szCs w:val="20"/>
        </w:rPr>
        <w:t>ABOUT CUSHMAN &amp; WAKEFIELD | BROLL:</w:t>
      </w:r>
    </w:p>
    <w:p w14:paraId="2BD79111" w14:textId="088FDCA0" w:rsidR="006D2352" w:rsidRPr="006D2352" w:rsidRDefault="006D2352" w:rsidP="006D2352">
      <w:pPr>
        <w:spacing w:after="0" w:line="240" w:lineRule="auto"/>
        <w:rPr>
          <w:rFonts w:ascii="Open Sans" w:eastAsia="Calibri" w:hAnsi="Open Sans" w:cs="Open Sans"/>
          <w:kern w:val="0"/>
          <w:sz w:val="20"/>
          <w:szCs w:val="20"/>
          <w:lang w:val="en-GB"/>
        </w:rPr>
      </w:pPr>
      <w:r w:rsidRPr="006D2352">
        <w:rPr>
          <w:rFonts w:ascii="Open Sans" w:eastAsia="Calibri" w:hAnsi="Open Sans" w:cs="Open Sans"/>
          <w:kern w:val="0"/>
          <w:sz w:val="20"/>
          <w:szCs w:val="20"/>
          <w:lang w:val="en-GB"/>
        </w:rPr>
        <w:t>As a leader in property, Cushman &amp; Wakefield | BROLL designs, delivers and manages real estate solutions to achieve business goals.</w:t>
      </w:r>
      <w:r w:rsidRPr="006D2352">
        <w:rPr>
          <w:rFonts w:ascii="Open Sans" w:eastAsia="Calibri" w:hAnsi="Open Sans" w:cs="Open Sans"/>
          <w:b/>
          <w:bCs/>
          <w:kern w:val="0"/>
          <w:sz w:val="20"/>
          <w:szCs w:val="20"/>
          <w:lang w:val="en-GB"/>
        </w:rPr>
        <w:t xml:space="preserve"> </w:t>
      </w:r>
      <w:r w:rsidRPr="006D2352">
        <w:rPr>
          <w:rFonts w:ascii="Open Sans" w:eastAsia="Calibri" w:hAnsi="Open Sans" w:cs="Open Sans"/>
          <w:kern w:val="0"/>
          <w:sz w:val="20"/>
          <w:szCs w:val="20"/>
          <w:lang w:val="en-GB"/>
        </w:rPr>
        <w:t xml:space="preserve">We create value across all sectors with expertise, experience and cutting-edge technology. Our proven results in </w:t>
      </w:r>
      <w:r w:rsidR="00EA0B8F">
        <w:rPr>
          <w:rFonts w:ascii="Open Sans" w:eastAsia="Calibri" w:hAnsi="Open Sans" w:cs="Open Sans"/>
          <w:kern w:val="0"/>
          <w:sz w:val="20"/>
          <w:szCs w:val="20"/>
          <w:lang w:val="en-GB"/>
        </w:rPr>
        <w:t>11</w:t>
      </w:r>
      <w:r w:rsidR="00EA0B8F" w:rsidRPr="006D2352">
        <w:rPr>
          <w:rFonts w:ascii="Open Sans" w:eastAsia="Calibri" w:hAnsi="Open Sans" w:cs="Open Sans"/>
          <w:kern w:val="0"/>
          <w:sz w:val="20"/>
          <w:szCs w:val="20"/>
          <w:lang w:val="en-GB"/>
        </w:rPr>
        <w:t xml:space="preserve"> </w:t>
      </w:r>
      <w:r w:rsidRPr="006D2352">
        <w:rPr>
          <w:rFonts w:ascii="Open Sans" w:eastAsia="Calibri" w:hAnsi="Open Sans" w:cs="Open Sans"/>
          <w:kern w:val="0"/>
          <w:sz w:val="20"/>
          <w:szCs w:val="20"/>
          <w:lang w:val="en-GB"/>
        </w:rPr>
        <w:t xml:space="preserve">African </w:t>
      </w:r>
      <w:r w:rsidR="00EA0B8F">
        <w:rPr>
          <w:rFonts w:ascii="Open Sans" w:eastAsia="Calibri" w:hAnsi="Open Sans" w:cs="Open Sans"/>
          <w:kern w:val="0"/>
          <w:sz w:val="20"/>
          <w:szCs w:val="20"/>
          <w:lang w:val="en-GB"/>
        </w:rPr>
        <w:t xml:space="preserve">countries </w:t>
      </w:r>
      <w:r w:rsidRPr="006D2352">
        <w:rPr>
          <w:rFonts w:ascii="Open Sans" w:eastAsia="Calibri" w:hAnsi="Open Sans" w:cs="Open Sans"/>
          <w:kern w:val="0"/>
          <w:sz w:val="20"/>
          <w:szCs w:val="20"/>
          <w:lang w:val="en-GB"/>
        </w:rPr>
        <w:t xml:space="preserve">are driven by highly specialised real estate intelligence, a network of skilled professionals, and insight gained from years of delivering success to many of the largest corporates in Africa. </w:t>
      </w:r>
      <w:r w:rsidR="00E53461">
        <w:rPr>
          <w:rFonts w:ascii="Open Sans" w:eastAsia="Calibri" w:hAnsi="Open Sans" w:cs="Open Sans"/>
          <w:kern w:val="0"/>
          <w:sz w:val="20"/>
          <w:szCs w:val="20"/>
          <w:lang w:val="en-GB"/>
        </w:rPr>
        <w:t>As t</w:t>
      </w:r>
      <w:r w:rsidRPr="006D2352">
        <w:rPr>
          <w:rFonts w:ascii="Open Sans" w:eastAsia="Calibri" w:hAnsi="Open Sans" w:cs="Open Sans"/>
          <w:kern w:val="0"/>
          <w:sz w:val="20"/>
          <w:szCs w:val="20"/>
          <w:lang w:val="en-GB"/>
        </w:rPr>
        <w:t>he exclusive African affiliat</w:t>
      </w:r>
      <w:r w:rsidR="00EA0B8F">
        <w:rPr>
          <w:rFonts w:ascii="Open Sans" w:eastAsia="Calibri" w:hAnsi="Open Sans" w:cs="Open Sans"/>
          <w:kern w:val="0"/>
          <w:sz w:val="20"/>
          <w:szCs w:val="20"/>
          <w:lang w:val="en-GB"/>
        </w:rPr>
        <w:t>e</w:t>
      </w:r>
      <w:r w:rsidRPr="006D2352">
        <w:rPr>
          <w:rFonts w:ascii="Open Sans" w:eastAsia="Calibri" w:hAnsi="Open Sans" w:cs="Open Sans"/>
          <w:kern w:val="0"/>
          <w:sz w:val="20"/>
          <w:szCs w:val="20"/>
          <w:lang w:val="en-GB"/>
        </w:rPr>
        <w:t xml:space="preserve"> of Cushman &amp; Wakefield</w:t>
      </w:r>
      <w:r w:rsidR="00E53461">
        <w:rPr>
          <w:rFonts w:ascii="Open Sans" w:eastAsia="Calibri" w:hAnsi="Open Sans" w:cs="Open Sans"/>
          <w:kern w:val="0"/>
          <w:sz w:val="20"/>
          <w:szCs w:val="20"/>
          <w:lang w:val="en-GB"/>
        </w:rPr>
        <w:t>,</w:t>
      </w:r>
      <w:r w:rsidRPr="006D2352">
        <w:rPr>
          <w:rFonts w:ascii="Open Sans" w:eastAsia="Calibri" w:hAnsi="Open Sans" w:cs="Open Sans"/>
          <w:kern w:val="0"/>
          <w:sz w:val="20"/>
          <w:szCs w:val="20"/>
          <w:lang w:val="en-GB"/>
        </w:rPr>
        <w:t xml:space="preserve"> Broll Property Group combines resources from a global real estate services leader with a market-leading track record of African operations. Our corporate real estate services and end-to-end solutions prepare our clients for what’s next. Visit </w:t>
      </w:r>
      <w:hyperlink r:id="rId6" w:history="1">
        <w:r w:rsidRPr="006D2352">
          <w:rPr>
            <w:rFonts w:ascii="Open Sans" w:eastAsia="Calibri" w:hAnsi="Open Sans" w:cs="Open Sans"/>
            <w:color w:val="0563C1"/>
            <w:kern w:val="0"/>
            <w:sz w:val="20"/>
            <w:szCs w:val="20"/>
            <w:u w:val="single"/>
            <w:lang w:val="en-GB"/>
          </w:rPr>
          <w:t>cwbroll.com</w:t>
        </w:r>
      </w:hyperlink>
      <w:r w:rsidRPr="006D2352">
        <w:rPr>
          <w:rFonts w:ascii="Open Sans" w:eastAsia="Calibri" w:hAnsi="Open Sans" w:cs="Open Sans"/>
          <w:kern w:val="0"/>
          <w:sz w:val="20"/>
          <w:szCs w:val="20"/>
          <w:lang w:val="en-GB"/>
        </w:rPr>
        <w:t xml:space="preserve"> for more information. Connect with us on </w:t>
      </w:r>
      <w:hyperlink r:id="rId7" w:history="1">
        <w:r w:rsidRPr="006D2352">
          <w:rPr>
            <w:rFonts w:ascii="Open Sans" w:eastAsia="Calibri" w:hAnsi="Open Sans" w:cs="Open Sans"/>
            <w:color w:val="0563C1"/>
            <w:kern w:val="0"/>
            <w:sz w:val="20"/>
            <w:szCs w:val="20"/>
            <w:u w:val="single"/>
            <w:lang w:val="en-GB"/>
          </w:rPr>
          <w:t>Facebook</w:t>
        </w:r>
      </w:hyperlink>
      <w:r w:rsidRPr="006D2352">
        <w:rPr>
          <w:rFonts w:ascii="Open Sans" w:eastAsia="Calibri" w:hAnsi="Open Sans" w:cs="Open Sans"/>
          <w:kern w:val="0"/>
          <w:sz w:val="20"/>
          <w:szCs w:val="20"/>
          <w:lang w:val="en-GB"/>
        </w:rPr>
        <w:t xml:space="preserve">, </w:t>
      </w:r>
      <w:hyperlink r:id="rId8" w:history="1">
        <w:r w:rsidRPr="006D2352">
          <w:rPr>
            <w:rFonts w:ascii="Open Sans" w:eastAsia="Calibri" w:hAnsi="Open Sans" w:cs="Open Sans"/>
            <w:color w:val="0563C1"/>
            <w:kern w:val="0"/>
            <w:sz w:val="20"/>
            <w:szCs w:val="20"/>
            <w:u w:val="single"/>
            <w:lang w:val="en-GB"/>
          </w:rPr>
          <w:t>LinkedIn</w:t>
        </w:r>
      </w:hyperlink>
      <w:r w:rsidRPr="006D2352">
        <w:rPr>
          <w:rFonts w:ascii="Open Sans" w:eastAsia="Calibri" w:hAnsi="Open Sans" w:cs="Open Sans"/>
          <w:kern w:val="0"/>
          <w:sz w:val="20"/>
          <w:szCs w:val="20"/>
          <w:lang w:val="en-GB"/>
        </w:rPr>
        <w:t xml:space="preserve"> and </w:t>
      </w:r>
      <w:hyperlink r:id="rId9" w:history="1">
        <w:r w:rsidRPr="006D2352">
          <w:rPr>
            <w:rFonts w:ascii="Open Sans" w:eastAsia="Calibri" w:hAnsi="Open Sans" w:cs="Open Sans"/>
            <w:color w:val="0563C1"/>
            <w:kern w:val="0"/>
            <w:sz w:val="20"/>
            <w:szCs w:val="20"/>
            <w:u w:val="single"/>
            <w:lang w:val="en-GB"/>
          </w:rPr>
          <w:t>YouTube</w:t>
        </w:r>
      </w:hyperlink>
      <w:r w:rsidRPr="006D2352">
        <w:rPr>
          <w:rFonts w:ascii="Open Sans" w:eastAsia="Calibri" w:hAnsi="Open Sans" w:cs="Open Sans"/>
          <w:kern w:val="0"/>
          <w:sz w:val="20"/>
          <w:szCs w:val="20"/>
          <w:lang w:val="en-GB"/>
        </w:rPr>
        <w:t>.</w:t>
      </w:r>
    </w:p>
    <w:p w14:paraId="07E4F9FF" w14:textId="77777777" w:rsidR="006D2352" w:rsidRPr="006D2352" w:rsidRDefault="006D2352" w:rsidP="006D2352">
      <w:pPr>
        <w:spacing w:after="0" w:line="240" w:lineRule="auto"/>
        <w:rPr>
          <w:rFonts w:ascii="Open Sans" w:eastAsia="Calibri" w:hAnsi="Open Sans" w:cs="Open Sans"/>
          <w:kern w:val="0"/>
          <w:sz w:val="20"/>
          <w:szCs w:val="20"/>
        </w:rPr>
      </w:pPr>
    </w:p>
    <w:p w14:paraId="76575452" w14:textId="77777777" w:rsidR="006D2352" w:rsidRPr="006D2352" w:rsidRDefault="006D2352" w:rsidP="006D2352">
      <w:pPr>
        <w:spacing w:after="0" w:line="240" w:lineRule="auto"/>
        <w:rPr>
          <w:rFonts w:ascii="Open Sans" w:eastAsia="Calibri" w:hAnsi="Open Sans" w:cs="Open Sans"/>
          <w:b/>
          <w:bCs/>
          <w:kern w:val="0"/>
          <w:sz w:val="20"/>
          <w:szCs w:val="20"/>
        </w:rPr>
      </w:pPr>
      <w:r w:rsidRPr="006D2352">
        <w:rPr>
          <w:rFonts w:ascii="Open Sans" w:eastAsia="Calibri" w:hAnsi="Open Sans" w:cs="Open Sans"/>
          <w:b/>
          <w:bCs/>
          <w:kern w:val="0"/>
          <w:sz w:val="20"/>
          <w:szCs w:val="20"/>
        </w:rPr>
        <w:t>Released By:</w:t>
      </w:r>
    </w:p>
    <w:p w14:paraId="0F4ABFD5" w14:textId="77777777" w:rsidR="006D2352" w:rsidRPr="006D2352" w:rsidRDefault="006D2352" w:rsidP="006D2352">
      <w:pPr>
        <w:spacing w:after="0" w:line="240" w:lineRule="auto"/>
        <w:rPr>
          <w:rFonts w:ascii="Open Sans" w:eastAsia="Calibri" w:hAnsi="Open Sans" w:cs="Open Sans"/>
          <w:b/>
          <w:bCs/>
          <w:kern w:val="0"/>
          <w:sz w:val="20"/>
          <w:szCs w:val="20"/>
        </w:rPr>
      </w:pPr>
      <w:r w:rsidRPr="006D2352">
        <w:rPr>
          <w:rFonts w:ascii="Open Sans" w:hAnsi="Open Sans" w:cs="Open Sans"/>
          <w:noProof/>
          <w:kern w:val="0"/>
          <w:sz w:val="20"/>
          <w:szCs w:val="20"/>
          <w:lang w:val="en-AU" w:eastAsia="en-AU"/>
        </w:rPr>
        <w:drawing>
          <wp:inline distT="0" distB="0" distL="0" distR="0" wp14:anchorId="0F497A94" wp14:editId="5D8CBFE6">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6D2352">
        <w:rPr>
          <w:rFonts w:ascii="Open Sans" w:eastAsia="Calibri" w:hAnsi="Open Sans" w:cs="Open Sans"/>
          <w:b/>
          <w:bCs/>
          <w:kern w:val="0"/>
          <w:sz w:val="20"/>
          <w:szCs w:val="20"/>
        </w:rPr>
        <w:t xml:space="preserve"> </w:t>
      </w:r>
    </w:p>
    <w:p w14:paraId="41AE138A" w14:textId="77777777" w:rsidR="006D2352" w:rsidRPr="006D2352" w:rsidRDefault="006D2352" w:rsidP="006D2352">
      <w:pPr>
        <w:spacing w:after="0" w:line="240" w:lineRule="auto"/>
        <w:rPr>
          <w:rFonts w:ascii="Open Sans" w:eastAsia="Calibri" w:hAnsi="Open Sans" w:cs="Open Sans"/>
          <w:b/>
          <w:bCs/>
          <w:kern w:val="0"/>
          <w:sz w:val="20"/>
          <w:szCs w:val="20"/>
        </w:rPr>
      </w:pPr>
      <w:r w:rsidRPr="006D2352">
        <w:rPr>
          <w:rFonts w:ascii="Open Sans" w:eastAsia="Calibri" w:hAnsi="Open Sans" w:cs="Open Sans"/>
          <w:b/>
          <w:bCs/>
          <w:kern w:val="0"/>
          <w:sz w:val="20"/>
          <w:szCs w:val="20"/>
        </w:rPr>
        <w:t>FOR MORE INFORMATION OR TO BOOK AN INTERVIEW:</w:t>
      </w:r>
    </w:p>
    <w:p w14:paraId="4E3061B6" w14:textId="77777777" w:rsidR="006D2352" w:rsidRPr="006D2352" w:rsidRDefault="006D2352" w:rsidP="006D2352">
      <w:pPr>
        <w:spacing w:after="0" w:line="240" w:lineRule="auto"/>
        <w:rPr>
          <w:rFonts w:ascii="Open Sans" w:eastAsia="Calibri" w:hAnsi="Open Sans" w:cs="Open Sans"/>
          <w:kern w:val="0"/>
          <w:sz w:val="20"/>
          <w:szCs w:val="20"/>
        </w:rPr>
      </w:pPr>
      <w:r w:rsidRPr="006D2352">
        <w:rPr>
          <w:rFonts w:ascii="Open Sans" w:eastAsia="Calibri" w:hAnsi="Open Sans" w:cs="Open Sans"/>
          <w:kern w:val="0"/>
          <w:sz w:val="20"/>
          <w:szCs w:val="20"/>
        </w:rPr>
        <w:t>Bronwen Noble</w:t>
      </w:r>
    </w:p>
    <w:p w14:paraId="31214F05" w14:textId="77777777" w:rsidR="006D2352" w:rsidRPr="006D2352" w:rsidRDefault="006D2352" w:rsidP="006D2352">
      <w:pPr>
        <w:spacing w:after="0" w:line="240" w:lineRule="auto"/>
        <w:rPr>
          <w:rFonts w:ascii="Open Sans" w:eastAsia="Calibri" w:hAnsi="Open Sans" w:cs="Open Sans"/>
          <w:kern w:val="0"/>
          <w:sz w:val="20"/>
          <w:szCs w:val="20"/>
        </w:rPr>
      </w:pPr>
      <w:r w:rsidRPr="006D2352">
        <w:rPr>
          <w:rFonts w:ascii="Open Sans" w:eastAsia="Calibri" w:hAnsi="Open Sans" w:cs="Open Sans"/>
          <w:kern w:val="0"/>
          <w:sz w:val="20"/>
          <w:szCs w:val="20"/>
        </w:rPr>
        <w:t>083 453 6668</w:t>
      </w:r>
    </w:p>
    <w:p w14:paraId="65E14CBA" w14:textId="77777777" w:rsidR="006D2352" w:rsidRPr="006D2352" w:rsidRDefault="006D2352" w:rsidP="006D2352">
      <w:pPr>
        <w:spacing w:after="0" w:line="240" w:lineRule="auto"/>
        <w:rPr>
          <w:rFonts w:ascii="Open Sans" w:eastAsia="Calibri" w:hAnsi="Open Sans" w:cs="Open Sans"/>
          <w:b/>
          <w:bCs/>
          <w:kern w:val="0"/>
          <w:sz w:val="20"/>
          <w:szCs w:val="20"/>
          <w:lang w:val="en-GB"/>
        </w:rPr>
      </w:pPr>
      <w:hyperlink r:id="rId11" w:history="1">
        <w:r w:rsidRPr="006D2352">
          <w:rPr>
            <w:rFonts w:ascii="Open Sans" w:eastAsia="Calibri" w:hAnsi="Open Sans" w:cs="Open Sans"/>
            <w:color w:val="0563C1"/>
            <w:kern w:val="0"/>
            <w:sz w:val="20"/>
            <w:szCs w:val="20"/>
            <w:u w:val="single"/>
          </w:rPr>
          <w:t>bronwen@catchwords.co.za</w:t>
        </w:r>
      </w:hyperlink>
      <w:bookmarkStart w:id="0" w:name="txt_subject"/>
      <w:bookmarkEnd w:id="0"/>
    </w:p>
    <w:p w14:paraId="1C2EA694" w14:textId="4734DE16" w:rsidR="00F503D1" w:rsidRPr="006D2352" w:rsidRDefault="00F503D1" w:rsidP="006D2352">
      <w:pPr>
        <w:rPr>
          <w:rFonts w:ascii="Open Sans" w:hAnsi="Open Sans" w:cs="Open Sans"/>
          <w:sz w:val="20"/>
          <w:szCs w:val="20"/>
        </w:rPr>
      </w:pPr>
    </w:p>
    <w:sectPr w:rsidR="00F503D1" w:rsidRPr="006D2352" w:rsidSect="006D2352">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65EB" w14:textId="77777777" w:rsidR="00D72902" w:rsidRDefault="00D72902" w:rsidP="006D2352">
      <w:pPr>
        <w:spacing w:after="0" w:line="240" w:lineRule="auto"/>
      </w:pPr>
      <w:r>
        <w:separator/>
      </w:r>
    </w:p>
  </w:endnote>
  <w:endnote w:type="continuationSeparator" w:id="0">
    <w:p w14:paraId="54398AC6" w14:textId="77777777" w:rsidR="00D72902" w:rsidRDefault="00D72902" w:rsidP="006D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4F7C" w14:textId="77777777" w:rsidR="00D72902" w:rsidRDefault="00D72902" w:rsidP="006D2352">
      <w:pPr>
        <w:spacing w:after="0" w:line="240" w:lineRule="auto"/>
      </w:pPr>
      <w:r>
        <w:separator/>
      </w:r>
    </w:p>
  </w:footnote>
  <w:footnote w:type="continuationSeparator" w:id="0">
    <w:p w14:paraId="6684DB9E" w14:textId="77777777" w:rsidR="00D72902" w:rsidRDefault="00D72902" w:rsidP="006D2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4AD2" w14:textId="34837B27" w:rsidR="006D2352" w:rsidRDefault="006D2352">
    <w:pPr>
      <w:pStyle w:val="Header"/>
    </w:pPr>
    <w:r>
      <w:rPr>
        <w:noProof/>
        <w:lang w:val="en-AU" w:eastAsia="en-AU"/>
      </w:rPr>
      <w:drawing>
        <wp:inline distT="0" distB="0" distL="0" distR="0" wp14:anchorId="3318473C" wp14:editId="6062FC6E">
          <wp:extent cx="5731510" cy="1207770"/>
          <wp:effectExtent l="0" t="0" r="0" b="0"/>
          <wp:docPr id="1098828100"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828100"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2077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D1"/>
    <w:rsid w:val="000015AB"/>
    <w:rsid w:val="00155889"/>
    <w:rsid w:val="0017674C"/>
    <w:rsid w:val="0023747E"/>
    <w:rsid w:val="00237986"/>
    <w:rsid w:val="00297C66"/>
    <w:rsid w:val="003E1A36"/>
    <w:rsid w:val="004D7E27"/>
    <w:rsid w:val="004F095D"/>
    <w:rsid w:val="005002EE"/>
    <w:rsid w:val="005D1B6F"/>
    <w:rsid w:val="006D2352"/>
    <w:rsid w:val="00843082"/>
    <w:rsid w:val="008B2392"/>
    <w:rsid w:val="009F0A62"/>
    <w:rsid w:val="009F4B41"/>
    <w:rsid w:val="00AA1B6B"/>
    <w:rsid w:val="00AA37B1"/>
    <w:rsid w:val="00B151E0"/>
    <w:rsid w:val="00B23290"/>
    <w:rsid w:val="00B333FB"/>
    <w:rsid w:val="00BA0E27"/>
    <w:rsid w:val="00D72902"/>
    <w:rsid w:val="00DD0E43"/>
    <w:rsid w:val="00E53461"/>
    <w:rsid w:val="00E8713A"/>
    <w:rsid w:val="00EA0B8F"/>
    <w:rsid w:val="00EB5205"/>
    <w:rsid w:val="00ED3AAA"/>
    <w:rsid w:val="00F503D1"/>
    <w:rsid w:val="00F64E87"/>
    <w:rsid w:val="00F665FD"/>
    <w:rsid w:val="00FE59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2A3D3"/>
  <w15:chartTrackingRefBased/>
  <w15:docId w15:val="{916C8943-9E41-4256-A424-2D2CB045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3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3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03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03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03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03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03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3D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3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03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03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03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03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03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0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3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3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03D1"/>
    <w:pPr>
      <w:spacing w:before="160"/>
      <w:jc w:val="center"/>
    </w:pPr>
    <w:rPr>
      <w:i/>
      <w:iCs/>
      <w:color w:val="404040" w:themeColor="text1" w:themeTint="BF"/>
    </w:rPr>
  </w:style>
  <w:style w:type="character" w:customStyle="1" w:styleId="QuoteChar">
    <w:name w:val="Quote Char"/>
    <w:basedOn w:val="DefaultParagraphFont"/>
    <w:link w:val="Quote"/>
    <w:uiPriority w:val="29"/>
    <w:rsid w:val="00F503D1"/>
    <w:rPr>
      <w:i/>
      <w:iCs/>
      <w:color w:val="404040" w:themeColor="text1" w:themeTint="BF"/>
    </w:rPr>
  </w:style>
  <w:style w:type="paragraph" w:styleId="ListParagraph">
    <w:name w:val="List Paragraph"/>
    <w:basedOn w:val="Normal"/>
    <w:uiPriority w:val="34"/>
    <w:qFormat/>
    <w:rsid w:val="00F503D1"/>
    <w:pPr>
      <w:ind w:left="720"/>
      <w:contextualSpacing/>
    </w:pPr>
  </w:style>
  <w:style w:type="character" w:styleId="IntenseEmphasis">
    <w:name w:val="Intense Emphasis"/>
    <w:basedOn w:val="DefaultParagraphFont"/>
    <w:uiPriority w:val="21"/>
    <w:qFormat/>
    <w:rsid w:val="00F503D1"/>
    <w:rPr>
      <w:i/>
      <w:iCs/>
      <w:color w:val="0F4761" w:themeColor="accent1" w:themeShade="BF"/>
    </w:rPr>
  </w:style>
  <w:style w:type="paragraph" w:styleId="IntenseQuote">
    <w:name w:val="Intense Quote"/>
    <w:basedOn w:val="Normal"/>
    <w:next w:val="Normal"/>
    <w:link w:val="IntenseQuoteChar"/>
    <w:uiPriority w:val="30"/>
    <w:qFormat/>
    <w:rsid w:val="00F50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3D1"/>
    <w:rPr>
      <w:i/>
      <w:iCs/>
      <w:color w:val="0F4761" w:themeColor="accent1" w:themeShade="BF"/>
    </w:rPr>
  </w:style>
  <w:style w:type="character" w:styleId="IntenseReference">
    <w:name w:val="Intense Reference"/>
    <w:basedOn w:val="DefaultParagraphFont"/>
    <w:uiPriority w:val="32"/>
    <w:qFormat/>
    <w:rsid w:val="00F503D1"/>
    <w:rPr>
      <w:b/>
      <w:bCs/>
      <w:smallCaps/>
      <w:color w:val="0F4761" w:themeColor="accent1" w:themeShade="BF"/>
      <w:spacing w:val="5"/>
    </w:rPr>
  </w:style>
  <w:style w:type="paragraph" w:styleId="Header">
    <w:name w:val="header"/>
    <w:basedOn w:val="Normal"/>
    <w:link w:val="HeaderChar"/>
    <w:uiPriority w:val="99"/>
    <w:unhideWhenUsed/>
    <w:rsid w:val="006D2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352"/>
  </w:style>
  <w:style w:type="paragraph" w:styleId="Footer">
    <w:name w:val="footer"/>
    <w:basedOn w:val="Normal"/>
    <w:link w:val="FooterChar"/>
    <w:uiPriority w:val="99"/>
    <w:unhideWhenUsed/>
    <w:rsid w:val="006D2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352"/>
  </w:style>
  <w:style w:type="paragraph" w:styleId="Revision">
    <w:name w:val="Revision"/>
    <w:hidden/>
    <w:uiPriority w:val="99"/>
    <w:semiHidden/>
    <w:rsid w:val="00AA1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7238">
      <w:bodyDiv w:val="1"/>
      <w:marLeft w:val="0"/>
      <w:marRight w:val="0"/>
      <w:marTop w:val="0"/>
      <w:marBottom w:val="0"/>
      <w:divBdr>
        <w:top w:val="none" w:sz="0" w:space="0" w:color="auto"/>
        <w:left w:val="none" w:sz="0" w:space="0" w:color="auto"/>
        <w:bottom w:val="none" w:sz="0" w:space="0" w:color="auto"/>
        <w:right w:val="none" w:sz="0" w:space="0" w:color="auto"/>
      </w:divBdr>
    </w:div>
    <w:div w:id="99406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cushman-and-wakefield-brol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CWBrol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wbroll.com/" TargetMode="External"/><Relationship Id="rId11" Type="http://schemas.openxmlformats.org/officeDocument/2006/relationships/hyperlink" Target="mailto:bronwen@catchwords.co.za"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www.youtube.com/@cwbrol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2025-04-22T08:06:00Z</dcterms:created>
  <dcterms:modified xsi:type="dcterms:W3CDTF">2025-04-22T08:06:00Z</dcterms:modified>
</cp:coreProperties>
</file>