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657F" w14:textId="31420BD6" w:rsidR="00C21C9C" w:rsidRDefault="00C21C9C" w:rsidP="00AC2B8E">
      <w:pPr>
        <w:pStyle w:val="PlainText"/>
        <w:spacing w:line="276" w:lineRule="auto"/>
        <w:jc w:val="right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>PRESS RELEASE</w:t>
      </w:r>
    </w:p>
    <w:p w14:paraId="5BC58F7F" w14:textId="3E89C5A3" w:rsidR="00AC2B8E" w:rsidRPr="00AC2B8E" w:rsidRDefault="002C06BA" w:rsidP="00AC2B8E">
      <w:pPr>
        <w:pStyle w:val="PlainText"/>
        <w:spacing w:line="276" w:lineRule="auto"/>
        <w:jc w:val="right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 xml:space="preserve"> </w:t>
      </w:r>
      <w:r w:rsidR="00A17E64">
        <w:rPr>
          <w:rFonts w:ascii="Arial" w:hAnsi="Arial" w:cs="Arial"/>
          <w:color w:val="000000" w:themeColor="text1"/>
          <w:szCs w:val="22"/>
        </w:rPr>
        <w:t>3 August</w:t>
      </w:r>
      <w:r w:rsidR="00AC2B8E" w:rsidRPr="00AC2B8E">
        <w:rPr>
          <w:rFonts w:ascii="Arial" w:hAnsi="Arial" w:cs="Arial"/>
          <w:color w:val="000000" w:themeColor="text1"/>
          <w:szCs w:val="22"/>
        </w:rPr>
        <w:t xml:space="preserve"> 2023 </w:t>
      </w:r>
    </w:p>
    <w:p w14:paraId="53BAE22C" w14:textId="77777777" w:rsidR="00C21C9C" w:rsidRDefault="00C21C9C" w:rsidP="006E490F">
      <w:pPr>
        <w:pStyle w:val="PlainText"/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FC37BAE" w14:textId="30E8890A" w:rsidR="007E4705" w:rsidRPr="00696FC0" w:rsidRDefault="007E4705" w:rsidP="006E490F">
      <w:pPr>
        <w:pStyle w:val="PlainText"/>
        <w:spacing w:line="276" w:lineRule="auto"/>
        <w:jc w:val="center"/>
        <w:rPr>
          <w:rFonts w:ascii="Arial" w:hAnsi="Arial" w:cs="Arial"/>
          <w:b/>
          <w:bCs/>
          <w:sz w:val="28"/>
          <w:szCs w:val="24"/>
        </w:rPr>
      </w:pPr>
      <w:r w:rsidRPr="00696FC0">
        <w:rPr>
          <w:rFonts w:ascii="Arial" w:hAnsi="Arial" w:cs="Arial"/>
          <w:b/>
          <w:bCs/>
          <w:sz w:val="28"/>
          <w:szCs w:val="24"/>
        </w:rPr>
        <w:t xml:space="preserve">Cushman &amp; Wakefield | BROLL </w:t>
      </w:r>
      <w:r w:rsidR="00696FC0" w:rsidRPr="00696FC0">
        <w:rPr>
          <w:rFonts w:ascii="Arial" w:hAnsi="Arial" w:cs="Arial"/>
          <w:b/>
          <w:bCs/>
          <w:sz w:val="28"/>
          <w:szCs w:val="24"/>
        </w:rPr>
        <w:t>concludes strategic transaction for SA’s largest storage REIT</w:t>
      </w:r>
    </w:p>
    <w:p w14:paraId="5B07BCA1" w14:textId="77777777" w:rsidR="007E4705" w:rsidRPr="006E490F" w:rsidRDefault="007E4705" w:rsidP="006E490F">
      <w:pPr>
        <w:pStyle w:val="PlainText"/>
        <w:spacing w:line="276" w:lineRule="auto"/>
        <w:jc w:val="both"/>
        <w:rPr>
          <w:rFonts w:ascii="Arial" w:hAnsi="Arial" w:cs="Arial"/>
        </w:rPr>
      </w:pPr>
    </w:p>
    <w:p w14:paraId="62444670" w14:textId="662BDC1B" w:rsidR="00696FC0" w:rsidRPr="00696FC0" w:rsidRDefault="00696FC0" w:rsidP="00696FC0">
      <w:pPr>
        <w:jc w:val="both"/>
        <w:rPr>
          <w:rFonts w:ascii="Arial" w:hAnsi="Arial" w:cs="Arial"/>
          <w:b/>
          <w:bCs/>
        </w:rPr>
      </w:pPr>
      <w:r w:rsidRPr="00696FC0">
        <w:rPr>
          <w:rFonts w:ascii="Arial" w:hAnsi="Arial" w:cs="Arial"/>
          <w:b/>
          <w:bCs/>
        </w:rPr>
        <w:t xml:space="preserve">Cushman &amp; Wakefield | BROLL played an integral part in facilitating a deal which </w:t>
      </w:r>
      <w:r>
        <w:rPr>
          <w:rFonts w:ascii="Arial" w:hAnsi="Arial" w:cs="Arial"/>
          <w:b/>
          <w:bCs/>
        </w:rPr>
        <w:t xml:space="preserve">has </w:t>
      </w:r>
      <w:r w:rsidRPr="00696FC0">
        <w:rPr>
          <w:rFonts w:ascii="Arial" w:hAnsi="Arial" w:cs="Arial"/>
          <w:b/>
          <w:bCs/>
        </w:rPr>
        <w:t>enabled the development of a modern new self</w:t>
      </w:r>
      <w:r w:rsidR="001E3FD6">
        <w:rPr>
          <w:rFonts w:ascii="Arial" w:hAnsi="Arial" w:cs="Arial"/>
          <w:b/>
          <w:bCs/>
        </w:rPr>
        <w:t xml:space="preserve"> </w:t>
      </w:r>
      <w:r w:rsidRPr="00696FC0">
        <w:rPr>
          <w:rFonts w:ascii="Arial" w:hAnsi="Arial" w:cs="Arial"/>
          <w:b/>
          <w:bCs/>
        </w:rPr>
        <w:t>storage facility in a prime location in Sandton for Stor-Age</w:t>
      </w:r>
      <w:r w:rsidR="00772B98">
        <w:rPr>
          <w:rFonts w:ascii="Arial" w:hAnsi="Arial" w:cs="Arial"/>
          <w:b/>
          <w:bCs/>
        </w:rPr>
        <w:t xml:space="preserve"> Property REIT</w:t>
      </w:r>
      <w:r w:rsidRPr="00696FC0">
        <w:rPr>
          <w:rFonts w:ascii="Arial" w:hAnsi="Arial" w:cs="Arial"/>
          <w:b/>
          <w:bCs/>
        </w:rPr>
        <w:t xml:space="preserve"> </w:t>
      </w:r>
      <w:r w:rsidR="001E3FD6">
        <w:rPr>
          <w:rFonts w:ascii="Arial" w:hAnsi="Arial" w:cs="Arial"/>
          <w:b/>
          <w:bCs/>
        </w:rPr>
        <w:t xml:space="preserve">Limited </w:t>
      </w:r>
      <w:r w:rsidRPr="00696FC0">
        <w:rPr>
          <w:rFonts w:ascii="Arial" w:hAnsi="Arial" w:cs="Arial"/>
          <w:b/>
          <w:bCs/>
        </w:rPr>
        <w:t>(JSE: SSS), South Africa’s leading and largest self</w:t>
      </w:r>
      <w:r w:rsidR="001E3FD6">
        <w:rPr>
          <w:rFonts w:ascii="Arial" w:hAnsi="Arial" w:cs="Arial"/>
          <w:b/>
          <w:bCs/>
        </w:rPr>
        <w:t xml:space="preserve"> </w:t>
      </w:r>
      <w:r w:rsidRPr="00696FC0">
        <w:rPr>
          <w:rFonts w:ascii="Arial" w:hAnsi="Arial" w:cs="Arial"/>
          <w:b/>
          <w:bCs/>
        </w:rPr>
        <w:t xml:space="preserve">storage property real estate investment trust (REIT). </w:t>
      </w:r>
    </w:p>
    <w:p w14:paraId="704F2B20" w14:textId="0BECEB27" w:rsidR="00696FC0" w:rsidRPr="0040137C" w:rsidRDefault="00696FC0" w:rsidP="00696FC0">
      <w:pPr>
        <w:jc w:val="both"/>
        <w:rPr>
          <w:rFonts w:ascii="Arial" w:hAnsi="Arial" w:cs="Arial"/>
        </w:rPr>
      </w:pPr>
      <w:r w:rsidRPr="0040137C">
        <w:rPr>
          <w:rFonts w:ascii="Arial" w:hAnsi="Arial" w:cs="Arial"/>
        </w:rPr>
        <w:t>The facility, which</w:t>
      </w:r>
      <w:r w:rsidR="0040137C" w:rsidRPr="0040137C">
        <w:rPr>
          <w:rFonts w:ascii="Arial" w:hAnsi="Arial" w:cs="Arial"/>
        </w:rPr>
        <w:t xml:space="preserve"> </w:t>
      </w:r>
      <w:r w:rsidR="00772B98">
        <w:rPr>
          <w:rFonts w:ascii="Arial" w:hAnsi="Arial" w:cs="Arial"/>
        </w:rPr>
        <w:t xml:space="preserve">will </w:t>
      </w:r>
      <w:r w:rsidR="002E231D">
        <w:rPr>
          <w:rFonts w:ascii="Arial" w:hAnsi="Arial" w:cs="Arial"/>
        </w:rPr>
        <w:t>commence</w:t>
      </w:r>
      <w:r w:rsidR="0040137C" w:rsidRPr="0040137C">
        <w:rPr>
          <w:rFonts w:ascii="Arial" w:hAnsi="Arial" w:cs="Arial"/>
        </w:rPr>
        <w:t xml:space="preserve"> construction</w:t>
      </w:r>
      <w:r w:rsidR="00772B98">
        <w:rPr>
          <w:rFonts w:ascii="Arial" w:hAnsi="Arial" w:cs="Arial"/>
        </w:rPr>
        <w:t xml:space="preserve"> in November 2023</w:t>
      </w:r>
      <w:r w:rsidRPr="0040137C">
        <w:rPr>
          <w:rFonts w:ascii="Arial" w:hAnsi="Arial" w:cs="Arial"/>
        </w:rPr>
        <w:t xml:space="preserve">, is ideally located on Sandton Drive, a main arterial running through Sandhurst in the affluent northern suburbs of Johannesburg. Cushman &amp; Wakefield | BROLL facilitated the purchase, consolidation and rezoning of three adjacent residential properties which, combined, form the site of the new </w:t>
      </w:r>
      <w:r w:rsidR="00772B98">
        <w:rPr>
          <w:rFonts w:ascii="Arial" w:hAnsi="Arial" w:cs="Arial"/>
        </w:rPr>
        <w:t xml:space="preserve">self </w:t>
      </w:r>
      <w:r w:rsidRPr="0040137C">
        <w:rPr>
          <w:rFonts w:ascii="Arial" w:hAnsi="Arial" w:cs="Arial"/>
        </w:rPr>
        <w:t xml:space="preserve">storage development. </w:t>
      </w:r>
    </w:p>
    <w:p w14:paraId="28364ECE" w14:textId="790075ED" w:rsidR="00696FC0" w:rsidRPr="0040137C" w:rsidRDefault="00696FC0" w:rsidP="00696FC0">
      <w:pPr>
        <w:jc w:val="both"/>
        <w:rPr>
          <w:rFonts w:ascii="Arial" w:hAnsi="Arial" w:cs="Arial"/>
        </w:rPr>
      </w:pPr>
      <w:r w:rsidRPr="0040137C">
        <w:rPr>
          <w:rFonts w:ascii="Arial" w:hAnsi="Arial" w:cs="Arial"/>
        </w:rPr>
        <w:t>Angie Stroebel</w:t>
      </w:r>
      <w:r w:rsidR="0040137C" w:rsidRPr="0040137C">
        <w:rPr>
          <w:rFonts w:ascii="Arial" w:hAnsi="Arial" w:cs="Arial"/>
        </w:rPr>
        <w:t xml:space="preserve"> and Cheryl Reilly m</w:t>
      </w:r>
      <w:r w:rsidRPr="0040137C">
        <w:rPr>
          <w:rFonts w:ascii="Arial" w:hAnsi="Arial" w:cs="Arial"/>
        </w:rPr>
        <w:t>anaged the deal for Cushman &amp; Wakefield | BROLL Transaction Services</w:t>
      </w:r>
      <w:r w:rsidR="0040137C" w:rsidRPr="0040137C">
        <w:rPr>
          <w:rFonts w:ascii="Arial" w:hAnsi="Arial" w:cs="Arial"/>
        </w:rPr>
        <w:t>. Stroebel says</w:t>
      </w:r>
      <w:r w:rsidRPr="0040137C">
        <w:rPr>
          <w:rFonts w:ascii="Arial" w:hAnsi="Arial" w:cs="Arial"/>
        </w:rPr>
        <w:t xml:space="preserve"> that the new building </w:t>
      </w:r>
      <w:r w:rsidR="0040137C" w:rsidRPr="0040137C">
        <w:rPr>
          <w:rFonts w:ascii="Arial" w:hAnsi="Arial" w:cs="Arial"/>
        </w:rPr>
        <w:t>will be</w:t>
      </w:r>
      <w:r w:rsidRPr="0040137C">
        <w:rPr>
          <w:rFonts w:ascii="Arial" w:hAnsi="Arial" w:cs="Arial"/>
        </w:rPr>
        <w:t xml:space="preserve"> attractive and modern, and is designed to have minimal impact on its neighbourhood – having a soft boundary with its immediate neighbours. </w:t>
      </w:r>
    </w:p>
    <w:p w14:paraId="467A0921" w14:textId="29077401" w:rsidR="00696FC0" w:rsidRPr="002E231D" w:rsidRDefault="00696FC0" w:rsidP="00696FC0">
      <w:pPr>
        <w:jc w:val="both"/>
        <w:rPr>
          <w:rFonts w:ascii="Arial" w:hAnsi="Arial" w:cs="Arial"/>
        </w:rPr>
      </w:pPr>
      <w:r w:rsidRPr="0040137C">
        <w:rPr>
          <w:rFonts w:ascii="Arial" w:hAnsi="Arial" w:cs="Arial"/>
          <w:i/>
          <w:iCs/>
        </w:rPr>
        <w:t xml:space="preserve">“It is quite unlike the rows of garages that one might </w:t>
      </w:r>
      <w:r w:rsidR="001E3FD6">
        <w:rPr>
          <w:rFonts w:ascii="Arial" w:hAnsi="Arial" w:cs="Arial"/>
          <w:i/>
          <w:iCs/>
        </w:rPr>
        <w:t xml:space="preserve">have </w:t>
      </w:r>
      <w:r w:rsidRPr="0040137C">
        <w:rPr>
          <w:rFonts w:ascii="Arial" w:hAnsi="Arial" w:cs="Arial"/>
          <w:i/>
          <w:iCs/>
        </w:rPr>
        <w:t>associate</w:t>
      </w:r>
      <w:r w:rsidR="001E3FD6">
        <w:rPr>
          <w:rFonts w:ascii="Arial" w:hAnsi="Arial" w:cs="Arial"/>
          <w:i/>
          <w:iCs/>
        </w:rPr>
        <w:t>d</w:t>
      </w:r>
      <w:r w:rsidRPr="0040137C">
        <w:rPr>
          <w:rFonts w:ascii="Arial" w:hAnsi="Arial" w:cs="Arial"/>
          <w:i/>
          <w:iCs/>
        </w:rPr>
        <w:t xml:space="preserve"> with self</w:t>
      </w:r>
      <w:r w:rsidR="001E3FD6">
        <w:rPr>
          <w:rFonts w:ascii="Arial" w:hAnsi="Arial" w:cs="Arial"/>
          <w:i/>
          <w:iCs/>
        </w:rPr>
        <w:t xml:space="preserve"> </w:t>
      </w:r>
      <w:r w:rsidRPr="0040137C">
        <w:rPr>
          <w:rFonts w:ascii="Arial" w:hAnsi="Arial" w:cs="Arial"/>
          <w:i/>
          <w:iCs/>
        </w:rPr>
        <w:t>storage</w:t>
      </w:r>
      <w:r w:rsidR="00EA4889">
        <w:rPr>
          <w:rFonts w:ascii="Arial" w:hAnsi="Arial" w:cs="Arial"/>
          <w:i/>
          <w:iCs/>
        </w:rPr>
        <w:t xml:space="preserve"> before the days of Stor-Age</w:t>
      </w:r>
      <w:r w:rsidRPr="0040137C">
        <w:rPr>
          <w:rFonts w:ascii="Arial" w:hAnsi="Arial" w:cs="Arial"/>
          <w:i/>
          <w:iCs/>
        </w:rPr>
        <w:t>,”</w:t>
      </w:r>
      <w:r w:rsidRPr="0040137C">
        <w:rPr>
          <w:rFonts w:ascii="Arial" w:hAnsi="Arial" w:cs="Arial"/>
        </w:rPr>
        <w:t xml:space="preserve"> she notes.</w:t>
      </w:r>
      <w:r w:rsidRPr="00EA4889">
        <w:rPr>
          <w:rFonts w:ascii="Arial" w:hAnsi="Arial" w:cs="Arial"/>
          <w:i/>
          <w:iCs/>
        </w:rPr>
        <w:t xml:space="preserve"> </w:t>
      </w:r>
      <w:r w:rsidR="001E3FD6" w:rsidRPr="00EA4889">
        <w:rPr>
          <w:rFonts w:ascii="Arial" w:hAnsi="Arial" w:cs="Arial"/>
          <w:i/>
          <w:iCs/>
        </w:rPr>
        <w:t xml:space="preserve">“Rather, it is a world-class design that incorporates technology and </w:t>
      </w:r>
      <w:r w:rsidR="00EA4889" w:rsidRPr="00EA4889">
        <w:rPr>
          <w:rFonts w:ascii="Arial" w:hAnsi="Arial" w:cs="Arial"/>
          <w:i/>
          <w:iCs/>
        </w:rPr>
        <w:t>unique architecture.</w:t>
      </w:r>
      <w:r w:rsidR="00EA4889">
        <w:rPr>
          <w:rFonts w:ascii="Arial" w:hAnsi="Arial" w:cs="Arial"/>
        </w:rPr>
        <w:t xml:space="preserve"> </w:t>
      </w:r>
      <w:r w:rsidRPr="0040137C">
        <w:rPr>
          <w:rFonts w:ascii="Arial" w:hAnsi="Arial" w:cs="Arial"/>
          <w:i/>
          <w:iCs/>
        </w:rPr>
        <w:t xml:space="preserve">The design </w:t>
      </w:r>
      <w:r w:rsidR="00EA4889">
        <w:rPr>
          <w:rFonts w:ascii="Arial" w:hAnsi="Arial" w:cs="Arial"/>
          <w:i/>
          <w:iCs/>
        </w:rPr>
        <w:t xml:space="preserve">also </w:t>
      </w:r>
      <w:r w:rsidRPr="0040137C">
        <w:rPr>
          <w:rFonts w:ascii="Arial" w:hAnsi="Arial" w:cs="Arial"/>
          <w:i/>
          <w:iCs/>
        </w:rPr>
        <w:t xml:space="preserve">maximises land use and minimises costs by creating multiple floors of storage within the allowable height rather than sprawling areas of </w:t>
      </w:r>
      <w:r w:rsidR="0040137C" w:rsidRPr="0040137C">
        <w:rPr>
          <w:rFonts w:ascii="Arial" w:hAnsi="Arial" w:cs="Arial"/>
          <w:i/>
          <w:iCs/>
        </w:rPr>
        <w:t>single-storey</w:t>
      </w:r>
      <w:r w:rsidRPr="0040137C">
        <w:rPr>
          <w:rFonts w:ascii="Arial" w:hAnsi="Arial" w:cs="Arial"/>
          <w:i/>
          <w:iCs/>
        </w:rPr>
        <w:t xml:space="preserve"> units.” </w:t>
      </w:r>
    </w:p>
    <w:p w14:paraId="52BD1E17" w14:textId="1B05EAA5" w:rsidR="00696FC0" w:rsidRPr="00696FC0" w:rsidRDefault="0040137C" w:rsidP="00696FC0">
      <w:pPr>
        <w:jc w:val="both"/>
        <w:rPr>
          <w:rFonts w:ascii="Arial" w:hAnsi="Arial" w:cs="Arial"/>
        </w:rPr>
      </w:pPr>
      <w:r w:rsidRPr="0040137C">
        <w:rPr>
          <w:rFonts w:ascii="Arial" w:hAnsi="Arial" w:cs="Arial"/>
        </w:rPr>
        <w:t xml:space="preserve">Brandon Joscelyne, Property Development Manager at </w:t>
      </w:r>
      <w:r w:rsidR="00696FC0" w:rsidRPr="0040137C">
        <w:rPr>
          <w:rFonts w:ascii="Arial" w:hAnsi="Arial" w:cs="Arial"/>
        </w:rPr>
        <w:t>Stor-Age</w:t>
      </w:r>
      <w:r w:rsidR="002E231D">
        <w:rPr>
          <w:rFonts w:ascii="Arial" w:hAnsi="Arial" w:cs="Arial"/>
        </w:rPr>
        <w:t>,</w:t>
      </w:r>
      <w:r w:rsidR="00696FC0" w:rsidRPr="0040137C">
        <w:rPr>
          <w:rFonts w:ascii="Arial" w:hAnsi="Arial" w:cs="Arial"/>
        </w:rPr>
        <w:t xml:space="preserve"> reports that the REIT is delighted with this new development.</w:t>
      </w:r>
      <w:r w:rsidR="00696FC0" w:rsidRPr="0040137C">
        <w:rPr>
          <w:rFonts w:ascii="Arial" w:hAnsi="Arial" w:cs="Arial"/>
          <w:i/>
          <w:iCs/>
        </w:rPr>
        <w:t xml:space="preserve"> “The location meets all of Stor-Age’s criteria for a property, which include having a prominent and visible position, and being </w:t>
      </w:r>
      <w:r w:rsidR="00772B98">
        <w:rPr>
          <w:rFonts w:ascii="Arial" w:hAnsi="Arial" w:cs="Arial"/>
          <w:i/>
          <w:iCs/>
        </w:rPr>
        <w:t>within close proximity to</w:t>
      </w:r>
      <w:r w:rsidR="00696FC0" w:rsidRPr="0040137C">
        <w:rPr>
          <w:rFonts w:ascii="Arial" w:hAnsi="Arial" w:cs="Arial"/>
          <w:i/>
          <w:iCs/>
        </w:rPr>
        <w:t xml:space="preserve"> a high LSM residential area,”</w:t>
      </w:r>
      <w:r w:rsidR="00696FC0" w:rsidRPr="0040137C">
        <w:rPr>
          <w:rFonts w:ascii="Arial" w:hAnsi="Arial" w:cs="Arial"/>
        </w:rPr>
        <w:t xml:space="preserve"> he says.</w:t>
      </w:r>
      <w:r w:rsidR="00696FC0" w:rsidRPr="00696FC0">
        <w:rPr>
          <w:rFonts w:ascii="Arial" w:hAnsi="Arial" w:cs="Arial"/>
        </w:rPr>
        <w:t xml:space="preserve"> </w:t>
      </w:r>
      <w:r w:rsidR="00EA4889" w:rsidRPr="002E231D">
        <w:rPr>
          <w:rFonts w:ascii="Arial" w:hAnsi="Arial" w:cs="Arial"/>
          <w:i/>
          <w:iCs/>
        </w:rPr>
        <w:t>“Added to that, the property will benefit businesses in the area that are looking for space on a short-term flexible lease basis.”</w:t>
      </w:r>
    </w:p>
    <w:p w14:paraId="3C382FCC" w14:textId="36269F5C" w:rsidR="00696FC0" w:rsidRPr="00696FC0" w:rsidRDefault="00696FC0" w:rsidP="00696FC0">
      <w:pPr>
        <w:jc w:val="both"/>
        <w:rPr>
          <w:rFonts w:ascii="Arial" w:hAnsi="Arial" w:cs="Arial"/>
        </w:rPr>
      </w:pPr>
      <w:r w:rsidRPr="00696FC0">
        <w:rPr>
          <w:rFonts w:ascii="Arial" w:hAnsi="Arial" w:cs="Arial"/>
        </w:rPr>
        <w:t>Stroebel adds:</w:t>
      </w:r>
      <w:r w:rsidRPr="00696FC0">
        <w:rPr>
          <w:rFonts w:ascii="Arial" w:hAnsi="Arial" w:cs="Arial"/>
          <w:i/>
          <w:iCs/>
        </w:rPr>
        <w:t xml:space="preserve"> “The facility </w:t>
      </w:r>
      <w:r w:rsidR="0040137C">
        <w:rPr>
          <w:rFonts w:ascii="Arial" w:hAnsi="Arial" w:cs="Arial"/>
          <w:i/>
          <w:iCs/>
        </w:rPr>
        <w:t>will offer easy</w:t>
      </w:r>
      <w:r w:rsidRPr="00696FC0">
        <w:rPr>
          <w:rFonts w:ascii="Arial" w:hAnsi="Arial" w:cs="Arial"/>
          <w:i/>
          <w:iCs/>
        </w:rPr>
        <w:t xml:space="preserve"> access to users, compared to most storage properties which have generally tended to be located in outlying industrial areas. It is a good </w:t>
      </w:r>
      <w:r w:rsidR="00772B98">
        <w:rPr>
          <w:rFonts w:ascii="Arial" w:hAnsi="Arial" w:cs="Arial"/>
          <w:i/>
          <w:iCs/>
        </w:rPr>
        <w:t xml:space="preserve">fit for the </w:t>
      </w:r>
      <w:r w:rsidRPr="00696FC0">
        <w:rPr>
          <w:rFonts w:ascii="Arial" w:hAnsi="Arial" w:cs="Arial"/>
          <w:i/>
          <w:iCs/>
        </w:rPr>
        <w:t>neighbour</w:t>
      </w:r>
      <w:r w:rsidR="00772B98">
        <w:rPr>
          <w:rFonts w:ascii="Arial" w:hAnsi="Arial" w:cs="Arial"/>
          <w:i/>
          <w:iCs/>
        </w:rPr>
        <w:t>hood</w:t>
      </w:r>
      <w:r w:rsidRPr="00696FC0">
        <w:rPr>
          <w:rFonts w:ascii="Arial" w:hAnsi="Arial" w:cs="Arial"/>
          <w:i/>
          <w:iCs/>
        </w:rPr>
        <w:t xml:space="preserve"> in that it </w:t>
      </w:r>
      <w:r w:rsidR="0040137C">
        <w:rPr>
          <w:rFonts w:ascii="Arial" w:hAnsi="Arial" w:cs="Arial"/>
          <w:i/>
          <w:iCs/>
        </w:rPr>
        <w:t>will have</w:t>
      </w:r>
      <w:r w:rsidRPr="00696FC0">
        <w:rPr>
          <w:rFonts w:ascii="Arial" w:hAnsi="Arial" w:cs="Arial"/>
          <w:i/>
          <w:iCs/>
        </w:rPr>
        <w:t xml:space="preserve"> minimal </w:t>
      </w:r>
      <w:r w:rsidR="00772B98">
        <w:rPr>
          <w:rFonts w:ascii="Arial" w:hAnsi="Arial" w:cs="Arial"/>
          <w:i/>
          <w:iCs/>
        </w:rPr>
        <w:t>impact on traffic generation</w:t>
      </w:r>
      <w:r w:rsidRPr="00696FC0">
        <w:rPr>
          <w:rFonts w:ascii="Arial" w:hAnsi="Arial" w:cs="Arial"/>
          <w:i/>
          <w:iCs/>
        </w:rPr>
        <w:t xml:space="preserve"> and places a low demand on services and infrastructure in the area.”</w:t>
      </w:r>
      <w:r w:rsidRPr="00696FC0">
        <w:rPr>
          <w:rFonts w:ascii="Arial" w:hAnsi="Arial" w:cs="Arial"/>
        </w:rPr>
        <w:t xml:space="preserve"> </w:t>
      </w:r>
    </w:p>
    <w:p w14:paraId="528E7DF9" w14:textId="2BC55671" w:rsidR="00696FC0" w:rsidRPr="00696FC0" w:rsidRDefault="00696FC0" w:rsidP="00696FC0">
      <w:pPr>
        <w:jc w:val="both"/>
        <w:rPr>
          <w:rFonts w:ascii="Arial" w:hAnsi="Arial" w:cs="Arial"/>
        </w:rPr>
      </w:pPr>
      <w:r w:rsidRPr="00696FC0">
        <w:rPr>
          <w:rFonts w:ascii="Arial" w:hAnsi="Arial" w:cs="Arial"/>
        </w:rPr>
        <w:t xml:space="preserve">The acquisition of the property by Stor-Age began in 2018 when the sale/purchase agreements were signed, but due to delays resulting from the COVID-19 lockdowns and of the process of working with neighbours to create a win-win solution, transfer only took place at the end of 2022. </w:t>
      </w:r>
      <w:r w:rsidR="00E71BA6">
        <w:rPr>
          <w:rFonts w:ascii="Arial" w:hAnsi="Arial" w:cs="Arial"/>
        </w:rPr>
        <w:t>The</w:t>
      </w:r>
      <w:r w:rsidRPr="00696FC0">
        <w:rPr>
          <w:rFonts w:ascii="Arial" w:hAnsi="Arial" w:cs="Arial"/>
        </w:rPr>
        <w:t xml:space="preserve"> building </w:t>
      </w:r>
      <w:r w:rsidR="0040137C">
        <w:rPr>
          <w:rFonts w:ascii="Arial" w:hAnsi="Arial" w:cs="Arial"/>
        </w:rPr>
        <w:t xml:space="preserve">is scheduled for </w:t>
      </w:r>
      <w:r w:rsidRPr="00696FC0">
        <w:rPr>
          <w:rFonts w:ascii="Arial" w:hAnsi="Arial" w:cs="Arial"/>
        </w:rPr>
        <w:t>complet</w:t>
      </w:r>
      <w:r w:rsidR="0040137C">
        <w:rPr>
          <w:rFonts w:ascii="Arial" w:hAnsi="Arial" w:cs="Arial"/>
        </w:rPr>
        <w:t>ion</w:t>
      </w:r>
      <w:r w:rsidRPr="00696FC0">
        <w:rPr>
          <w:rFonts w:ascii="Arial" w:hAnsi="Arial" w:cs="Arial"/>
        </w:rPr>
        <w:t xml:space="preserve"> in</w:t>
      </w:r>
      <w:r w:rsidR="002E231D">
        <w:rPr>
          <w:rFonts w:ascii="Arial" w:hAnsi="Arial" w:cs="Arial"/>
        </w:rPr>
        <w:t xml:space="preserve"> early 2025. </w:t>
      </w:r>
      <w:r w:rsidRPr="00696FC0">
        <w:rPr>
          <w:rFonts w:ascii="Arial" w:hAnsi="Arial" w:cs="Arial"/>
        </w:rPr>
        <w:t xml:space="preserve"> </w:t>
      </w:r>
    </w:p>
    <w:p w14:paraId="3F83A3A1" w14:textId="4CB35D5F" w:rsidR="00696FC0" w:rsidRPr="00696FC0" w:rsidRDefault="00696FC0" w:rsidP="00696FC0">
      <w:pPr>
        <w:jc w:val="both"/>
        <w:rPr>
          <w:rFonts w:ascii="Arial" w:hAnsi="Arial" w:cs="Arial"/>
        </w:rPr>
      </w:pPr>
      <w:r w:rsidRPr="00696FC0">
        <w:rPr>
          <w:rFonts w:ascii="Arial" w:hAnsi="Arial" w:cs="Arial"/>
        </w:rPr>
        <w:t xml:space="preserve">This is the second deal that Stroebel has concluded for Stor-Age on behalf of Cushman &amp; Wakefield | BROLL, which has a decade-long relationship with the REIT. </w:t>
      </w:r>
      <w:r w:rsidR="00E71BA6">
        <w:rPr>
          <w:rFonts w:ascii="Arial" w:hAnsi="Arial" w:cs="Arial"/>
        </w:rPr>
        <w:t xml:space="preserve">She also arranged the transaction that enabled the opening of </w:t>
      </w:r>
      <w:proofErr w:type="spellStart"/>
      <w:r w:rsidR="00E71BA6">
        <w:rPr>
          <w:rFonts w:ascii="Arial" w:hAnsi="Arial" w:cs="Arial"/>
        </w:rPr>
        <w:t>Stor</w:t>
      </w:r>
      <w:proofErr w:type="spellEnd"/>
      <w:r w:rsidR="00E71BA6">
        <w:rPr>
          <w:rFonts w:ascii="Arial" w:hAnsi="Arial" w:cs="Arial"/>
        </w:rPr>
        <w:t xml:space="preserve">-Age Craighall at its prominent Jan Smuts Avenue location in 2019. </w:t>
      </w:r>
    </w:p>
    <w:p w14:paraId="38294017" w14:textId="6CA50024" w:rsidR="00696FC0" w:rsidRPr="00696FC0" w:rsidRDefault="00696FC0" w:rsidP="00696FC0">
      <w:pPr>
        <w:jc w:val="both"/>
        <w:rPr>
          <w:rFonts w:ascii="Arial" w:hAnsi="Arial" w:cs="Arial"/>
          <w:i/>
          <w:iCs/>
        </w:rPr>
      </w:pPr>
      <w:r w:rsidRPr="00696FC0">
        <w:rPr>
          <w:rFonts w:ascii="Arial" w:hAnsi="Arial" w:cs="Arial"/>
        </w:rPr>
        <w:lastRenderedPageBreak/>
        <w:t>Cushman &amp; Wakefield | BROLL's Managing Director of Transaction Services, Calvin Crick, says, “</w:t>
      </w:r>
      <w:r w:rsidRPr="00696FC0">
        <w:rPr>
          <w:rFonts w:ascii="Arial" w:hAnsi="Arial" w:cs="Arial"/>
          <w:i/>
          <w:iCs/>
        </w:rPr>
        <w:t xml:space="preserve">We are delighted to have had the opportunity to facilitate another strategic transaction for Stor-Age, securing a prime position for the latest property in its growing portfolio,” </w:t>
      </w:r>
    </w:p>
    <w:p w14:paraId="218C7BB6" w14:textId="77777777" w:rsidR="00696FC0" w:rsidRDefault="00696FC0" w:rsidP="00696FC0">
      <w:pPr>
        <w:jc w:val="center"/>
        <w:rPr>
          <w:b/>
          <w:bCs/>
        </w:rPr>
      </w:pPr>
      <w:r w:rsidRPr="00E01C88">
        <w:rPr>
          <w:b/>
          <w:bCs/>
        </w:rPr>
        <w:t>/ends</w:t>
      </w:r>
    </w:p>
    <w:p w14:paraId="29A61504" w14:textId="27B4B77B" w:rsidR="00AC2B8E" w:rsidRPr="00AC2B8E" w:rsidRDefault="00AC2B8E" w:rsidP="00AC2B8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kern w:val="0"/>
          <w:sz w:val="18"/>
          <w:szCs w:val="18"/>
          <w:lang w:val="en-ZA"/>
        </w:rPr>
      </w:pPr>
      <w:r w:rsidRPr="00AC2B8E">
        <w:rPr>
          <w:rFonts w:ascii="Arial" w:hAnsi="Arial" w:cs="Arial"/>
          <w:b/>
          <w:bCs/>
          <w:color w:val="000000" w:themeColor="text1"/>
          <w:kern w:val="0"/>
          <w:sz w:val="18"/>
          <w:szCs w:val="18"/>
          <w:lang w:val="en-ZA"/>
        </w:rPr>
        <w:t>ABOUT CUSHMAN &amp; WAKEFIELD | BROLL:</w:t>
      </w:r>
    </w:p>
    <w:p w14:paraId="63810468" w14:textId="77777777" w:rsidR="00AC2B8E" w:rsidRPr="00AC2B8E" w:rsidRDefault="00AC2B8E" w:rsidP="00AC2B8E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  <w:sz w:val="18"/>
          <w:szCs w:val="18"/>
        </w:rPr>
      </w:pPr>
      <w:r w:rsidRPr="00AC2B8E">
        <w:rPr>
          <w:rFonts w:ascii="Arial" w:hAnsi="Arial" w:cs="Arial"/>
          <w:color w:val="000000" w:themeColor="text1"/>
          <w:kern w:val="0"/>
          <w:sz w:val="18"/>
          <w:szCs w:val="18"/>
        </w:rPr>
        <w:t xml:space="preserve">As a leader in property, Cushman &amp; Wakefield | BROLL designs, </w:t>
      </w:r>
      <w:proofErr w:type="gramStart"/>
      <w:r w:rsidRPr="00AC2B8E">
        <w:rPr>
          <w:rFonts w:ascii="Arial" w:hAnsi="Arial" w:cs="Arial"/>
          <w:color w:val="000000" w:themeColor="text1"/>
          <w:kern w:val="0"/>
          <w:sz w:val="18"/>
          <w:szCs w:val="18"/>
        </w:rPr>
        <w:t>delivers</w:t>
      </w:r>
      <w:proofErr w:type="gramEnd"/>
      <w:r w:rsidRPr="00AC2B8E">
        <w:rPr>
          <w:rFonts w:ascii="Arial" w:hAnsi="Arial" w:cs="Arial"/>
          <w:color w:val="000000" w:themeColor="text1"/>
          <w:kern w:val="0"/>
          <w:sz w:val="18"/>
          <w:szCs w:val="18"/>
        </w:rPr>
        <w:t xml:space="preserve"> and manages real estate solutions to achieve business goals.</w:t>
      </w:r>
      <w:r w:rsidRPr="00AC2B8E">
        <w:rPr>
          <w:rFonts w:ascii="Arial" w:hAnsi="Arial" w:cs="Arial"/>
          <w:b/>
          <w:bCs/>
          <w:color w:val="000000" w:themeColor="text1"/>
          <w:kern w:val="0"/>
          <w:sz w:val="18"/>
          <w:szCs w:val="18"/>
        </w:rPr>
        <w:t xml:space="preserve"> </w:t>
      </w:r>
      <w:r w:rsidRPr="00AC2B8E">
        <w:rPr>
          <w:rFonts w:ascii="Arial" w:hAnsi="Arial" w:cs="Arial"/>
          <w:color w:val="000000" w:themeColor="text1"/>
          <w:kern w:val="0"/>
          <w:sz w:val="18"/>
          <w:szCs w:val="18"/>
        </w:rPr>
        <w:t xml:space="preserve">We create value across all sectors with expertise, </w:t>
      </w:r>
      <w:proofErr w:type="gramStart"/>
      <w:r w:rsidRPr="00AC2B8E">
        <w:rPr>
          <w:rFonts w:ascii="Arial" w:hAnsi="Arial" w:cs="Arial"/>
          <w:color w:val="000000" w:themeColor="text1"/>
          <w:kern w:val="0"/>
          <w:sz w:val="18"/>
          <w:szCs w:val="18"/>
        </w:rPr>
        <w:t>experience</w:t>
      </w:r>
      <w:proofErr w:type="gramEnd"/>
      <w:r w:rsidRPr="00AC2B8E">
        <w:rPr>
          <w:rFonts w:ascii="Arial" w:hAnsi="Arial" w:cs="Arial"/>
          <w:color w:val="000000" w:themeColor="text1"/>
          <w:kern w:val="0"/>
          <w:sz w:val="18"/>
          <w:szCs w:val="18"/>
        </w:rPr>
        <w:t xml:space="preserve"> and cutting-edge technology. Our proven results in seven African regional hubs are driven by highly specialised real estate intelligence, a network of skilled professionals, and insight gained from years of delivering success to many of the largest corporates in Africa. The exclusive African affiliation of Cushman &amp; Wakefield and Broll Property Group combines resources from a global real estate services leader with a market-leading track record of African operations. Our corporate real estate services and end-to-end solutions prepare our clients for what’s next. Visit </w:t>
      </w:r>
      <w:hyperlink r:id="rId9" w:history="1">
        <w:r w:rsidRPr="00AC2B8E">
          <w:rPr>
            <w:rFonts w:ascii="Arial" w:hAnsi="Arial" w:cs="Arial"/>
            <w:color w:val="0000FF"/>
            <w:kern w:val="0"/>
            <w:sz w:val="18"/>
            <w:szCs w:val="18"/>
            <w:u w:val="single"/>
          </w:rPr>
          <w:t>cwbroll.com</w:t>
        </w:r>
      </w:hyperlink>
      <w:r w:rsidRPr="00AC2B8E">
        <w:rPr>
          <w:rFonts w:ascii="Arial" w:hAnsi="Arial" w:cs="Arial"/>
          <w:color w:val="000000" w:themeColor="text1"/>
          <w:kern w:val="0"/>
          <w:sz w:val="18"/>
          <w:szCs w:val="18"/>
        </w:rPr>
        <w:t xml:space="preserve"> for more information. Connect with us on </w:t>
      </w:r>
      <w:hyperlink r:id="rId10" w:history="1">
        <w:r w:rsidRPr="00AC2B8E">
          <w:rPr>
            <w:rFonts w:ascii="Arial" w:hAnsi="Arial" w:cs="Arial"/>
            <w:color w:val="0000FF"/>
            <w:kern w:val="0"/>
            <w:sz w:val="18"/>
            <w:szCs w:val="18"/>
            <w:u w:val="single"/>
          </w:rPr>
          <w:t>Facebook</w:t>
        </w:r>
      </w:hyperlink>
      <w:r w:rsidRPr="00AC2B8E">
        <w:rPr>
          <w:rFonts w:ascii="Arial" w:hAnsi="Arial" w:cs="Arial"/>
          <w:color w:val="000000" w:themeColor="text1"/>
          <w:kern w:val="0"/>
          <w:sz w:val="18"/>
          <w:szCs w:val="18"/>
        </w:rPr>
        <w:t xml:space="preserve">, </w:t>
      </w:r>
      <w:hyperlink r:id="rId11" w:history="1">
        <w:r w:rsidRPr="00AC2B8E">
          <w:rPr>
            <w:rFonts w:ascii="Arial" w:hAnsi="Arial" w:cs="Arial"/>
            <w:color w:val="0000FF"/>
            <w:kern w:val="0"/>
            <w:sz w:val="18"/>
            <w:szCs w:val="18"/>
            <w:u w:val="single"/>
          </w:rPr>
          <w:t>LinkedIn</w:t>
        </w:r>
      </w:hyperlink>
      <w:r w:rsidRPr="00AC2B8E">
        <w:rPr>
          <w:rFonts w:ascii="Arial" w:hAnsi="Arial" w:cs="Arial"/>
          <w:color w:val="000000" w:themeColor="text1"/>
          <w:kern w:val="0"/>
          <w:sz w:val="18"/>
          <w:szCs w:val="18"/>
        </w:rPr>
        <w:t xml:space="preserve"> and </w:t>
      </w:r>
      <w:hyperlink r:id="rId12" w:history="1">
        <w:r w:rsidRPr="00AC2B8E">
          <w:rPr>
            <w:rFonts w:ascii="Arial" w:hAnsi="Arial" w:cs="Arial"/>
            <w:color w:val="0000FF"/>
            <w:kern w:val="0"/>
            <w:sz w:val="18"/>
            <w:szCs w:val="18"/>
            <w:u w:val="single"/>
          </w:rPr>
          <w:t>YouTube</w:t>
        </w:r>
      </w:hyperlink>
      <w:r w:rsidRPr="00AC2B8E">
        <w:rPr>
          <w:rFonts w:ascii="Arial" w:hAnsi="Arial" w:cs="Arial"/>
          <w:color w:val="000000" w:themeColor="text1"/>
          <w:kern w:val="0"/>
          <w:sz w:val="18"/>
          <w:szCs w:val="18"/>
        </w:rPr>
        <w:t>.</w:t>
      </w:r>
    </w:p>
    <w:p w14:paraId="4CBFE8B5" w14:textId="77777777" w:rsidR="002C06BA" w:rsidRDefault="002C06BA" w:rsidP="00AC2B8E">
      <w:pPr>
        <w:spacing w:after="0" w:line="240" w:lineRule="auto"/>
        <w:rPr>
          <w:rFonts w:ascii="Arial" w:hAnsi="Arial" w:cs="Arial"/>
          <w:color w:val="000000" w:themeColor="text1"/>
          <w:kern w:val="0"/>
          <w:sz w:val="18"/>
          <w:szCs w:val="18"/>
          <w:lang w:val="en-ZA"/>
        </w:rPr>
      </w:pPr>
    </w:p>
    <w:p w14:paraId="0ACE29F2" w14:textId="4F6765F9" w:rsidR="00AC2B8E" w:rsidRPr="00AC2B8E" w:rsidRDefault="00AC2B8E" w:rsidP="00AC2B8E">
      <w:pPr>
        <w:spacing w:after="0" w:line="240" w:lineRule="auto"/>
        <w:rPr>
          <w:rFonts w:cstheme="minorHAnsi"/>
          <w:b/>
          <w:bCs/>
          <w:caps/>
          <w:color w:val="000000" w:themeColor="text1"/>
          <w:kern w:val="0"/>
          <w:sz w:val="18"/>
          <w:szCs w:val="18"/>
          <w:lang w:val="en-ZA"/>
        </w:rPr>
      </w:pPr>
      <w:r w:rsidRPr="00AC2B8E">
        <w:rPr>
          <w:rFonts w:cstheme="minorHAnsi"/>
          <w:b/>
          <w:bCs/>
          <w:caps/>
          <w:color w:val="000000" w:themeColor="text1"/>
          <w:kern w:val="0"/>
          <w:sz w:val="18"/>
          <w:szCs w:val="18"/>
          <w:lang w:val="en-ZA"/>
        </w:rPr>
        <w:t>Released By:</w:t>
      </w:r>
    </w:p>
    <w:p w14:paraId="222BCE15" w14:textId="77777777" w:rsidR="00AC2B8E" w:rsidRPr="00AC2B8E" w:rsidRDefault="00AC2B8E" w:rsidP="00AC2B8E">
      <w:pPr>
        <w:spacing w:after="0" w:line="240" w:lineRule="auto"/>
        <w:rPr>
          <w:rFonts w:cstheme="minorHAnsi"/>
          <w:b/>
          <w:bCs/>
          <w:caps/>
          <w:color w:val="000000" w:themeColor="text1"/>
          <w:kern w:val="0"/>
          <w:sz w:val="18"/>
          <w:szCs w:val="18"/>
          <w:lang w:val="en-ZA"/>
        </w:rPr>
      </w:pPr>
      <w:r w:rsidRPr="00AC2B8E">
        <w:rPr>
          <w:rFonts w:cstheme="minorHAnsi"/>
          <w:noProof/>
          <w:kern w:val="0"/>
          <w:sz w:val="18"/>
          <w:szCs w:val="18"/>
          <w:lang w:eastAsia="en-GB"/>
        </w:rPr>
        <w:drawing>
          <wp:inline distT="0" distB="0" distL="0" distR="0" wp14:anchorId="617C8273" wp14:editId="00A57084">
            <wp:extent cx="1676400" cy="774700"/>
            <wp:effectExtent l="0" t="0" r="0" b="6350"/>
            <wp:docPr id="897449563" name="Picture 89744956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9" t="27777" b="13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B8E">
        <w:rPr>
          <w:rFonts w:cstheme="minorHAnsi"/>
          <w:b/>
          <w:bCs/>
          <w:caps/>
          <w:color w:val="000000" w:themeColor="text1"/>
          <w:kern w:val="0"/>
          <w:sz w:val="18"/>
          <w:szCs w:val="18"/>
          <w:lang w:val="en-ZA"/>
        </w:rPr>
        <w:t xml:space="preserve"> </w:t>
      </w:r>
    </w:p>
    <w:p w14:paraId="058DB2B5" w14:textId="77777777" w:rsidR="00AC2B8E" w:rsidRPr="00AC2B8E" w:rsidRDefault="00AC2B8E" w:rsidP="00AC2B8E">
      <w:pPr>
        <w:spacing w:after="0" w:line="240" w:lineRule="auto"/>
        <w:rPr>
          <w:rFonts w:cstheme="minorHAnsi"/>
          <w:b/>
          <w:bCs/>
          <w:color w:val="000000" w:themeColor="text1"/>
          <w:kern w:val="0"/>
          <w:sz w:val="18"/>
          <w:szCs w:val="18"/>
          <w:lang w:val="en-ZA"/>
        </w:rPr>
      </w:pPr>
      <w:r w:rsidRPr="00AC2B8E">
        <w:rPr>
          <w:rFonts w:cstheme="minorHAnsi"/>
          <w:b/>
          <w:bCs/>
          <w:color w:val="000000" w:themeColor="text1"/>
          <w:kern w:val="0"/>
          <w:sz w:val="18"/>
          <w:szCs w:val="18"/>
          <w:lang w:val="en-ZA"/>
        </w:rPr>
        <w:t>FOR MORE INFORMATION OR TO BOOK AN INTERVIEW:</w:t>
      </w:r>
    </w:p>
    <w:p w14:paraId="280D6A46" w14:textId="77777777" w:rsidR="00AC2B8E" w:rsidRPr="00AC2B8E" w:rsidRDefault="00AC2B8E" w:rsidP="00AC2B8E">
      <w:pPr>
        <w:spacing w:after="0" w:line="240" w:lineRule="auto"/>
        <w:rPr>
          <w:rFonts w:cstheme="minorHAnsi"/>
          <w:color w:val="000000" w:themeColor="text1"/>
          <w:kern w:val="0"/>
          <w:sz w:val="18"/>
          <w:szCs w:val="18"/>
          <w:lang w:val="en-ZA"/>
        </w:rPr>
      </w:pPr>
      <w:r w:rsidRPr="00AC2B8E">
        <w:rPr>
          <w:rFonts w:cstheme="minorHAnsi"/>
          <w:color w:val="000000" w:themeColor="text1"/>
          <w:kern w:val="0"/>
          <w:sz w:val="18"/>
          <w:szCs w:val="18"/>
          <w:lang w:val="en-ZA"/>
        </w:rPr>
        <w:t>Bronwen Noble</w:t>
      </w:r>
    </w:p>
    <w:p w14:paraId="25B2D2D4" w14:textId="77777777" w:rsidR="00AC2B8E" w:rsidRPr="00AC2B8E" w:rsidRDefault="00AC2B8E" w:rsidP="00AC2B8E">
      <w:pPr>
        <w:spacing w:after="0" w:line="240" w:lineRule="auto"/>
        <w:rPr>
          <w:rFonts w:cstheme="minorHAnsi"/>
          <w:color w:val="000000" w:themeColor="text1"/>
          <w:kern w:val="0"/>
          <w:sz w:val="18"/>
          <w:szCs w:val="18"/>
          <w:lang w:val="en-ZA"/>
        </w:rPr>
      </w:pPr>
      <w:r w:rsidRPr="00AC2B8E">
        <w:rPr>
          <w:rFonts w:cstheme="minorHAnsi"/>
          <w:color w:val="000000" w:themeColor="text1"/>
          <w:kern w:val="0"/>
          <w:sz w:val="18"/>
          <w:szCs w:val="18"/>
          <w:lang w:val="en-ZA"/>
        </w:rPr>
        <w:t>083 453 6668</w:t>
      </w:r>
    </w:p>
    <w:p w14:paraId="584EC8DC" w14:textId="77777777" w:rsidR="00AC2B8E" w:rsidRPr="00AC2B8E" w:rsidRDefault="00000000" w:rsidP="00AC2B8E">
      <w:pPr>
        <w:spacing w:after="0" w:line="276" w:lineRule="auto"/>
        <w:rPr>
          <w:rFonts w:cstheme="minorHAnsi"/>
          <w:b/>
          <w:bCs/>
          <w:kern w:val="0"/>
          <w:sz w:val="18"/>
          <w:szCs w:val="18"/>
        </w:rPr>
      </w:pPr>
      <w:hyperlink r:id="rId14" w:history="1">
        <w:r w:rsidR="00AC2B8E" w:rsidRPr="00AC2B8E">
          <w:rPr>
            <w:rFonts w:cstheme="minorHAnsi"/>
            <w:color w:val="0000FF"/>
            <w:kern w:val="0"/>
            <w:sz w:val="18"/>
            <w:szCs w:val="18"/>
            <w:u w:val="single"/>
            <w:lang w:val="en-ZA"/>
          </w:rPr>
          <w:t>bronwen@catchwords.co.za</w:t>
        </w:r>
      </w:hyperlink>
      <w:bookmarkStart w:id="0" w:name="txt_subject"/>
      <w:bookmarkEnd w:id="0"/>
    </w:p>
    <w:p w14:paraId="07766F40" w14:textId="0718B038" w:rsidR="001144B0" w:rsidRPr="006E490F" w:rsidRDefault="001144B0" w:rsidP="006E490F">
      <w:pPr>
        <w:spacing w:line="276" w:lineRule="auto"/>
        <w:rPr>
          <w:rFonts w:ascii="Arial" w:hAnsi="Arial" w:cs="Arial"/>
        </w:rPr>
      </w:pPr>
    </w:p>
    <w:sectPr w:rsidR="001144B0" w:rsidRPr="006E490F" w:rsidSect="002C06BA">
      <w:headerReference w:type="first" r:id="rId15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DF47B" w14:textId="77777777" w:rsidR="002809E8" w:rsidRDefault="002809E8" w:rsidP="00D26C6F">
      <w:pPr>
        <w:spacing w:after="0" w:line="240" w:lineRule="auto"/>
      </w:pPr>
      <w:r>
        <w:separator/>
      </w:r>
    </w:p>
  </w:endnote>
  <w:endnote w:type="continuationSeparator" w:id="0">
    <w:p w14:paraId="77F9F432" w14:textId="77777777" w:rsidR="002809E8" w:rsidRDefault="002809E8" w:rsidP="00D2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5B64F" w14:textId="77777777" w:rsidR="002809E8" w:rsidRDefault="002809E8" w:rsidP="00D26C6F">
      <w:pPr>
        <w:spacing w:after="0" w:line="240" w:lineRule="auto"/>
      </w:pPr>
      <w:r>
        <w:separator/>
      </w:r>
    </w:p>
  </w:footnote>
  <w:footnote w:type="continuationSeparator" w:id="0">
    <w:p w14:paraId="593F411C" w14:textId="77777777" w:rsidR="002809E8" w:rsidRDefault="002809E8" w:rsidP="00D2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9D6BE" w14:textId="440186CC" w:rsidR="002C06BA" w:rsidRPr="002C06BA" w:rsidRDefault="002C06BA" w:rsidP="002C06BA">
    <w:pPr>
      <w:pStyle w:val="Header"/>
    </w:pPr>
    <w:r>
      <w:rPr>
        <w:noProof/>
      </w:rPr>
      <w:drawing>
        <wp:inline distT="0" distB="0" distL="0" distR="0" wp14:anchorId="099D1D79" wp14:editId="6B806ADE">
          <wp:extent cx="5730875" cy="895985"/>
          <wp:effectExtent l="0" t="0" r="0" b="0"/>
          <wp:docPr id="1907098827" name="Picture 1907098827" descr="A picture containing text, font,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098827" name="Picture 1907098827" descr="A picture containing text, font, logo, graphic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B0"/>
    <w:rsid w:val="000473F6"/>
    <w:rsid w:val="00050C01"/>
    <w:rsid w:val="00101DB8"/>
    <w:rsid w:val="001144B0"/>
    <w:rsid w:val="0013640B"/>
    <w:rsid w:val="001E286F"/>
    <w:rsid w:val="001E3FD6"/>
    <w:rsid w:val="0021242D"/>
    <w:rsid w:val="00247A33"/>
    <w:rsid w:val="00255EAB"/>
    <w:rsid w:val="002562F1"/>
    <w:rsid w:val="002809E8"/>
    <w:rsid w:val="00283E55"/>
    <w:rsid w:val="002C06BA"/>
    <w:rsid w:val="002E231D"/>
    <w:rsid w:val="00313C49"/>
    <w:rsid w:val="0031798C"/>
    <w:rsid w:val="00341554"/>
    <w:rsid w:val="003A597D"/>
    <w:rsid w:val="0040137C"/>
    <w:rsid w:val="00402D81"/>
    <w:rsid w:val="005218EA"/>
    <w:rsid w:val="005D42A7"/>
    <w:rsid w:val="00696FC0"/>
    <w:rsid w:val="006C7E57"/>
    <w:rsid w:val="006D5403"/>
    <w:rsid w:val="006E490F"/>
    <w:rsid w:val="006F2DDA"/>
    <w:rsid w:val="007109C1"/>
    <w:rsid w:val="0073572F"/>
    <w:rsid w:val="00772B98"/>
    <w:rsid w:val="007945ED"/>
    <w:rsid w:val="007D3A20"/>
    <w:rsid w:val="007E4705"/>
    <w:rsid w:val="008329CC"/>
    <w:rsid w:val="0089588D"/>
    <w:rsid w:val="00916477"/>
    <w:rsid w:val="009A2879"/>
    <w:rsid w:val="009B6EA5"/>
    <w:rsid w:val="00A17E64"/>
    <w:rsid w:val="00A23E9E"/>
    <w:rsid w:val="00A4347E"/>
    <w:rsid w:val="00AC2B8E"/>
    <w:rsid w:val="00AE27E5"/>
    <w:rsid w:val="00B90148"/>
    <w:rsid w:val="00B91A33"/>
    <w:rsid w:val="00BD4B32"/>
    <w:rsid w:val="00C07766"/>
    <w:rsid w:val="00C21C9C"/>
    <w:rsid w:val="00C32532"/>
    <w:rsid w:val="00D26C6F"/>
    <w:rsid w:val="00E645DB"/>
    <w:rsid w:val="00E71BA6"/>
    <w:rsid w:val="00E74D38"/>
    <w:rsid w:val="00E9157A"/>
    <w:rsid w:val="00EA4889"/>
    <w:rsid w:val="00EA6AFA"/>
    <w:rsid w:val="00EB2955"/>
    <w:rsid w:val="00ED4351"/>
    <w:rsid w:val="00EF364B"/>
    <w:rsid w:val="00F30FDF"/>
    <w:rsid w:val="00F37241"/>
    <w:rsid w:val="00F5554F"/>
    <w:rsid w:val="00F70EF3"/>
    <w:rsid w:val="00F7562E"/>
    <w:rsid w:val="00FB4AF9"/>
    <w:rsid w:val="00FE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0FD1C"/>
  <w15:docId w15:val="{FBF97294-35A8-4821-BFE8-BA70915B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74D3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74D38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D26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C6F"/>
  </w:style>
  <w:style w:type="paragraph" w:styleId="Footer">
    <w:name w:val="footer"/>
    <w:basedOn w:val="Normal"/>
    <w:link w:val="FooterChar"/>
    <w:uiPriority w:val="99"/>
    <w:unhideWhenUsed/>
    <w:rsid w:val="00D26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C6F"/>
  </w:style>
  <w:style w:type="character" w:styleId="CommentReference">
    <w:name w:val="annotation reference"/>
    <w:basedOn w:val="DefaultParagraphFont"/>
    <w:uiPriority w:val="99"/>
    <w:semiHidden/>
    <w:unhideWhenUsed/>
    <w:rsid w:val="006F2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2D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2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DD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945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5E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72B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@cwbrol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nkedin.com/company/cushman-and-wakefield-broll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CWBroll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wbroll.com/" TargetMode="External"/><Relationship Id="rId14" Type="http://schemas.openxmlformats.org/officeDocument/2006/relationships/hyperlink" Target="mailto:bronwen@catchwords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5E49ED170A142901BECA86B872166" ma:contentTypeVersion="14" ma:contentTypeDescription="Create a new document." ma:contentTypeScope="" ma:versionID="e23e4a7297dd3e5e1dcb2dbfe965842b">
  <xsd:schema xmlns:xsd="http://www.w3.org/2001/XMLSchema" xmlns:xs="http://www.w3.org/2001/XMLSchema" xmlns:p="http://schemas.microsoft.com/office/2006/metadata/properties" xmlns:ns2="bc6dcddc-feb6-45b5-b58d-ad1a1a3669f2" xmlns:ns3="3cb963a6-1807-47a9-bfb6-71daf1216edf" targetNamespace="http://schemas.microsoft.com/office/2006/metadata/properties" ma:root="true" ma:fieldsID="2a539971ef4cf4b203fafed72c95f96c" ns2:_="" ns3:_="">
    <xsd:import namespace="bc6dcddc-feb6-45b5-b58d-ad1a1a3669f2"/>
    <xsd:import namespace="3cb963a6-1807-47a9-bfb6-71daf1216e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dcddc-feb6-45b5-b58d-ad1a1a366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41f383-43cc-4a1a-9a2f-ca9e87549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963a6-1807-47a9-bfb6-71daf1216e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f3878-a177-4e5f-a146-619bcf503ebc}" ma:internalName="TaxCatchAll" ma:showField="CatchAllData" ma:web="3cb963a6-1807-47a9-bfb6-71daf1216e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dcddc-feb6-45b5-b58d-ad1a1a3669f2">
      <Terms xmlns="http://schemas.microsoft.com/office/infopath/2007/PartnerControls"/>
    </lcf76f155ced4ddcb4097134ff3c332f>
    <TaxCatchAll xmlns="3cb963a6-1807-47a9-bfb6-71daf1216edf" xsi:nil="true"/>
  </documentManagement>
</p:properties>
</file>

<file path=customXml/itemProps1.xml><?xml version="1.0" encoding="utf-8"?>
<ds:datastoreItem xmlns:ds="http://schemas.openxmlformats.org/officeDocument/2006/customXml" ds:itemID="{B31E6EC2-4DCE-49CC-93D9-0DE6B31FA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dcddc-feb6-45b5-b58d-ad1a1a3669f2"/>
    <ds:schemaRef ds:uri="3cb963a6-1807-47a9-bfb6-71daf1216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CF623B-84C9-4496-A9DC-15FED81DB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543E1-2ECA-4584-A5EF-E0A693DA1963}">
  <ds:schemaRefs>
    <ds:schemaRef ds:uri="http://schemas.microsoft.com/office/2006/metadata/properties"/>
    <ds:schemaRef ds:uri="http://schemas.microsoft.com/office/infopath/2007/PartnerControls"/>
    <ds:schemaRef ds:uri="bc6dcddc-feb6-45b5-b58d-ad1a1a3669f2"/>
    <ds:schemaRef ds:uri="3cb963a6-1807-47a9-bfb6-71daf1216e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ANGELA MARIA DI GIOVAMPAOLO</cp:lastModifiedBy>
  <cp:revision>2</cp:revision>
  <dcterms:created xsi:type="dcterms:W3CDTF">2023-07-31T14:26:00Z</dcterms:created>
  <dcterms:modified xsi:type="dcterms:W3CDTF">2023-07-31T14:26:00Z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7757fd08-06e1-4855-97b3-1889bf53d686</vt:lpwstr>
  </property>
  <property fmtid="{D5CDD505-2E9C-101B-9397-08002B2CF9AE}" pid="3" name="ContentTypeId">
    <vt:lpwstr>0x010100D7F5E49ED170A142901BECA86B872166</vt:lpwstr>
  </property>
  <property fmtid="{D5CDD505-2E9C-101B-9397-08002B2CF9AE}" pid="4" name="MediaServiceImageTags">
    <vt:lpwstr/>
  </property>
</Properties>
</file>