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1C3B" w14:textId="77777777" w:rsidR="00932F12" w:rsidRPr="00F52410" w:rsidRDefault="00932F12" w:rsidP="00932F12">
      <w:pPr>
        <w:spacing w:after="0"/>
        <w:rPr>
          <w:rFonts w:ascii="Trebuchet MS" w:hAnsi="Trebuchet MS"/>
          <w:color w:val="000000" w:themeColor="text1"/>
        </w:rPr>
      </w:pPr>
      <w:r w:rsidRPr="00F52410">
        <w:rPr>
          <w:rFonts w:ascii="Trebuchet MS" w:hAnsi="Trebuchet MS"/>
          <w:color w:val="000000" w:themeColor="text1"/>
        </w:rPr>
        <w:t>JOINT PRESS RELEASE</w:t>
      </w:r>
    </w:p>
    <w:p w14:paraId="388C5076" w14:textId="1E90195E" w:rsidR="00E74497" w:rsidRPr="001C5CBC" w:rsidRDefault="00932F12" w:rsidP="001C5CBC">
      <w:pPr>
        <w:spacing w:after="0"/>
        <w:rPr>
          <w:rFonts w:ascii="Trebuchet MS" w:hAnsi="Trebuchet MS"/>
          <w:sz w:val="20"/>
          <w:szCs w:val="20"/>
        </w:rPr>
      </w:pPr>
      <w:r>
        <w:rPr>
          <w:rFonts w:ascii="Trebuchet MS" w:hAnsi="Trebuchet MS"/>
          <w:sz w:val="20"/>
          <w:szCs w:val="20"/>
        </w:rPr>
        <w:t>27</w:t>
      </w:r>
      <w:r w:rsidR="00B34611">
        <w:rPr>
          <w:rFonts w:ascii="Trebuchet MS" w:hAnsi="Trebuchet MS"/>
          <w:sz w:val="20"/>
          <w:szCs w:val="20"/>
        </w:rPr>
        <w:t xml:space="preserve"> October </w:t>
      </w:r>
      <w:r w:rsidR="00E74497" w:rsidRPr="001C5CBC">
        <w:rPr>
          <w:rFonts w:ascii="Trebuchet MS" w:hAnsi="Trebuchet MS"/>
          <w:sz w:val="20"/>
          <w:szCs w:val="20"/>
        </w:rPr>
        <w:t>2025</w:t>
      </w:r>
    </w:p>
    <w:p w14:paraId="790F0B11" w14:textId="77777777" w:rsidR="001C5CBC" w:rsidRPr="004F780E" w:rsidRDefault="001C5CBC" w:rsidP="001C5CBC">
      <w:pPr>
        <w:spacing w:after="0"/>
        <w:rPr>
          <w:rFonts w:ascii="Trebuchet MS" w:hAnsi="Trebuchet MS"/>
          <w:b/>
          <w:bCs/>
          <w:sz w:val="20"/>
          <w:szCs w:val="20"/>
        </w:rPr>
      </w:pPr>
    </w:p>
    <w:p w14:paraId="727E5360" w14:textId="47B76C1B" w:rsidR="007D2F21" w:rsidRPr="00E74497" w:rsidRDefault="00A365C4" w:rsidP="001C5CBC">
      <w:pPr>
        <w:spacing w:after="0"/>
        <w:jc w:val="center"/>
        <w:rPr>
          <w:rFonts w:ascii="Trebuchet MS" w:hAnsi="Trebuchet MS"/>
          <w:b/>
          <w:bCs/>
          <w:sz w:val="28"/>
          <w:szCs w:val="28"/>
        </w:rPr>
      </w:pPr>
      <w:r w:rsidRPr="0028089B">
        <w:rPr>
          <w:rFonts w:ascii="Trebuchet MS" w:hAnsi="Trebuchet MS"/>
          <w:b/>
          <w:bCs/>
          <w:sz w:val="28"/>
          <w:szCs w:val="28"/>
        </w:rPr>
        <w:t>Growthpoint and Feenstra’s</w:t>
      </w:r>
      <w:r w:rsidRPr="00E74497">
        <w:rPr>
          <w:rFonts w:ascii="Trebuchet MS" w:hAnsi="Trebuchet MS"/>
          <w:i/>
          <w:iCs/>
        </w:rPr>
        <w:t xml:space="preserve"> </w:t>
      </w:r>
      <w:r w:rsidR="007D2F21" w:rsidRPr="00E74497">
        <w:rPr>
          <w:rFonts w:ascii="Trebuchet MS" w:hAnsi="Trebuchet MS"/>
          <w:b/>
          <w:bCs/>
          <w:sz w:val="28"/>
          <w:szCs w:val="28"/>
        </w:rPr>
        <w:t>Noka Park sets new standard for Grade A logistics and industrial space in Gauteng</w:t>
      </w:r>
    </w:p>
    <w:p w14:paraId="66741C97" w14:textId="77777777" w:rsidR="005B4F7C" w:rsidRDefault="005B4F7C" w:rsidP="001C5CBC">
      <w:pPr>
        <w:spacing w:after="0"/>
        <w:jc w:val="center"/>
        <w:rPr>
          <w:rFonts w:ascii="Trebuchet MS" w:hAnsi="Trebuchet MS"/>
          <w:i/>
          <w:iCs/>
        </w:rPr>
      </w:pPr>
    </w:p>
    <w:p w14:paraId="5D0D9BBF" w14:textId="1D8A00C5" w:rsidR="00F624D5" w:rsidRPr="005B4F7C" w:rsidRDefault="00A304F5" w:rsidP="001C5CBC">
      <w:pPr>
        <w:spacing w:after="0"/>
        <w:jc w:val="center"/>
        <w:rPr>
          <w:rFonts w:ascii="Trebuchet MS" w:hAnsi="Trebuchet MS"/>
          <w:b/>
          <w:bCs/>
          <w:i/>
          <w:iCs/>
        </w:rPr>
      </w:pPr>
      <w:r w:rsidRPr="005B4F7C">
        <w:rPr>
          <w:rFonts w:ascii="Trebuchet MS" w:hAnsi="Trebuchet MS"/>
          <w:b/>
          <w:bCs/>
          <w:i/>
          <w:iCs/>
        </w:rPr>
        <w:t xml:space="preserve">New </w:t>
      </w:r>
      <w:r w:rsidR="000A4ADE">
        <w:rPr>
          <w:rFonts w:ascii="Trebuchet MS" w:hAnsi="Trebuchet MS"/>
          <w:b/>
          <w:bCs/>
          <w:i/>
          <w:iCs/>
        </w:rPr>
        <w:t>R700m</w:t>
      </w:r>
      <w:r w:rsidR="000A4ADE" w:rsidRPr="005B4F7C">
        <w:rPr>
          <w:rFonts w:ascii="Trebuchet MS" w:hAnsi="Trebuchet MS"/>
          <w:b/>
          <w:bCs/>
          <w:i/>
          <w:iCs/>
        </w:rPr>
        <w:t xml:space="preserve"> </w:t>
      </w:r>
      <w:r w:rsidR="00A365C4" w:rsidRPr="005B4F7C">
        <w:rPr>
          <w:rFonts w:ascii="Trebuchet MS" w:hAnsi="Trebuchet MS"/>
          <w:b/>
          <w:bCs/>
          <w:i/>
          <w:iCs/>
        </w:rPr>
        <w:t xml:space="preserve">speculative </w:t>
      </w:r>
      <w:r w:rsidR="007D2F21" w:rsidRPr="005B4F7C">
        <w:rPr>
          <w:rFonts w:ascii="Trebuchet MS" w:hAnsi="Trebuchet MS"/>
          <w:b/>
          <w:bCs/>
          <w:i/>
          <w:iCs/>
        </w:rPr>
        <w:t>development responds to rising demand for sustainable, tech-enabled warehouses</w:t>
      </w:r>
    </w:p>
    <w:p w14:paraId="1886BBDF" w14:textId="77777777" w:rsidR="001C5CBC" w:rsidRPr="00E74497" w:rsidRDefault="001C5CBC" w:rsidP="001C5CBC">
      <w:pPr>
        <w:spacing w:after="0"/>
        <w:jc w:val="center"/>
        <w:rPr>
          <w:rFonts w:ascii="Trebuchet MS" w:hAnsi="Trebuchet MS"/>
          <w:i/>
          <w:iCs/>
        </w:rPr>
      </w:pPr>
    </w:p>
    <w:p w14:paraId="5725EFD0" w14:textId="6C3D0CCF" w:rsidR="002256C7" w:rsidRPr="00074BA2" w:rsidRDefault="002256C7" w:rsidP="005B4F7C">
      <w:pPr>
        <w:spacing w:after="0"/>
        <w:jc w:val="both"/>
        <w:rPr>
          <w:rFonts w:ascii="Trebuchet MS" w:hAnsi="Trebuchet MS"/>
          <w:b/>
          <w:bCs/>
        </w:rPr>
      </w:pPr>
      <w:r w:rsidRPr="00074BA2">
        <w:rPr>
          <w:rFonts w:ascii="Trebuchet MS" w:hAnsi="Trebuchet MS"/>
          <w:b/>
          <w:bCs/>
        </w:rPr>
        <w:t>Growthpoint Properties</w:t>
      </w:r>
      <w:r w:rsidR="00C701D5" w:rsidRPr="00074BA2">
        <w:rPr>
          <w:rFonts w:ascii="Trebuchet MS" w:hAnsi="Trebuchet MS"/>
          <w:b/>
          <w:bCs/>
        </w:rPr>
        <w:t xml:space="preserve"> (JSE: GRT)</w:t>
      </w:r>
      <w:r w:rsidRPr="00074BA2">
        <w:rPr>
          <w:rFonts w:ascii="Trebuchet MS" w:hAnsi="Trebuchet MS"/>
          <w:b/>
          <w:bCs/>
        </w:rPr>
        <w:t>, in partnership with</w:t>
      </w:r>
      <w:r w:rsidR="000A4ADE" w:rsidRPr="00074BA2">
        <w:rPr>
          <w:rFonts w:ascii="Trebuchet MS" w:hAnsi="Trebuchet MS"/>
          <w:b/>
          <w:bCs/>
        </w:rPr>
        <w:t xml:space="preserve"> </w:t>
      </w:r>
      <w:r w:rsidRPr="00074BA2">
        <w:rPr>
          <w:rFonts w:ascii="Trebuchet MS" w:hAnsi="Trebuchet MS"/>
          <w:b/>
          <w:bCs/>
        </w:rPr>
        <w:t xml:space="preserve">Feenstra Group, has launched Noka Park, a </w:t>
      </w:r>
      <w:r w:rsidR="000A4ADE" w:rsidRPr="00074BA2">
        <w:rPr>
          <w:rFonts w:ascii="Trebuchet MS" w:hAnsi="Trebuchet MS"/>
          <w:b/>
          <w:bCs/>
        </w:rPr>
        <w:t xml:space="preserve">R700 </w:t>
      </w:r>
      <w:r w:rsidRPr="00074BA2">
        <w:rPr>
          <w:rFonts w:ascii="Trebuchet MS" w:hAnsi="Trebuchet MS"/>
          <w:b/>
          <w:bCs/>
        </w:rPr>
        <w:t xml:space="preserve">million logistics and industrial development strategically located in Gauteng’s </w:t>
      </w:r>
      <w:proofErr w:type="spellStart"/>
      <w:r w:rsidRPr="00074BA2">
        <w:rPr>
          <w:rFonts w:ascii="Trebuchet MS" w:hAnsi="Trebuchet MS"/>
          <w:b/>
          <w:bCs/>
        </w:rPr>
        <w:t>Riverfields</w:t>
      </w:r>
      <w:proofErr w:type="spellEnd"/>
      <w:r w:rsidRPr="00074BA2">
        <w:rPr>
          <w:rFonts w:ascii="Trebuchet MS" w:hAnsi="Trebuchet MS"/>
          <w:b/>
          <w:bCs/>
        </w:rPr>
        <w:t xml:space="preserve"> </w:t>
      </w:r>
      <w:r w:rsidR="000A4ADE" w:rsidRPr="00074BA2">
        <w:rPr>
          <w:rFonts w:ascii="Trebuchet MS" w:hAnsi="Trebuchet MS"/>
          <w:b/>
          <w:bCs/>
        </w:rPr>
        <w:t xml:space="preserve">logistics </w:t>
      </w:r>
      <w:r w:rsidRPr="00074BA2">
        <w:rPr>
          <w:rFonts w:ascii="Trebuchet MS" w:hAnsi="Trebuchet MS"/>
          <w:b/>
          <w:bCs/>
        </w:rPr>
        <w:t>precinct</w:t>
      </w:r>
      <w:r w:rsidR="006E592D" w:rsidRPr="00074BA2">
        <w:rPr>
          <w:rFonts w:ascii="Trebuchet MS" w:hAnsi="Trebuchet MS"/>
          <w:b/>
          <w:bCs/>
        </w:rPr>
        <w:t xml:space="preserve">, </w:t>
      </w:r>
      <w:r w:rsidR="00352740" w:rsidRPr="00074BA2">
        <w:rPr>
          <w:rFonts w:ascii="Trebuchet MS" w:hAnsi="Trebuchet MS"/>
          <w:b/>
          <w:bCs/>
        </w:rPr>
        <w:t>near</w:t>
      </w:r>
      <w:r w:rsidR="006E592D" w:rsidRPr="00074BA2">
        <w:rPr>
          <w:rFonts w:ascii="Trebuchet MS" w:hAnsi="Trebuchet MS"/>
          <w:b/>
          <w:bCs/>
        </w:rPr>
        <w:t xml:space="preserve"> OR Tambo International Airport</w:t>
      </w:r>
      <w:r w:rsidRPr="00074BA2">
        <w:rPr>
          <w:rFonts w:ascii="Trebuchet MS" w:hAnsi="Trebuchet MS"/>
          <w:b/>
          <w:bCs/>
        </w:rPr>
        <w:t>. The park is 50/50 co-owned and co-developed by Growthpoint and Feenstra Group and will be managed by Growthpoint.</w:t>
      </w:r>
    </w:p>
    <w:p w14:paraId="13FB1143" w14:textId="77777777" w:rsidR="001C5CBC" w:rsidRPr="00E74497" w:rsidRDefault="001C5CBC" w:rsidP="005B4F7C">
      <w:pPr>
        <w:spacing w:after="0"/>
        <w:jc w:val="both"/>
        <w:rPr>
          <w:rFonts w:ascii="Trebuchet MS" w:hAnsi="Trebuchet MS"/>
        </w:rPr>
      </w:pPr>
    </w:p>
    <w:p w14:paraId="7DE5D23E" w14:textId="77777777" w:rsidR="00352740" w:rsidRDefault="002256C7" w:rsidP="005B4F7C">
      <w:pPr>
        <w:spacing w:after="0"/>
        <w:jc w:val="both"/>
        <w:rPr>
          <w:rFonts w:ascii="Trebuchet MS" w:hAnsi="Trebuchet MS"/>
        </w:rPr>
      </w:pPr>
      <w:r w:rsidRPr="00E74497">
        <w:rPr>
          <w:rFonts w:ascii="Trebuchet MS" w:hAnsi="Trebuchet MS"/>
        </w:rPr>
        <w:t xml:space="preserve">Construction </w:t>
      </w:r>
      <w:r w:rsidR="000A4ADE">
        <w:rPr>
          <w:rFonts w:ascii="Trebuchet MS" w:hAnsi="Trebuchet MS"/>
        </w:rPr>
        <w:t>begin</w:t>
      </w:r>
      <w:r w:rsidR="00352740">
        <w:rPr>
          <w:rFonts w:ascii="Trebuchet MS" w:hAnsi="Trebuchet MS"/>
        </w:rPr>
        <w:t>s</w:t>
      </w:r>
      <w:r w:rsidR="000A4ADE">
        <w:rPr>
          <w:rFonts w:ascii="Trebuchet MS" w:hAnsi="Trebuchet MS"/>
        </w:rPr>
        <w:t xml:space="preserve"> </w:t>
      </w:r>
      <w:r w:rsidR="00A365C4">
        <w:rPr>
          <w:rFonts w:ascii="Trebuchet MS" w:hAnsi="Trebuchet MS"/>
        </w:rPr>
        <w:t xml:space="preserve">in </w:t>
      </w:r>
      <w:r w:rsidRPr="00E74497">
        <w:rPr>
          <w:rFonts w:ascii="Trebuchet MS" w:hAnsi="Trebuchet MS"/>
        </w:rPr>
        <w:t>October 2025, with four buildings to be delivered in phases. The first warehouse is set for occupation from</w:t>
      </w:r>
      <w:r w:rsidR="00352740">
        <w:rPr>
          <w:rFonts w:ascii="Trebuchet MS" w:hAnsi="Trebuchet MS"/>
        </w:rPr>
        <w:t xml:space="preserve"> the final quarter of </w:t>
      </w:r>
      <w:r w:rsidRPr="00E74497">
        <w:rPr>
          <w:rFonts w:ascii="Trebuchet MS" w:hAnsi="Trebuchet MS"/>
        </w:rPr>
        <w:t>2026, with the remainder rolled out</w:t>
      </w:r>
      <w:r w:rsidR="00352740">
        <w:rPr>
          <w:rFonts w:ascii="Trebuchet MS" w:hAnsi="Trebuchet MS"/>
        </w:rPr>
        <w:t xml:space="preserve"> on completion.</w:t>
      </w:r>
    </w:p>
    <w:p w14:paraId="112697B1" w14:textId="77777777" w:rsidR="001C5CBC" w:rsidRDefault="001C5CBC" w:rsidP="005B4F7C">
      <w:pPr>
        <w:spacing w:after="0"/>
        <w:jc w:val="both"/>
        <w:rPr>
          <w:rFonts w:ascii="Trebuchet MS" w:hAnsi="Trebuchet MS"/>
        </w:rPr>
      </w:pPr>
    </w:p>
    <w:p w14:paraId="504E950E" w14:textId="02994822" w:rsidR="00A304F5" w:rsidRDefault="003361B8" w:rsidP="005B4F7C">
      <w:pPr>
        <w:spacing w:after="0"/>
        <w:jc w:val="both"/>
        <w:rPr>
          <w:rFonts w:ascii="Trebuchet MS" w:hAnsi="Trebuchet MS"/>
        </w:rPr>
      </w:pPr>
      <w:r>
        <w:rPr>
          <w:rFonts w:ascii="Trebuchet MS" w:hAnsi="Trebuchet MS"/>
        </w:rPr>
        <w:t>Noka Park</w:t>
      </w:r>
      <w:r w:rsidR="00A304F5" w:rsidRPr="00E74497">
        <w:rPr>
          <w:rFonts w:ascii="Trebuchet MS" w:hAnsi="Trebuchet MS"/>
        </w:rPr>
        <w:t xml:space="preserve"> tenants will benefit from direct access to transport and distribution corridors; scalable, future-proofed facilities; a professionally managed precinct; and an environment that integrates business performance with sustainability. </w:t>
      </w:r>
    </w:p>
    <w:p w14:paraId="67D051AA" w14:textId="77777777" w:rsidR="001C5CBC" w:rsidRPr="00E74497" w:rsidRDefault="001C5CBC" w:rsidP="005B4F7C">
      <w:pPr>
        <w:spacing w:after="0"/>
        <w:jc w:val="both"/>
        <w:rPr>
          <w:rFonts w:ascii="Trebuchet MS" w:hAnsi="Trebuchet MS"/>
        </w:rPr>
      </w:pPr>
    </w:p>
    <w:p w14:paraId="39891BDF" w14:textId="678C5682" w:rsidR="00560643" w:rsidRDefault="00517200" w:rsidP="005B4F7C">
      <w:pPr>
        <w:spacing w:after="0"/>
        <w:jc w:val="both"/>
        <w:rPr>
          <w:rFonts w:ascii="Trebuchet MS" w:hAnsi="Trebuchet MS"/>
          <w:b/>
          <w:bCs/>
        </w:rPr>
      </w:pPr>
      <w:r>
        <w:rPr>
          <w:rFonts w:ascii="Trebuchet MS" w:hAnsi="Trebuchet MS"/>
          <w:b/>
          <w:bCs/>
        </w:rPr>
        <w:t>Answering</w:t>
      </w:r>
      <w:r w:rsidR="00560643" w:rsidRPr="00E74497">
        <w:rPr>
          <w:rFonts w:ascii="Trebuchet MS" w:hAnsi="Trebuchet MS"/>
          <w:b/>
          <w:bCs/>
        </w:rPr>
        <w:t xml:space="preserve"> demand in a shifting market</w:t>
      </w:r>
    </w:p>
    <w:p w14:paraId="66009C47" w14:textId="77777777" w:rsidR="001C5CBC" w:rsidRPr="00E74497" w:rsidRDefault="001C5CBC" w:rsidP="005B4F7C">
      <w:pPr>
        <w:spacing w:after="0"/>
        <w:jc w:val="both"/>
        <w:rPr>
          <w:rFonts w:ascii="Trebuchet MS" w:hAnsi="Trebuchet MS"/>
          <w:b/>
          <w:bCs/>
        </w:rPr>
      </w:pPr>
    </w:p>
    <w:p w14:paraId="3D73F7C8" w14:textId="77777777" w:rsidR="00111606" w:rsidRDefault="00560643" w:rsidP="005B4F7C">
      <w:pPr>
        <w:spacing w:after="0"/>
        <w:jc w:val="both"/>
        <w:rPr>
          <w:rFonts w:ascii="Trebuchet MS" w:hAnsi="Trebuchet MS"/>
        </w:rPr>
      </w:pPr>
      <w:r w:rsidRPr="00E74497">
        <w:rPr>
          <w:rFonts w:ascii="Trebuchet MS" w:hAnsi="Trebuchet MS"/>
        </w:rPr>
        <w:t xml:space="preserve">Noka Park is a speculative development designed to meet strong and evolving tenant demand. </w:t>
      </w:r>
    </w:p>
    <w:p w14:paraId="5FDBBB40" w14:textId="77777777" w:rsidR="001C5CBC" w:rsidRDefault="001C5CBC" w:rsidP="005B4F7C">
      <w:pPr>
        <w:spacing w:after="0"/>
        <w:jc w:val="both"/>
        <w:rPr>
          <w:rFonts w:ascii="Trebuchet MS" w:hAnsi="Trebuchet MS"/>
        </w:rPr>
      </w:pPr>
    </w:p>
    <w:p w14:paraId="5BFF00F8" w14:textId="085B1B4D" w:rsidR="00560643" w:rsidRDefault="000F07CB" w:rsidP="005B4F7C">
      <w:pPr>
        <w:spacing w:after="0"/>
        <w:jc w:val="both"/>
        <w:rPr>
          <w:rFonts w:ascii="Trebuchet MS" w:hAnsi="Trebuchet MS"/>
        </w:rPr>
      </w:pPr>
      <w:r w:rsidRPr="003E283B">
        <w:rPr>
          <w:rFonts w:ascii="Trebuchet MS" w:hAnsi="Trebuchet MS"/>
          <w:i/>
          <w:iCs/>
        </w:rPr>
        <w:t>“</w:t>
      </w:r>
      <w:r w:rsidR="00560643" w:rsidRPr="003E283B">
        <w:rPr>
          <w:rFonts w:ascii="Trebuchet MS" w:hAnsi="Trebuchet MS"/>
          <w:i/>
          <w:iCs/>
        </w:rPr>
        <w:t xml:space="preserve">The South African logistics market is currently being reshaped by a </w:t>
      </w:r>
      <w:r w:rsidRPr="003E283B">
        <w:rPr>
          <w:rFonts w:ascii="Trebuchet MS" w:hAnsi="Trebuchet MS"/>
          <w:i/>
          <w:iCs/>
        </w:rPr>
        <w:t>‘</w:t>
      </w:r>
      <w:r w:rsidR="00560643" w:rsidRPr="003E283B">
        <w:rPr>
          <w:rFonts w:ascii="Trebuchet MS" w:hAnsi="Trebuchet MS"/>
          <w:i/>
          <w:iCs/>
        </w:rPr>
        <w:t>flight to quality</w:t>
      </w:r>
      <w:r w:rsidRPr="003E283B">
        <w:rPr>
          <w:rFonts w:ascii="Trebuchet MS" w:hAnsi="Trebuchet MS"/>
          <w:i/>
          <w:iCs/>
        </w:rPr>
        <w:t>’</w:t>
      </w:r>
      <w:r w:rsidR="00560643" w:rsidRPr="003E283B">
        <w:rPr>
          <w:rFonts w:ascii="Trebuchet MS" w:hAnsi="Trebuchet MS"/>
          <w:i/>
          <w:iCs/>
        </w:rPr>
        <w:t xml:space="preserve"> with tenants prioritising high-grade, sustainable and technologically enabled warehouses over more basic facilities,”</w:t>
      </w:r>
      <w:r w:rsidR="00560643" w:rsidRPr="00AF7E3E">
        <w:rPr>
          <w:rFonts w:ascii="Trebuchet MS" w:hAnsi="Trebuchet MS"/>
        </w:rPr>
        <w:t xml:space="preserve"> </w:t>
      </w:r>
      <w:r w:rsidR="00560643" w:rsidRPr="00E74497">
        <w:rPr>
          <w:rFonts w:ascii="Trebuchet MS" w:hAnsi="Trebuchet MS"/>
        </w:rPr>
        <w:t xml:space="preserve">says </w:t>
      </w:r>
      <w:r w:rsidR="00560643" w:rsidRPr="00E74497">
        <w:rPr>
          <w:rFonts w:ascii="Trebuchet MS" w:hAnsi="Trebuchet MS"/>
          <w:b/>
          <w:bCs/>
        </w:rPr>
        <w:t>Errol Taylor, Head of Asset Management: Logistics &amp; Industrial at Growthpoint</w:t>
      </w:r>
      <w:r w:rsidR="00560643">
        <w:rPr>
          <w:rFonts w:ascii="Trebuchet MS" w:hAnsi="Trebuchet MS"/>
        </w:rPr>
        <w:t xml:space="preserve"> </w:t>
      </w:r>
      <w:r w:rsidR="00560643" w:rsidRPr="00864784">
        <w:rPr>
          <w:rFonts w:ascii="Trebuchet MS" w:hAnsi="Trebuchet MS"/>
          <w:b/>
          <w:bCs/>
        </w:rPr>
        <w:t>Properties.</w:t>
      </w:r>
    </w:p>
    <w:p w14:paraId="4B91A17F" w14:textId="77777777" w:rsidR="001C5CBC" w:rsidRPr="00E74497" w:rsidRDefault="001C5CBC" w:rsidP="005B4F7C">
      <w:pPr>
        <w:spacing w:after="0"/>
        <w:jc w:val="both"/>
        <w:rPr>
          <w:rFonts w:ascii="Trebuchet MS" w:hAnsi="Trebuchet MS"/>
        </w:rPr>
      </w:pPr>
    </w:p>
    <w:p w14:paraId="3F39FBC3" w14:textId="16C480CA" w:rsidR="00560643" w:rsidRDefault="00560643" w:rsidP="005B4F7C">
      <w:pPr>
        <w:spacing w:after="0"/>
        <w:jc w:val="both"/>
        <w:rPr>
          <w:rFonts w:ascii="Trebuchet MS" w:hAnsi="Trebuchet MS"/>
        </w:rPr>
      </w:pPr>
      <w:r w:rsidRPr="00E74497">
        <w:rPr>
          <w:rFonts w:ascii="Trebuchet MS" w:hAnsi="Trebuchet MS"/>
        </w:rPr>
        <w:t>This trend reflects broader global shifts</w:t>
      </w:r>
      <w:r>
        <w:rPr>
          <w:rFonts w:ascii="Trebuchet MS" w:hAnsi="Trebuchet MS"/>
        </w:rPr>
        <w:t xml:space="preserve">. </w:t>
      </w:r>
      <w:r w:rsidRPr="00560643">
        <w:rPr>
          <w:rFonts w:ascii="Trebuchet MS" w:hAnsi="Trebuchet MS"/>
        </w:rPr>
        <w:t>Industrial occupiers are increasingly prioriti</w:t>
      </w:r>
      <w:r>
        <w:rPr>
          <w:rFonts w:ascii="Trebuchet MS" w:hAnsi="Trebuchet MS"/>
        </w:rPr>
        <w:t>s</w:t>
      </w:r>
      <w:r w:rsidRPr="00560643">
        <w:rPr>
          <w:rFonts w:ascii="Trebuchet MS" w:hAnsi="Trebuchet MS"/>
        </w:rPr>
        <w:t>ing technology adoption, integrating IoT, AI</w:t>
      </w:r>
      <w:r>
        <w:rPr>
          <w:rFonts w:ascii="Trebuchet MS" w:hAnsi="Trebuchet MS"/>
        </w:rPr>
        <w:t xml:space="preserve"> </w:t>
      </w:r>
      <w:r w:rsidRPr="00560643">
        <w:rPr>
          <w:rFonts w:ascii="Trebuchet MS" w:hAnsi="Trebuchet MS"/>
        </w:rPr>
        <w:t xml:space="preserve">and automation to streamline warehouse operations and enhance supply chain efficiency. At the same time, sustainability and ESG alignment have moved to the forefront, with tenants seeking energy-efficient buildings that are solar-ready, water-wise and aligned with green certification standards. </w:t>
      </w:r>
      <w:r>
        <w:rPr>
          <w:rFonts w:ascii="Trebuchet MS" w:hAnsi="Trebuchet MS"/>
        </w:rPr>
        <w:t>Even with the recent suspension of load-shedding, e</w:t>
      </w:r>
      <w:r w:rsidRPr="00560643">
        <w:rPr>
          <w:rFonts w:ascii="Trebuchet MS" w:hAnsi="Trebuchet MS"/>
        </w:rPr>
        <w:t>nergy security remains critical</w:t>
      </w:r>
      <w:r>
        <w:rPr>
          <w:rFonts w:ascii="Trebuchet MS" w:hAnsi="Trebuchet MS"/>
        </w:rPr>
        <w:t xml:space="preserve"> </w:t>
      </w:r>
      <w:r w:rsidRPr="00560643">
        <w:rPr>
          <w:rFonts w:ascii="Trebuchet MS" w:hAnsi="Trebuchet MS"/>
        </w:rPr>
        <w:t xml:space="preserve">driving demand for logistics parks with reliable power infrastructure and backup systems. Flexibility is equally essential, as the market shows growing interest in mid-sized warehouses ranging from </w:t>
      </w:r>
      <w:r w:rsidR="000A4ADE">
        <w:rPr>
          <w:rFonts w:ascii="Trebuchet MS" w:hAnsi="Trebuchet MS"/>
        </w:rPr>
        <w:t>10</w:t>
      </w:r>
      <w:r w:rsidRPr="00560643">
        <w:rPr>
          <w:rFonts w:ascii="Trebuchet MS" w:hAnsi="Trebuchet MS"/>
        </w:rPr>
        <w:t xml:space="preserve">,000m² to </w:t>
      </w:r>
      <w:r w:rsidR="000A4ADE">
        <w:rPr>
          <w:rFonts w:ascii="Trebuchet MS" w:hAnsi="Trebuchet MS"/>
        </w:rPr>
        <w:t>30</w:t>
      </w:r>
      <w:r w:rsidRPr="00560643">
        <w:rPr>
          <w:rFonts w:ascii="Trebuchet MS" w:hAnsi="Trebuchet MS"/>
        </w:rPr>
        <w:t>,000m². This makes scalable, adaptable land parcels</w:t>
      </w:r>
      <w:r>
        <w:rPr>
          <w:rFonts w:ascii="Trebuchet MS" w:hAnsi="Trebuchet MS"/>
        </w:rPr>
        <w:t xml:space="preserve">, </w:t>
      </w:r>
      <w:r w:rsidRPr="00560643">
        <w:rPr>
          <w:rFonts w:ascii="Trebuchet MS" w:hAnsi="Trebuchet MS"/>
        </w:rPr>
        <w:t xml:space="preserve">like those offered within </w:t>
      </w:r>
      <w:r>
        <w:rPr>
          <w:rFonts w:ascii="Trebuchet MS" w:hAnsi="Trebuchet MS"/>
        </w:rPr>
        <w:t xml:space="preserve">Noka Park, </w:t>
      </w:r>
      <w:r w:rsidRPr="00560643">
        <w:rPr>
          <w:rFonts w:ascii="Trebuchet MS" w:hAnsi="Trebuchet MS"/>
        </w:rPr>
        <w:t>a significant competitive advantage.</w:t>
      </w:r>
    </w:p>
    <w:p w14:paraId="2EDE9652" w14:textId="77777777" w:rsidR="001C5CBC" w:rsidRPr="00E74497" w:rsidRDefault="001C5CBC" w:rsidP="005B4F7C">
      <w:pPr>
        <w:spacing w:after="0"/>
        <w:jc w:val="both"/>
        <w:rPr>
          <w:rFonts w:ascii="Trebuchet MS" w:hAnsi="Trebuchet MS"/>
        </w:rPr>
      </w:pPr>
    </w:p>
    <w:p w14:paraId="45E5027E" w14:textId="3CC47076" w:rsidR="00A611E8" w:rsidRDefault="00560643" w:rsidP="00A611E8">
      <w:pPr>
        <w:spacing w:after="0"/>
        <w:jc w:val="both"/>
        <w:rPr>
          <w:rFonts w:ascii="Trebuchet MS" w:hAnsi="Trebuchet MS"/>
        </w:rPr>
      </w:pPr>
      <w:r w:rsidRPr="00E74497">
        <w:rPr>
          <w:rFonts w:ascii="Trebuchet MS" w:hAnsi="Trebuchet MS"/>
          <w:i/>
          <w:iCs/>
        </w:rPr>
        <w:t>“Noka Park speaks directly to these market dynamics,”</w:t>
      </w:r>
      <w:r w:rsidRPr="00E74497">
        <w:rPr>
          <w:rFonts w:ascii="Trebuchet MS" w:hAnsi="Trebuchet MS"/>
        </w:rPr>
        <w:t xml:space="preserve"> </w:t>
      </w:r>
      <w:r>
        <w:rPr>
          <w:rFonts w:ascii="Trebuchet MS" w:hAnsi="Trebuchet MS"/>
        </w:rPr>
        <w:t>notes</w:t>
      </w:r>
      <w:r w:rsidRPr="00E74497">
        <w:rPr>
          <w:rFonts w:ascii="Trebuchet MS" w:hAnsi="Trebuchet MS"/>
          <w:b/>
          <w:bCs/>
        </w:rPr>
        <w:t xml:space="preserve"> </w:t>
      </w:r>
      <w:r w:rsidRPr="00CE0FC6">
        <w:rPr>
          <w:rFonts w:ascii="Trebuchet MS" w:hAnsi="Trebuchet MS"/>
        </w:rPr>
        <w:t>Taylor.</w:t>
      </w:r>
      <w:r>
        <w:rPr>
          <w:rFonts w:ascii="Trebuchet MS" w:hAnsi="Trebuchet MS"/>
          <w:b/>
          <w:bCs/>
        </w:rPr>
        <w:t xml:space="preserve"> </w:t>
      </w:r>
      <w:r w:rsidRPr="00824C7F">
        <w:rPr>
          <w:rFonts w:ascii="Trebuchet MS" w:hAnsi="Trebuchet MS"/>
          <w:i/>
          <w:iCs/>
        </w:rPr>
        <w:t>“</w:t>
      </w:r>
      <w:r w:rsidR="00110314">
        <w:rPr>
          <w:rFonts w:ascii="Trebuchet MS" w:hAnsi="Trebuchet MS"/>
          <w:i/>
          <w:iCs/>
        </w:rPr>
        <w:t>This</w:t>
      </w:r>
      <w:r w:rsidR="00A70471" w:rsidRPr="00824C7F">
        <w:rPr>
          <w:rFonts w:ascii="Trebuchet MS" w:hAnsi="Trebuchet MS"/>
          <w:i/>
          <w:iCs/>
        </w:rPr>
        <w:t xml:space="preserve"> development with Feenstra Group </w:t>
      </w:r>
      <w:r w:rsidR="00A611E8" w:rsidRPr="00824C7F">
        <w:rPr>
          <w:rFonts w:ascii="Trebuchet MS" w:hAnsi="Trebuchet MS"/>
          <w:i/>
          <w:iCs/>
        </w:rPr>
        <w:t xml:space="preserve">demonstrates how considered partnerships and strategic site selection can deliver </w:t>
      </w:r>
      <w:r w:rsidR="00110314">
        <w:rPr>
          <w:rFonts w:ascii="Trebuchet MS" w:hAnsi="Trebuchet MS"/>
          <w:i/>
          <w:iCs/>
        </w:rPr>
        <w:t>superior value for tenants</w:t>
      </w:r>
      <w:r w:rsidR="00A611E8" w:rsidRPr="00110314">
        <w:rPr>
          <w:rFonts w:ascii="Trebuchet MS" w:hAnsi="Trebuchet MS"/>
          <w:i/>
          <w:iCs/>
        </w:rPr>
        <w:t xml:space="preserve">. </w:t>
      </w:r>
      <w:r w:rsidR="00824C7F" w:rsidRPr="00110314">
        <w:rPr>
          <w:rFonts w:ascii="Trebuchet MS" w:hAnsi="Trebuchet MS"/>
          <w:i/>
          <w:iCs/>
        </w:rPr>
        <w:t>It</w:t>
      </w:r>
      <w:r w:rsidR="00824C7F">
        <w:rPr>
          <w:rFonts w:ascii="Trebuchet MS" w:hAnsi="Trebuchet MS"/>
        </w:rPr>
        <w:t xml:space="preserve"> </w:t>
      </w:r>
      <w:r w:rsidRPr="00E74497">
        <w:rPr>
          <w:rFonts w:ascii="Trebuchet MS" w:hAnsi="Trebuchet MS"/>
          <w:i/>
          <w:iCs/>
        </w:rPr>
        <w:t>provide</w:t>
      </w:r>
      <w:r w:rsidR="00A70471">
        <w:rPr>
          <w:rFonts w:ascii="Trebuchet MS" w:hAnsi="Trebuchet MS"/>
          <w:i/>
          <w:iCs/>
        </w:rPr>
        <w:t>s</w:t>
      </w:r>
      <w:r w:rsidRPr="00E74497">
        <w:rPr>
          <w:rFonts w:ascii="Trebuchet MS" w:hAnsi="Trebuchet MS"/>
          <w:i/>
          <w:iCs/>
        </w:rPr>
        <w:t xml:space="preserve"> immediate efficiency and resilience, but </w:t>
      </w:r>
      <w:r w:rsidRPr="00E74497">
        <w:rPr>
          <w:rFonts w:ascii="Trebuchet MS" w:hAnsi="Trebuchet MS"/>
          <w:i/>
          <w:iCs/>
        </w:rPr>
        <w:lastRenderedPageBreak/>
        <w:t>also long-term sustainability for</w:t>
      </w:r>
      <w:r w:rsidR="00081273">
        <w:rPr>
          <w:rFonts w:ascii="Trebuchet MS" w:hAnsi="Trebuchet MS"/>
          <w:i/>
          <w:iCs/>
        </w:rPr>
        <w:t xml:space="preserve"> </w:t>
      </w:r>
      <w:r w:rsidRPr="00E74497">
        <w:rPr>
          <w:rFonts w:ascii="Trebuchet MS" w:hAnsi="Trebuchet MS"/>
          <w:i/>
          <w:iCs/>
        </w:rPr>
        <w:t xml:space="preserve">tenants. We are confident that Noka Park will meet and exceed these requirements.” </w:t>
      </w:r>
    </w:p>
    <w:p w14:paraId="2B24BA31" w14:textId="77777777" w:rsidR="001C5CBC" w:rsidRPr="00C306B7" w:rsidRDefault="001C5CBC" w:rsidP="005B4F7C">
      <w:pPr>
        <w:spacing w:after="0"/>
        <w:jc w:val="both"/>
        <w:rPr>
          <w:rFonts w:ascii="Trebuchet MS" w:hAnsi="Trebuchet MS"/>
        </w:rPr>
      </w:pPr>
    </w:p>
    <w:p w14:paraId="6E979166" w14:textId="77777777" w:rsidR="00560643" w:rsidRPr="00E74497" w:rsidRDefault="00560643" w:rsidP="005B4F7C">
      <w:pPr>
        <w:spacing w:after="0"/>
        <w:jc w:val="both"/>
        <w:rPr>
          <w:rFonts w:ascii="Trebuchet MS" w:hAnsi="Trebuchet MS"/>
          <w:b/>
          <w:bCs/>
        </w:rPr>
      </w:pPr>
      <w:r w:rsidRPr="00E74497">
        <w:rPr>
          <w:rFonts w:ascii="Trebuchet MS" w:hAnsi="Trebuchet MS"/>
          <w:b/>
          <w:bCs/>
        </w:rPr>
        <w:t xml:space="preserve">Expanding a high-performing logistics portfolio </w:t>
      </w:r>
    </w:p>
    <w:p w14:paraId="252CAAE5" w14:textId="77777777" w:rsidR="00C306B7" w:rsidRDefault="00C306B7" w:rsidP="005B4F7C">
      <w:pPr>
        <w:spacing w:after="0"/>
        <w:jc w:val="both"/>
        <w:rPr>
          <w:rFonts w:ascii="Trebuchet MS" w:hAnsi="Trebuchet MS"/>
        </w:rPr>
      </w:pPr>
    </w:p>
    <w:p w14:paraId="47B1F19C" w14:textId="2D6C0C9D" w:rsidR="00560643" w:rsidRDefault="00560643" w:rsidP="005B4F7C">
      <w:pPr>
        <w:spacing w:after="0"/>
        <w:jc w:val="both"/>
        <w:rPr>
          <w:rFonts w:ascii="Trebuchet MS" w:hAnsi="Trebuchet MS"/>
        </w:rPr>
      </w:pPr>
      <w:r w:rsidRPr="00E74497">
        <w:rPr>
          <w:rFonts w:ascii="Trebuchet MS" w:hAnsi="Trebuchet MS"/>
        </w:rPr>
        <w:t xml:space="preserve">Growthpoint has steadily repositioned its logistics and industrial portfolio as one of its key growth platforms. Logistics and industrial assets have grown from 15% to 20% of </w:t>
      </w:r>
      <w:r w:rsidR="003E283B">
        <w:rPr>
          <w:rFonts w:ascii="Trebuchet MS" w:hAnsi="Trebuchet MS"/>
        </w:rPr>
        <w:t>its</w:t>
      </w:r>
      <w:r w:rsidRPr="00E74497">
        <w:rPr>
          <w:rFonts w:ascii="Trebuchet MS" w:hAnsi="Trebuchet MS"/>
        </w:rPr>
        <w:t xml:space="preserve"> total South African portfolio value, with nearly half of these assets now concentrated in modern logistics warehouses located in high-performing nodes.</w:t>
      </w:r>
    </w:p>
    <w:p w14:paraId="17803B35" w14:textId="77777777" w:rsidR="00C306B7" w:rsidRPr="00E74497" w:rsidRDefault="00C306B7" w:rsidP="005B4F7C">
      <w:pPr>
        <w:spacing w:after="0"/>
        <w:jc w:val="both"/>
        <w:rPr>
          <w:rFonts w:ascii="Trebuchet MS" w:hAnsi="Trebuchet MS"/>
        </w:rPr>
      </w:pPr>
    </w:p>
    <w:p w14:paraId="108EDBBF" w14:textId="77777777" w:rsidR="00560643" w:rsidRDefault="00560643" w:rsidP="005B4F7C">
      <w:pPr>
        <w:spacing w:after="0"/>
        <w:jc w:val="both"/>
        <w:rPr>
          <w:rFonts w:ascii="Trebuchet MS" w:hAnsi="Trebuchet MS"/>
        </w:rPr>
      </w:pPr>
      <w:r w:rsidRPr="00E74497">
        <w:rPr>
          <w:rFonts w:ascii="Trebuchet MS" w:hAnsi="Trebuchet MS"/>
        </w:rPr>
        <w:t>This portfolio transformation reflects a deliberate strategy to focus on quality, performance and sustainability, Taylor says, and this is set to continue with a pipeline of demand-driven speculative developments like Noka Park.</w:t>
      </w:r>
    </w:p>
    <w:p w14:paraId="4F0EB903" w14:textId="77777777" w:rsidR="00C306B7" w:rsidRDefault="00C306B7" w:rsidP="005B4F7C">
      <w:pPr>
        <w:spacing w:after="0"/>
        <w:jc w:val="both"/>
        <w:rPr>
          <w:rFonts w:ascii="Trebuchet MS" w:hAnsi="Trebuchet MS"/>
        </w:rPr>
      </w:pPr>
    </w:p>
    <w:p w14:paraId="773B9835" w14:textId="77777777" w:rsidR="00560643" w:rsidRDefault="00560643" w:rsidP="005B4F7C">
      <w:pPr>
        <w:spacing w:after="0"/>
        <w:jc w:val="both"/>
        <w:rPr>
          <w:rFonts w:ascii="Trebuchet MS" w:hAnsi="Trebuchet MS"/>
          <w:b/>
          <w:bCs/>
        </w:rPr>
      </w:pPr>
      <w:r w:rsidRPr="00E74497">
        <w:rPr>
          <w:rFonts w:ascii="Trebuchet MS" w:hAnsi="Trebuchet MS"/>
          <w:b/>
          <w:bCs/>
        </w:rPr>
        <w:t>Future-ready facilities for modern industry</w:t>
      </w:r>
    </w:p>
    <w:p w14:paraId="6393550D" w14:textId="77777777" w:rsidR="00C306B7" w:rsidRPr="00E74497" w:rsidRDefault="00C306B7" w:rsidP="005B4F7C">
      <w:pPr>
        <w:spacing w:after="0"/>
        <w:jc w:val="both"/>
        <w:rPr>
          <w:rFonts w:ascii="Trebuchet MS" w:hAnsi="Trebuchet MS"/>
          <w:b/>
          <w:bCs/>
        </w:rPr>
      </w:pPr>
    </w:p>
    <w:p w14:paraId="0EAE0B6E" w14:textId="21342F21" w:rsidR="00560643" w:rsidRDefault="00560643" w:rsidP="005B4F7C">
      <w:pPr>
        <w:spacing w:after="0"/>
        <w:jc w:val="both"/>
        <w:rPr>
          <w:rFonts w:ascii="Trebuchet MS" w:hAnsi="Trebuchet MS"/>
        </w:rPr>
      </w:pPr>
      <w:r w:rsidRPr="00E74497">
        <w:rPr>
          <w:rFonts w:ascii="Trebuchet MS" w:hAnsi="Trebuchet MS"/>
        </w:rPr>
        <w:t>With its combination of prime location, modern specifications and environmental integration, Noka Park is designed for a diverse tenant base ranging from e-commerce companies to international logistics operators and</w:t>
      </w:r>
      <w:r w:rsidR="00352740">
        <w:rPr>
          <w:rFonts w:ascii="Trebuchet MS" w:hAnsi="Trebuchet MS"/>
        </w:rPr>
        <w:t xml:space="preserve"> </w:t>
      </w:r>
      <w:r w:rsidR="006677B7">
        <w:rPr>
          <w:rFonts w:ascii="Trebuchet MS" w:hAnsi="Trebuchet MS"/>
        </w:rPr>
        <w:t>warehousing</w:t>
      </w:r>
      <w:r w:rsidRPr="00E74497">
        <w:rPr>
          <w:rFonts w:ascii="Trebuchet MS" w:hAnsi="Trebuchet MS"/>
        </w:rPr>
        <w:t>.</w:t>
      </w:r>
    </w:p>
    <w:p w14:paraId="6B559BE2" w14:textId="77777777" w:rsidR="00DE205C" w:rsidRDefault="00DE205C" w:rsidP="005B4F7C">
      <w:pPr>
        <w:spacing w:after="0"/>
        <w:jc w:val="both"/>
        <w:rPr>
          <w:rFonts w:ascii="Trebuchet MS" w:hAnsi="Trebuchet MS"/>
        </w:rPr>
      </w:pPr>
    </w:p>
    <w:p w14:paraId="713DD333" w14:textId="4CBEBC7D" w:rsidR="00DE205C" w:rsidRDefault="00DE205C" w:rsidP="00DE205C">
      <w:pPr>
        <w:spacing w:after="0"/>
        <w:jc w:val="both"/>
        <w:rPr>
          <w:rFonts w:ascii="Trebuchet MS" w:hAnsi="Trebuchet MS"/>
          <w:i/>
          <w:iCs/>
        </w:rPr>
      </w:pPr>
      <w:r w:rsidRPr="00063A7C">
        <w:rPr>
          <w:rFonts w:ascii="Trebuchet MS" w:hAnsi="Trebuchet MS"/>
          <w:i/>
          <w:iCs/>
        </w:rPr>
        <w:t xml:space="preserve">“Working alongside Growthpoint on Noka Park has allowed us to combine our strengths </w:t>
      </w:r>
      <w:r w:rsidR="00754F88" w:rsidRPr="00063A7C">
        <w:rPr>
          <w:rFonts w:ascii="Trebuchet MS" w:hAnsi="Trebuchet MS"/>
          <w:i/>
          <w:iCs/>
        </w:rPr>
        <w:t xml:space="preserve">to develop </w:t>
      </w:r>
      <w:r w:rsidR="008F570D" w:rsidRPr="00063A7C">
        <w:rPr>
          <w:rFonts w:ascii="Trebuchet MS" w:hAnsi="Trebuchet MS"/>
          <w:i/>
          <w:iCs/>
        </w:rPr>
        <w:t>this</w:t>
      </w:r>
      <w:r w:rsidRPr="00063A7C">
        <w:rPr>
          <w:rFonts w:ascii="Trebuchet MS" w:hAnsi="Trebuchet MS"/>
          <w:i/>
          <w:iCs/>
        </w:rPr>
        <w:t xml:space="preserve"> high-quality logistics</w:t>
      </w:r>
      <w:r w:rsidR="00754F88" w:rsidRPr="00063A7C">
        <w:rPr>
          <w:rFonts w:ascii="Trebuchet MS" w:hAnsi="Trebuchet MS"/>
          <w:i/>
          <w:iCs/>
        </w:rPr>
        <w:t xml:space="preserve"> </w:t>
      </w:r>
      <w:r w:rsidR="00176574" w:rsidRPr="00063A7C">
        <w:rPr>
          <w:rFonts w:ascii="Trebuchet MS" w:hAnsi="Trebuchet MS"/>
          <w:i/>
          <w:iCs/>
        </w:rPr>
        <w:t>asset</w:t>
      </w:r>
      <w:r w:rsidRPr="00063A7C">
        <w:rPr>
          <w:rFonts w:ascii="Trebuchet MS" w:hAnsi="Trebuchet MS"/>
          <w:i/>
          <w:iCs/>
        </w:rPr>
        <w:t>,”</w:t>
      </w:r>
      <w:r w:rsidRPr="00063A7C">
        <w:rPr>
          <w:rFonts w:ascii="Trebuchet MS" w:hAnsi="Trebuchet MS"/>
        </w:rPr>
        <w:t xml:space="preserve"> says </w:t>
      </w:r>
      <w:r w:rsidR="00063A7C" w:rsidRPr="00063A7C">
        <w:rPr>
          <w:rFonts w:ascii="Trebuchet MS" w:hAnsi="Trebuchet MS"/>
          <w:b/>
          <w:bCs/>
        </w:rPr>
        <w:t>Johann du Plessis, CEO of Feenstra Group</w:t>
      </w:r>
      <w:r w:rsidR="00063A7C" w:rsidRPr="00063A7C">
        <w:rPr>
          <w:rFonts w:ascii="Trebuchet MS" w:hAnsi="Trebuchet MS"/>
          <w:b/>
          <w:bCs/>
          <w:i/>
          <w:iCs/>
        </w:rPr>
        <w:t xml:space="preserve"> </w:t>
      </w:r>
      <w:r w:rsidR="00063A7C" w:rsidRPr="00063A7C">
        <w:rPr>
          <w:rFonts w:ascii="Trebuchet MS" w:hAnsi="Trebuchet MS"/>
          <w:b/>
          <w:bCs/>
        </w:rPr>
        <w:t>Developments</w:t>
      </w:r>
      <w:r w:rsidR="005D78D7">
        <w:rPr>
          <w:rFonts w:ascii="Trebuchet MS" w:hAnsi="Trebuchet MS"/>
          <w:b/>
          <w:bCs/>
        </w:rPr>
        <w:t>.</w:t>
      </w:r>
      <w:r w:rsidR="00063A7C" w:rsidRPr="00063A7C" w:rsidDel="00063A7C">
        <w:rPr>
          <w:rFonts w:ascii="Trebuchet MS" w:hAnsi="Trebuchet MS"/>
          <w:b/>
          <w:bCs/>
        </w:rPr>
        <w:t xml:space="preserve"> </w:t>
      </w:r>
      <w:r w:rsidRPr="00063A7C">
        <w:rPr>
          <w:rFonts w:ascii="Trebuchet MS" w:hAnsi="Trebuchet MS"/>
          <w:i/>
          <w:iCs/>
        </w:rPr>
        <w:t xml:space="preserve">“From the outset, the focus has been on </w:t>
      </w:r>
      <w:proofErr w:type="gramStart"/>
      <w:r w:rsidRPr="00063A7C">
        <w:rPr>
          <w:rFonts w:ascii="Trebuchet MS" w:hAnsi="Trebuchet MS"/>
          <w:i/>
          <w:iCs/>
        </w:rPr>
        <w:t>future-proofing</w:t>
      </w:r>
      <w:proofErr w:type="gramEnd"/>
      <w:r w:rsidRPr="00063A7C">
        <w:rPr>
          <w:rFonts w:ascii="Trebuchet MS" w:hAnsi="Trebuchet MS"/>
          <w:i/>
          <w:iCs/>
        </w:rPr>
        <w:t xml:space="preserve"> the development through sustainable design, adaptability and efficiency. The result is a logistics park that not only serves the needs of tenants today but will remain relevant as this innovative sector evolves.”</w:t>
      </w:r>
    </w:p>
    <w:p w14:paraId="5692EDAC" w14:textId="77777777" w:rsidR="00C306B7" w:rsidRPr="00E74497" w:rsidRDefault="00C306B7" w:rsidP="005B4F7C">
      <w:pPr>
        <w:spacing w:after="0"/>
        <w:jc w:val="both"/>
        <w:rPr>
          <w:rFonts w:ascii="Trebuchet MS" w:hAnsi="Trebuchet MS"/>
        </w:rPr>
      </w:pPr>
    </w:p>
    <w:p w14:paraId="5AB3547F" w14:textId="77777777" w:rsidR="006B510E" w:rsidRDefault="006B510E" w:rsidP="005B4F7C">
      <w:pPr>
        <w:spacing w:after="0"/>
        <w:jc w:val="both"/>
        <w:rPr>
          <w:rFonts w:ascii="Trebuchet MS" w:hAnsi="Trebuchet MS"/>
          <w:b/>
          <w:bCs/>
        </w:rPr>
      </w:pPr>
      <w:r w:rsidRPr="00E74497">
        <w:rPr>
          <w:rFonts w:ascii="Trebuchet MS" w:hAnsi="Trebuchet MS"/>
          <w:b/>
          <w:bCs/>
        </w:rPr>
        <w:t>Prime location in a strategic logistics hub</w:t>
      </w:r>
    </w:p>
    <w:p w14:paraId="79D1AFD6" w14:textId="77777777" w:rsidR="00C306B7" w:rsidRPr="00E74497" w:rsidRDefault="00C306B7" w:rsidP="005B4F7C">
      <w:pPr>
        <w:spacing w:after="0"/>
        <w:jc w:val="both"/>
        <w:rPr>
          <w:rFonts w:ascii="Trebuchet MS" w:hAnsi="Trebuchet MS"/>
          <w:b/>
          <w:bCs/>
        </w:rPr>
      </w:pPr>
    </w:p>
    <w:p w14:paraId="43545A8D" w14:textId="10739D37" w:rsidR="00BE0979" w:rsidRDefault="006B510E" w:rsidP="005B4F7C">
      <w:pPr>
        <w:spacing w:after="0"/>
        <w:jc w:val="both"/>
        <w:rPr>
          <w:rFonts w:ascii="Trebuchet MS" w:hAnsi="Trebuchet MS"/>
        </w:rPr>
      </w:pPr>
      <w:r w:rsidRPr="000B31F5">
        <w:rPr>
          <w:rFonts w:ascii="Trebuchet MS" w:hAnsi="Trebuchet MS"/>
        </w:rPr>
        <w:t xml:space="preserve">Noka Park is strategically located within the </w:t>
      </w:r>
      <w:proofErr w:type="spellStart"/>
      <w:r w:rsidRPr="000B31F5">
        <w:rPr>
          <w:rFonts w:ascii="Trebuchet MS" w:hAnsi="Trebuchet MS"/>
        </w:rPr>
        <w:t>Riverfields</w:t>
      </w:r>
      <w:proofErr w:type="spellEnd"/>
      <w:r w:rsidRPr="000B31F5">
        <w:rPr>
          <w:rFonts w:ascii="Trebuchet MS" w:hAnsi="Trebuchet MS"/>
        </w:rPr>
        <w:t xml:space="preserve"> logistics hub in Kempton Park</w:t>
      </w:r>
      <w:r>
        <w:rPr>
          <w:rFonts w:ascii="Trebuchet MS" w:hAnsi="Trebuchet MS"/>
        </w:rPr>
        <w:t xml:space="preserve">, </w:t>
      </w:r>
      <w:r w:rsidRPr="000B31F5">
        <w:rPr>
          <w:rFonts w:ascii="Trebuchet MS" w:hAnsi="Trebuchet MS"/>
        </w:rPr>
        <w:t xml:space="preserve">a managed precinct known for its scale, smart infrastructure, and seamless connectivity. </w:t>
      </w:r>
      <w:r w:rsidR="00965030">
        <w:rPr>
          <w:rFonts w:ascii="Trebuchet MS" w:hAnsi="Trebuchet MS"/>
        </w:rPr>
        <w:t>Reflecting its location,</w:t>
      </w:r>
      <w:r w:rsidR="00965030" w:rsidRPr="00E74497">
        <w:rPr>
          <w:rFonts w:ascii="Trebuchet MS" w:hAnsi="Trebuchet MS"/>
        </w:rPr>
        <w:t xml:space="preserve"> </w:t>
      </w:r>
      <w:r w:rsidR="00965030" w:rsidRPr="00E74497">
        <w:rPr>
          <w:rFonts w:ascii="Trebuchet MS" w:hAnsi="Trebuchet MS"/>
          <w:i/>
          <w:iCs/>
        </w:rPr>
        <w:t>Noka</w:t>
      </w:r>
      <w:r w:rsidR="00965030" w:rsidRPr="00E74497">
        <w:rPr>
          <w:rFonts w:ascii="Trebuchet MS" w:hAnsi="Trebuchet MS"/>
        </w:rPr>
        <w:t xml:space="preserve"> means “river” in Sesotho</w:t>
      </w:r>
      <w:r w:rsidR="00965030">
        <w:rPr>
          <w:rFonts w:ascii="Trebuchet MS" w:hAnsi="Trebuchet MS"/>
        </w:rPr>
        <w:t>.</w:t>
      </w:r>
    </w:p>
    <w:p w14:paraId="30FF9D3F" w14:textId="77777777" w:rsidR="00C306B7" w:rsidRDefault="00C306B7" w:rsidP="005B4F7C">
      <w:pPr>
        <w:spacing w:after="0"/>
        <w:jc w:val="both"/>
        <w:rPr>
          <w:rFonts w:ascii="Trebuchet MS" w:hAnsi="Trebuchet MS"/>
        </w:rPr>
      </w:pPr>
    </w:p>
    <w:p w14:paraId="7D64C6CB" w14:textId="0C8FC6F3" w:rsidR="006B510E" w:rsidRDefault="006B510E" w:rsidP="005B4F7C">
      <w:pPr>
        <w:spacing w:after="0"/>
        <w:jc w:val="both"/>
        <w:rPr>
          <w:rFonts w:ascii="Trebuchet MS" w:hAnsi="Trebuchet MS"/>
        </w:rPr>
      </w:pPr>
      <w:r w:rsidRPr="000B31F5">
        <w:rPr>
          <w:rFonts w:ascii="Trebuchet MS" w:hAnsi="Trebuchet MS"/>
        </w:rPr>
        <w:t xml:space="preserve">Situated at the corner of Mulder Road and </w:t>
      </w:r>
      <w:proofErr w:type="spellStart"/>
      <w:r w:rsidRPr="000B31F5">
        <w:rPr>
          <w:rFonts w:ascii="Trebuchet MS" w:hAnsi="Trebuchet MS"/>
        </w:rPr>
        <w:t>Blaauwklippen</w:t>
      </w:r>
      <w:proofErr w:type="spellEnd"/>
      <w:r w:rsidRPr="000B31F5">
        <w:rPr>
          <w:rFonts w:ascii="Trebuchet MS" w:hAnsi="Trebuchet MS"/>
        </w:rPr>
        <w:t xml:space="preserve"> Avenue, the development offers </w:t>
      </w:r>
      <w:r w:rsidR="000A4ADE">
        <w:rPr>
          <w:rFonts w:ascii="Trebuchet MS" w:hAnsi="Trebuchet MS"/>
        </w:rPr>
        <w:t>easy</w:t>
      </w:r>
      <w:r w:rsidR="000A4ADE" w:rsidRPr="000B31F5">
        <w:rPr>
          <w:rFonts w:ascii="Trebuchet MS" w:hAnsi="Trebuchet MS"/>
        </w:rPr>
        <w:t xml:space="preserve"> </w:t>
      </w:r>
      <w:r w:rsidRPr="000B31F5">
        <w:rPr>
          <w:rFonts w:ascii="Trebuchet MS" w:hAnsi="Trebuchet MS"/>
        </w:rPr>
        <w:t>access to the R21 freeway and lies only 3km from OR Tambo International Airport, positioning it as a prime node for both national and international distribution. Its proximity to key logistics and commercial assets</w:t>
      </w:r>
      <w:r>
        <w:rPr>
          <w:rFonts w:ascii="Trebuchet MS" w:hAnsi="Trebuchet MS"/>
        </w:rPr>
        <w:t xml:space="preserve">, including major warehousing, industrial and retail nodes, including Isando, Jet Park and East Rand Mall all within 10kms, </w:t>
      </w:r>
      <w:r w:rsidRPr="000B31F5">
        <w:rPr>
          <w:rFonts w:ascii="Trebuchet MS" w:hAnsi="Trebuchet MS"/>
        </w:rPr>
        <w:t>reinforces its role as a central access point within Gauteng’s high-performance logistics corridor.</w:t>
      </w:r>
    </w:p>
    <w:p w14:paraId="30734258" w14:textId="77777777" w:rsidR="00176574" w:rsidRPr="00E74497" w:rsidRDefault="00176574" w:rsidP="005B4F7C">
      <w:pPr>
        <w:spacing w:after="0"/>
        <w:jc w:val="both"/>
        <w:rPr>
          <w:rFonts w:ascii="Trebuchet MS" w:hAnsi="Trebuchet MS"/>
        </w:rPr>
      </w:pPr>
    </w:p>
    <w:p w14:paraId="1E2B554E" w14:textId="77777777" w:rsidR="006B510E" w:rsidRDefault="006B510E" w:rsidP="005B4F7C">
      <w:pPr>
        <w:spacing w:after="0"/>
        <w:jc w:val="both"/>
        <w:rPr>
          <w:rFonts w:ascii="Trebuchet MS" w:hAnsi="Trebuchet MS"/>
        </w:rPr>
      </w:pPr>
      <w:r w:rsidRPr="00E74497">
        <w:rPr>
          <w:rFonts w:ascii="Trebuchet MS" w:hAnsi="Trebuchet MS"/>
        </w:rPr>
        <w:t xml:space="preserve">The </w:t>
      </w:r>
      <w:proofErr w:type="spellStart"/>
      <w:r w:rsidRPr="00E74497">
        <w:rPr>
          <w:rFonts w:ascii="Trebuchet MS" w:hAnsi="Trebuchet MS"/>
        </w:rPr>
        <w:t>Riverfields</w:t>
      </w:r>
      <w:proofErr w:type="spellEnd"/>
      <w:r w:rsidRPr="00E74497">
        <w:rPr>
          <w:rFonts w:ascii="Trebuchet MS" w:hAnsi="Trebuchet MS"/>
        </w:rPr>
        <w:t xml:space="preserve"> precinct is also notable for its environmental setting within the Ekurhuleni ecological zone, where preserved grasslands, seasonal streams and indigenous landscaping form part of the development, underscoring its environmental credentials. </w:t>
      </w:r>
    </w:p>
    <w:p w14:paraId="4CC3FF39" w14:textId="77777777" w:rsidR="009B1090" w:rsidRDefault="009B1090" w:rsidP="005B4F7C">
      <w:pPr>
        <w:spacing w:after="0"/>
        <w:jc w:val="both"/>
        <w:rPr>
          <w:rFonts w:ascii="Trebuchet MS" w:hAnsi="Trebuchet MS"/>
          <w:b/>
          <w:bCs/>
        </w:rPr>
      </w:pPr>
    </w:p>
    <w:p w14:paraId="027C9FC9" w14:textId="600C23BD" w:rsidR="002256C7" w:rsidRDefault="002256C7" w:rsidP="005B4F7C">
      <w:pPr>
        <w:spacing w:after="0"/>
        <w:jc w:val="both"/>
        <w:rPr>
          <w:rFonts w:ascii="Trebuchet MS" w:hAnsi="Trebuchet MS"/>
          <w:b/>
          <w:bCs/>
        </w:rPr>
      </w:pPr>
      <w:r w:rsidRPr="00E74497">
        <w:rPr>
          <w:rFonts w:ascii="Trebuchet MS" w:hAnsi="Trebuchet MS"/>
          <w:b/>
          <w:bCs/>
        </w:rPr>
        <w:t>Scale and specifications</w:t>
      </w:r>
    </w:p>
    <w:p w14:paraId="316ECF1D" w14:textId="77777777" w:rsidR="00FB3F52" w:rsidRDefault="00FB3F52" w:rsidP="005B4F7C">
      <w:pPr>
        <w:spacing w:after="0"/>
        <w:jc w:val="both"/>
        <w:rPr>
          <w:rFonts w:ascii="Trebuchet MS" w:hAnsi="Trebuchet MS"/>
        </w:rPr>
      </w:pPr>
    </w:p>
    <w:p w14:paraId="020A8730" w14:textId="2E64CB44" w:rsidR="002256C7" w:rsidRDefault="002256C7" w:rsidP="005B4F7C">
      <w:pPr>
        <w:spacing w:after="0"/>
        <w:jc w:val="both"/>
        <w:rPr>
          <w:rFonts w:ascii="Trebuchet MS" w:hAnsi="Trebuchet MS"/>
        </w:rPr>
      </w:pPr>
      <w:r w:rsidRPr="00E74497">
        <w:rPr>
          <w:rFonts w:ascii="Trebuchet MS" w:hAnsi="Trebuchet MS"/>
        </w:rPr>
        <w:t xml:space="preserve">Noka Park </w:t>
      </w:r>
      <w:r w:rsidR="00352740">
        <w:rPr>
          <w:rFonts w:ascii="Trebuchet MS" w:hAnsi="Trebuchet MS"/>
        </w:rPr>
        <w:t>spans 105,000</w:t>
      </w:r>
      <w:r w:rsidR="00327537">
        <w:rPr>
          <w:rFonts w:ascii="Trebuchet MS" w:hAnsi="Trebuchet MS"/>
        </w:rPr>
        <w:t>sqm</w:t>
      </w:r>
      <w:r w:rsidR="00352740">
        <w:rPr>
          <w:rFonts w:ascii="Trebuchet MS" w:hAnsi="Trebuchet MS"/>
        </w:rPr>
        <w:t xml:space="preserve"> and </w:t>
      </w:r>
      <w:r w:rsidRPr="00E74497">
        <w:rPr>
          <w:rFonts w:ascii="Trebuchet MS" w:hAnsi="Trebuchet MS"/>
        </w:rPr>
        <w:t xml:space="preserve">will deliver over </w:t>
      </w:r>
      <w:r w:rsidR="006677B7">
        <w:rPr>
          <w:rFonts w:ascii="Trebuchet MS" w:hAnsi="Trebuchet MS"/>
        </w:rPr>
        <w:t xml:space="preserve">52,000sqm </w:t>
      </w:r>
      <w:r w:rsidRPr="00E74497">
        <w:rPr>
          <w:rFonts w:ascii="Trebuchet MS" w:hAnsi="Trebuchet MS"/>
        </w:rPr>
        <w:t xml:space="preserve">of high-performance industrial space across four state-of-the-art warehouses designed to accommodate high-volume warehousing, racking, and fast-moving logistics operations. Warehouse footprints range </w:t>
      </w:r>
      <w:r w:rsidRPr="00E74497">
        <w:rPr>
          <w:rFonts w:ascii="Trebuchet MS" w:hAnsi="Trebuchet MS"/>
        </w:rPr>
        <w:lastRenderedPageBreak/>
        <w:t>from mid-sized to large-scale facilities, offering flexibility to both blue-chip tenants and growing industrial operators.</w:t>
      </w:r>
    </w:p>
    <w:p w14:paraId="22AF9FA3" w14:textId="77777777" w:rsidR="00C306B7" w:rsidRDefault="00C306B7" w:rsidP="005B4F7C">
      <w:pPr>
        <w:spacing w:after="0"/>
        <w:jc w:val="both"/>
        <w:rPr>
          <w:rFonts w:ascii="Trebuchet MS" w:hAnsi="Trebuchet MS"/>
        </w:rPr>
      </w:pPr>
    </w:p>
    <w:p w14:paraId="46718050" w14:textId="27719068" w:rsidR="000B4DED" w:rsidRDefault="00194785" w:rsidP="005B4F7C">
      <w:pPr>
        <w:spacing w:after="0"/>
        <w:jc w:val="both"/>
        <w:rPr>
          <w:rFonts w:ascii="Trebuchet MS" w:hAnsi="Trebuchet MS"/>
        </w:rPr>
      </w:pPr>
      <w:r w:rsidRPr="00194785">
        <w:rPr>
          <w:rFonts w:ascii="Trebuchet MS" w:hAnsi="Trebuchet MS"/>
        </w:rPr>
        <w:t xml:space="preserve">Each warehouse is equipped with FM2-specification floors, </w:t>
      </w:r>
      <w:r w:rsidR="00B34611">
        <w:rPr>
          <w:rFonts w:ascii="Trebuchet MS" w:hAnsi="Trebuchet MS"/>
        </w:rPr>
        <w:t>12</w:t>
      </w:r>
      <w:r w:rsidRPr="00194785">
        <w:rPr>
          <w:rFonts w:ascii="Trebuchet MS" w:hAnsi="Trebuchet MS"/>
        </w:rPr>
        <w:t>m clear spring height and both dock and on-grade access to support efficient movement of goods</w:t>
      </w:r>
      <w:r>
        <w:rPr>
          <w:rFonts w:ascii="Trebuchet MS" w:hAnsi="Trebuchet MS"/>
        </w:rPr>
        <w:t>, enhanced by b</w:t>
      </w:r>
      <w:r w:rsidRPr="00194785">
        <w:rPr>
          <w:rFonts w:ascii="Trebuchet MS" w:hAnsi="Trebuchet MS"/>
        </w:rPr>
        <w:t>uilt-in office</w:t>
      </w:r>
      <w:r>
        <w:rPr>
          <w:rFonts w:ascii="Trebuchet MS" w:hAnsi="Trebuchet MS"/>
        </w:rPr>
        <w:t xml:space="preserve">s, with staff areas and ablutions. </w:t>
      </w:r>
    </w:p>
    <w:p w14:paraId="4011F102" w14:textId="77777777" w:rsidR="000B4DED" w:rsidRDefault="000B4DED" w:rsidP="005B4F7C">
      <w:pPr>
        <w:spacing w:after="0"/>
        <w:jc w:val="both"/>
        <w:rPr>
          <w:rFonts w:ascii="Trebuchet MS" w:hAnsi="Trebuchet MS"/>
        </w:rPr>
      </w:pPr>
    </w:p>
    <w:p w14:paraId="0BF4B4D3" w14:textId="0DB4EDBD" w:rsidR="00194785" w:rsidRDefault="00194785" w:rsidP="005B4F7C">
      <w:pPr>
        <w:spacing w:after="0"/>
        <w:jc w:val="both"/>
        <w:rPr>
          <w:rFonts w:ascii="Trebuchet MS" w:hAnsi="Trebuchet MS"/>
        </w:rPr>
      </w:pPr>
      <w:r>
        <w:rPr>
          <w:rFonts w:ascii="Trebuchet MS" w:hAnsi="Trebuchet MS"/>
        </w:rPr>
        <w:t>S</w:t>
      </w:r>
      <w:r w:rsidRPr="00194785">
        <w:rPr>
          <w:rFonts w:ascii="Trebuchet MS" w:hAnsi="Trebuchet MS"/>
        </w:rPr>
        <w:t>olar-ready roofing, LED lighting and generator-ready infrastructure reflect a focus on operational resilience and energy efficiency. Additional features such as low-e performance glazing further enhance sustainability and thermal performance.</w:t>
      </w:r>
    </w:p>
    <w:p w14:paraId="10A4CF34" w14:textId="77777777" w:rsidR="00C306B7" w:rsidRDefault="00C306B7" w:rsidP="005B4F7C">
      <w:pPr>
        <w:spacing w:after="0"/>
        <w:jc w:val="both"/>
        <w:rPr>
          <w:rFonts w:ascii="Trebuchet MS" w:hAnsi="Trebuchet MS"/>
        </w:rPr>
      </w:pPr>
    </w:p>
    <w:p w14:paraId="184CB4E7" w14:textId="6754493E" w:rsidR="00194785" w:rsidRDefault="00194785" w:rsidP="005B4F7C">
      <w:pPr>
        <w:spacing w:after="0"/>
        <w:jc w:val="both"/>
        <w:rPr>
          <w:rFonts w:ascii="Trebuchet MS" w:hAnsi="Trebuchet MS"/>
        </w:rPr>
      </w:pPr>
      <w:r w:rsidRPr="00194785">
        <w:rPr>
          <w:rFonts w:ascii="Trebuchet MS" w:hAnsi="Trebuchet MS"/>
        </w:rPr>
        <w:t xml:space="preserve">Safety and security are reinforced through fire protection systems, a secure gatehouse with access control, a 2.4m perimeter wall and electric fencing. </w:t>
      </w:r>
    </w:p>
    <w:p w14:paraId="2EA1F07B" w14:textId="77777777" w:rsidR="00C306B7" w:rsidRPr="00194785" w:rsidRDefault="00C306B7" w:rsidP="005B4F7C">
      <w:pPr>
        <w:spacing w:after="0"/>
        <w:jc w:val="both"/>
        <w:rPr>
          <w:rFonts w:ascii="Trebuchet MS" w:hAnsi="Trebuchet MS"/>
        </w:rPr>
      </w:pPr>
    </w:p>
    <w:p w14:paraId="48744CD0" w14:textId="5FA0A42A" w:rsidR="002256C7" w:rsidRDefault="00C306B7" w:rsidP="005B4F7C">
      <w:pPr>
        <w:spacing w:after="0"/>
        <w:jc w:val="both"/>
        <w:rPr>
          <w:rFonts w:ascii="Trebuchet MS" w:hAnsi="Trebuchet MS"/>
        </w:rPr>
      </w:pPr>
      <w:r w:rsidRPr="009B1090">
        <w:rPr>
          <w:rFonts w:ascii="Trebuchet MS" w:hAnsi="Trebuchet MS"/>
          <w:i/>
          <w:iCs/>
        </w:rPr>
        <w:t>“</w:t>
      </w:r>
      <w:r w:rsidR="002256C7" w:rsidRPr="009B1090">
        <w:rPr>
          <w:rFonts w:ascii="Trebuchet MS" w:hAnsi="Trebuchet MS"/>
          <w:i/>
          <w:iCs/>
        </w:rPr>
        <w:t>By combining scale, flexibility and modern specifications, Noka Park sets a new benchmark for industrial and light manufacturing facilities in Gauteng</w:t>
      </w:r>
      <w:r>
        <w:rPr>
          <w:rFonts w:ascii="Trebuchet MS" w:hAnsi="Trebuchet MS"/>
        </w:rPr>
        <w:t>,” concludes Taylor.</w:t>
      </w:r>
    </w:p>
    <w:p w14:paraId="5494F049" w14:textId="77777777" w:rsidR="00C306B7" w:rsidRPr="00E74497" w:rsidRDefault="00C306B7" w:rsidP="001C5CBC">
      <w:pPr>
        <w:spacing w:after="0"/>
        <w:rPr>
          <w:rFonts w:ascii="Trebuchet MS" w:hAnsi="Trebuchet MS"/>
        </w:rPr>
      </w:pPr>
    </w:p>
    <w:p w14:paraId="37412FB3" w14:textId="77777777" w:rsidR="00E74497" w:rsidRDefault="00E74497" w:rsidP="001C5CBC">
      <w:pPr>
        <w:spacing w:after="0"/>
        <w:jc w:val="center"/>
        <w:rPr>
          <w:rFonts w:ascii="Trebuchet MS" w:hAnsi="Trebuchet MS"/>
          <w:sz w:val="20"/>
          <w:szCs w:val="20"/>
        </w:rPr>
      </w:pPr>
      <w:r w:rsidRPr="004F780E">
        <w:rPr>
          <w:rFonts w:ascii="Trebuchet MS" w:hAnsi="Trebuchet MS"/>
          <w:sz w:val="20"/>
          <w:szCs w:val="20"/>
        </w:rPr>
        <w:t>…/ends</w:t>
      </w:r>
    </w:p>
    <w:p w14:paraId="69C162BF" w14:textId="77777777" w:rsidR="00C306B7" w:rsidRDefault="00C306B7" w:rsidP="001C5CBC">
      <w:pPr>
        <w:spacing w:after="0"/>
        <w:jc w:val="center"/>
        <w:rPr>
          <w:rFonts w:ascii="Trebuchet MS" w:hAnsi="Trebuchet MS"/>
          <w:sz w:val="20"/>
          <w:szCs w:val="20"/>
        </w:rPr>
      </w:pPr>
    </w:p>
    <w:p w14:paraId="5ACFB06E" w14:textId="77777777" w:rsidR="00E74497" w:rsidRPr="006C4249" w:rsidRDefault="00E74497" w:rsidP="001C5CBC">
      <w:pPr>
        <w:shd w:val="clear" w:color="auto" w:fill="FFFFFF" w:themeFill="background1"/>
        <w:spacing w:after="0" w:line="240" w:lineRule="auto"/>
        <w:rPr>
          <w:rFonts w:ascii="Trebuchet MS" w:eastAsiaTheme="minorEastAsia" w:hAnsi="Trebuchet MS" w:cs="Times New Roman"/>
          <w:b/>
          <w:bCs/>
          <w:color w:val="000000" w:themeColor="text1"/>
          <w:kern w:val="0"/>
          <w:sz w:val="18"/>
          <w:szCs w:val="18"/>
          <w:lang w:eastAsia="en-GB"/>
          <w14:ligatures w14:val="none"/>
        </w:rPr>
      </w:pPr>
      <w:r w:rsidRPr="006C4249">
        <w:rPr>
          <w:rFonts w:ascii="Trebuchet MS" w:eastAsiaTheme="minorEastAsia" w:hAnsi="Trebuchet MS" w:cs="Times New Roman"/>
          <w:b/>
          <w:bCs/>
          <w:color w:val="000000" w:themeColor="text1"/>
          <w:kern w:val="0"/>
          <w:sz w:val="18"/>
          <w:szCs w:val="18"/>
          <w:lang w:eastAsia="en-GB"/>
          <w14:ligatures w14:val="none"/>
        </w:rPr>
        <w:t>About Growthpoint Properties</w:t>
      </w:r>
    </w:p>
    <w:p w14:paraId="7D6B8493" w14:textId="77777777" w:rsidR="00932F12" w:rsidRDefault="00E74497" w:rsidP="00932F12">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eastAsia="en-GB"/>
          <w14:ligatures w14:val="none"/>
        </w:rPr>
      </w:pPr>
      <w:r w:rsidRPr="006C4249">
        <w:rPr>
          <w:rFonts w:ascii="Trebuchet MS" w:eastAsiaTheme="minorEastAsia" w:hAnsi="Trebuchet MS" w:cs="Times New Roman"/>
          <w:color w:val="000000" w:themeColor="text1"/>
          <w:kern w:val="0"/>
          <w:sz w:val="18"/>
          <w:szCs w:val="18"/>
          <w:lang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w:t>
      </w:r>
      <w:r w:rsidRPr="006C4249">
        <w:rPr>
          <w:rFonts w:ascii="Trebuchet MS" w:eastAsiaTheme="minorEastAsia" w:hAnsi="Trebuchet MS" w:cstheme="minorHAnsi"/>
          <w:color w:val="000000" w:themeColor="text1"/>
          <w:kern w:val="0"/>
          <w:sz w:val="18"/>
          <w:szCs w:val="18"/>
          <w:lang w:eastAsia="en-GB"/>
          <w14:ligatures w14:val="none"/>
        </w:rPr>
        <w:t xml:space="preserve">tor in South Africa. Visit </w:t>
      </w:r>
      <w:hyperlink r:id="rId11" w:history="1">
        <w:r w:rsidRPr="006C4249">
          <w:rPr>
            <w:rFonts w:ascii="Trebuchet MS" w:eastAsia="Merriweather" w:hAnsi="Trebuchet MS" w:cstheme="minorHAnsi"/>
            <w:color w:val="000000" w:themeColor="text1"/>
            <w:kern w:val="0"/>
            <w:sz w:val="18"/>
            <w:szCs w:val="18"/>
            <w:u w:val="single"/>
            <w:lang w:eastAsia="en-GB"/>
            <w14:ligatures w14:val="none"/>
          </w:rPr>
          <w:t>growthpoint.co.za</w:t>
        </w:r>
      </w:hyperlink>
      <w:r w:rsidRPr="006C4249">
        <w:rPr>
          <w:rFonts w:ascii="Trebuchet MS" w:eastAsiaTheme="minorEastAsia" w:hAnsi="Trebuchet MS" w:cstheme="minorHAnsi"/>
          <w:color w:val="000000" w:themeColor="text1"/>
          <w:kern w:val="0"/>
          <w:sz w:val="18"/>
          <w:szCs w:val="18"/>
          <w:lang w:eastAsia="en-GB"/>
          <w14:ligatures w14:val="none"/>
        </w:rPr>
        <w:t xml:space="preserve"> for more information. Connect with Growthpoint on </w:t>
      </w:r>
      <w:hyperlink r:id="rId12" w:history="1">
        <w:r w:rsidRPr="006C4249">
          <w:rPr>
            <w:rFonts w:ascii="Trebuchet MS" w:eastAsia="Merriweather" w:hAnsi="Trebuchet MS" w:cstheme="minorHAnsi"/>
            <w:color w:val="000000" w:themeColor="text1"/>
            <w:kern w:val="0"/>
            <w:sz w:val="18"/>
            <w:szCs w:val="18"/>
            <w:u w:val="single"/>
            <w:lang w:eastAsia="en-GB"/>
            <w14:ligatures w14:val="none"/>
          </w:rPr>
          <w:t>Facebook</w:t>
        </w:r>
      </w:hyperlink>
      <w:r w:rsidRPr="006C4249">
        <w:rPr>
          <w:rFonts w:ascii="Trebuchet MS" w:eastAsiaTheme="minorEastAsia" w:hAnsi="Trebuchet MS" w:cstheme="minorHAnsi"/>
          <w:color w:val="000000" w:themeColor="text1"/>
          <w:kern w:val="0"/>
          <w:sz w:val="18"/>
          <w:szCs w:val="18"/>
          <w:lang w:eastAsia="en-GB"/>
          <w14:ligatures w14:val="none"/>
        </w:rPr>
        <w:t xml:space="preserve">, </w:t>
      </w:r>
      <w:hyperlink r:id="rId13" w:history="1">
        <w:r w:rsidRPr="006C4249">
          <w:rPr>
            <w:rFonts w:ascii="Trebuchet MS" w:eastAsia="Merriweather" w:hAnsi="Trebuchet MS" w:cstheme="minorHAnsi"/>
            <w:color w:val="000000" w:themeColor="text1"/>
            <w:kern w:val="0"/>
            <w:sz w:val="18"/>
            <w:szCs w:val="18"/>
            <w:u w:val="single"/>
            <w:lang w:eastAsia="en-GB"/>
            <w14:ligatures w14:val="none"/>
          </w:rPr>
          <w:t>Twitter</w:t>
        </w:r>
      </w:hyperlink>
      <w:r w:rsidRPr="006C4249">
        <w:rPr>
          <w:rFonts w:ascii="Trebuchet MS" w:eastAsiaTheme="minorEastAsia" w:hAnsi="Trebuchet MS" w:cstheme="minorHAnsi"/>
          <w:color w:val="000000" w:themeColor="text1"/>
          <w:kern w:val="0"/>
          <w:sz w:val="18"/>
          <w:szCs w:val="18"/>
          <w:lang w:eastAsia="en-GB"/>
          <w14:ligatures w14:val="none"/>
        </w:rPr>
        <w:t xml:space="preserve">, </w:t>
      </w:r>
      <w:hyperlink r:id="rId14" w:history="1">
        <w:r w:rsidRPr="006C4249">
          <w:rPr>
            <w:rFonts w:ascii="Trebuchet MS" w:eastAsia="Merriweather" w:hAnsi="Trebuchet MS" w:cstheme="minorHAnsi"/>
            <w:color w:val="000000" w:themeColor="text1"/>
            <w:kern w:val="0"/>
            <w:sz w:val="18"/>
            <w:szCs w:val="18"/>
            <w:u w:val="single"/>
            <w:lang w:eastAsia="en-GB"/>
            <w14:ligatures w14:val="none"/>
          </w:rPr>
          <w:t>LinkedIn</w:t>
        </w:r>
      </w:hyperlink>
      <w:r w:rsidRPr="006C4249">
        <w:rPr>
          <w:rFonts w:ascii="Trebuchet MS" w:eastAsiaTheme="minorEastAsia" w:hAnsi="Trebuchet MS" w:cstheme="minorHAnsi"/>
          <w:color w:val="000000" w:themeColor="text1"/>
          <w:kern w:val="0"/>
          <w:sz w:val="18"/>
          <w:szCs w:val="18"/>
          <w:lang w:eastAsia="en-GB"/>
          <w14:ligatures w14:val="none"/>
        </w:rPr>
        <w:t xml:space="preserve"> and </w:t>
      </w:r>
      <w:hyperlink r:id="rId15" w:history="1">
        <w:r w:rsidRPr="006C4249">
          <w:rPr>
            <w:rFonts w:ascii="Trebuchet MS" w:eastAsia="Merriweather" w:hAnsi="Trebuchet MS" w:cstheme="minorHAnsi"/>
            <w:color w:val="000000" w:themeColor="text1"/>
            <w:kern w:val="0"/>
            <w:sz w:val="18"/>
            <w:szCs w:val="18"/>
            <w:u w:val="single"/>
            <w:lang w:eastAsia="en-GB"/>
            <w14:ligatures w14:val="none"/>
          </w:rPr>
          <w:t>YouTube</w:t>
        </w:r>
      </w:hyperlink>
      <w:r w:rsidRPr="006C4249">
        <w:rPr>
          <w:rFonts w:ascii="Trebuchet MS" w:eastAsiaTheme="minorEastAsia" w:hAnsi="Trebuchet MS" w:cstheme="minorHAnsi"/>
          <w:color w:val="000000" w:themeColor="text1"/>
          <w:kern w:val="0"/>
          <w:sz w:val="18"/>
          <w:szCs w:val="18"/>
          <w:lang w:eastAsia="en-GB"/>
          <w14:ligatures w14:val="none"/>
        </w:rPr>
        <w:t>.</w:t>
      </w:r>
      <w:r w:rsidR="00932F12">
        <w:rPr>
          <w:rFonts w:ascii="Trebuchet MS" w:eastAsiaTheme="minorEastAsia" w:hAnsi="Trebuchet MS" w:cstheme="minorHAnsi"/>
          <w:color w:val="000000" w:themeColor="text1"/>
          <w:kern w:val="0"/>
          <w:sz w:val="18"/>
          <w:szCs w:val="18"/>
          <w:lang w:eastAsia="en-GB"/>
          <w14:ligatures w14:val="none"/>
        </w:rPr>
        <w:t xml:space="preserve"> </w:t>
      </w:r>
    </w:p>
    <w:p w14:paraId="7EC0A6BF" w14:textId="77777777" w:rsidR="00932F12" w:rsidRDefault="00932F12" w:rsidP="00932F12">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eastAsia="en-GB"/>
          <w14:ligatures w14:val="none"/>
        </w:rPr>
      </w:pPr>
    </w:p>
    <w:p w14:paraId="68B366CE" w14:textId="7EE9A136" w:rsidR="00932F12" w:rsidRDefault="00932F12" w:rsidP="00932F12">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eastAsia="en-GB"/>
          <w14:ligatures w14:val="none"/>
        </w:rPr>
      </w:pPr>
      <w:r w:rsidRPr="00932F12">
        <w:rPr>
          <w:rFonts w:ascii="Trebuchet MS" w:eastAsiaTheme="minorEastAsia" w:hAnsi="Trebuchet MS" w:cstheme="minorHAnsi"/>
          <w:color w:val="000000" w:themeColor="text1"/>
          <w:kern w:val="0"/>
          <w:sz w:val="18"/>
          <w:szCs w:val="18"/>
          <w:lang w:eastAsia="en-GB"/>
          <w14:ligatures w14:val="none"/>
        </w:rPr>
        <w:t>Feenstra Group is a trusted and diversified South African property development and management company redefining the way people live, work, and learn. With a portfolio spanning student accommodation, residential developments, educational campuses, commercial developments and industrial spaces, Feenstra Group is committed to delivering large-scale developments that combine modern design, sustainability, and long-term value. Flagship projects include the 42</w:t>
      </w:r>
      <w:r w:rsidRPr="00932F12">
        <w:rPr>
          <w:rFonts w:ascii="Arial" w:eastAsiaTheme="minorEastAsia" w:hAnsi="Arial" w:cs="Arial"/>
          <w:color w:val="000000" w:themeColor="text1"/>
          <w:kern w:val="0"/>
          <w:sz w:val="18"/>
          <w:szCs w:val="18"/>
          <w:lang w:eastAsia="en-GB"/>
          <w14:ligatures w14:val="none"/>
        </w:rPr>
        <w:t> </w:t>
      </w:r>
      <w:r w:rsidRPr="00932F12">
        <w:rPr>
          <w:rFonts w:ascii="Trebuchet MS" w:eastAsiaTheme="minorEastAsia" w:hAnsi="Trebuchet MS" w:cstheme="minorHAnsi"/>
          <w:color w:val="000000" w:themeColor="text1"/>
          <w:kern w:val="0"/>
          <w:sz w:val="18"/>
          <w:szCs w:val="18"/>
          <w:lang w:eastAsia="en-GB"/>
          <w14:ligatures w14:val="none"/>
        </w:rPr>
        <w:t>000</w:t>
      </w:r>
      <w:r w:rsidRPr="00932F12">
        <w:rPr>
          <w:rFonts w:ascii="Arial" w:eastAsiaTheme="minorEastAsia" w:hAnsi="Arial" w:cs="Arial"/>
          <w:color w:val="000000" w:themeColor="text1"/>
          <w:kern w:val="0"/>
          <w:sz w:val="18"/>
          <w:szCs w:val="18"/>
          <w:lang w:eastAsia="en-GB"/>
          <w14:ligatures w14:val="none"/>
        </w:rPr>
        <w:t> </w:t>
      </w:r>
      <w:r w:rsidRPr="00932F12">
        <w:rPr>
          <w:rFonts w:ascii="Trebuchet MS" w:eastAsiaTheme="minorEastAsia" w:hAnsi="Trebuchet MS" w:cstheme="minorHAnsi"/>
          <w:color w:val="000000" w:themeColor="text1"/>
          <w:kern w:val="0"/>
          <w:sz w:val="18"/>
          <w:szCs w:val="18"/>
          <w:lang w:eastAsia="en-GB"/>
          <w14:ligatures w14:val="none"/>
        </w:rPr>
        <w:t>m</w:t>
      </w:r>
      <w:r w:rsidRPr="00932F12">
        <w:rPr>
          <w:rFonts w:ascii="Trebuchet MS" w:eastAsiaTheme="minorEastAsia" w:hAnsi="Trebuchet MS" w:cs="Trebuchet MS"/>
          <w:color w:val="000000" w:themeColor="text1"/>
          <w:kern w:val="0"/>
          <w:sz w:val="18"/>
          <w:szCs w:val="18"/>
          <w:lang w:eastAsia="en-GB"/>
          <w14:ligatures w14:val="none"/>
        </w:rPr>
        <w:t>²</w:t>
      </w:r>
      <w:r w:rsidRPr="00932F12">
        <w:rPr>
          <w:rFonts w:ascii="Trebuchet MS" w:eastAsiaTheme="minorEastAsia" w:hAnsi="Trebuchet MS" w:cstheme="minorHAnsi"/>
          <w:color w:val="000000" w:themeColor="text1"/>
          <w:kern w:val="0"/>
          <w:sz w:val="18"/>
          <w:szCs w:val="18"/>
          <w:lang w:eastAsia="en-GB"/>
          <w14:ligatures w14:val="none"/>
        </w:rPr>
        <w:t xml:space="preserve"> BCX head-office, and award-winning developments such as Menlyn Learning Hub and Menlyn Corporate Park, recognised by the African Property Awards and SAPOA for design and development excellence. Guided by experience, integrity and performance, Feenstra Group continues to shape communities and contribute to South Africa’s built environment through forward-thinking development solutions. For more information, visit </w:t>
      </w:r>
      <w:hyperlink r:id="rId16" w:history="1">
        <w:r w:rsidRPr="007B748C">
          <w:rPr>
            <w:rStyle w:val="Hyperlink"/>
            <w:rFonts w:ascii="Trebuchet MS" w:eastAsiaTheme="minorEastAsia" w:hAnsi="Trebuchet MS" w:cstheme="minorHAnsi"/>
            <w:kern w:val="0"/>
            <w:sz w:val="18"/>
            <w:szCs w:val="18"/>
            <w:lang w:eastAsia="en-GB"/>
            <w14:ligatures w14:val="none"/>
          </w:rPr>
          <w:t>www.feenstragroup.co.za</w:t>
        </w:r>
      </w:hyperlink>
      <w:r w:rsidRPr="00932F12">
        <w:rPr>
          <w:rFonts w:ascii="Trebuchet MS" w:eastAsiaTheme="minorEastAsia" w:hAnsi="Trebuchet MS" w:cstheme="minorHAnsi"/>
          <w:color w:val="000000" w:themeColor="text1"/>
          <w:kern w:val="0"/>
          <w:sz w:val="18"/>
          <w:szCs w:val="18"/>
          <w:lang w:eastAsia="en-GB"/>
          <w14:ligatures w14:val="none"/>
        </w:rPr>
        <w:t>.</w:t>
      </w:r>
    </w:p>
    <w:p w14:paraId="3F50BB53" w14:textId="77777777" w:rsidR="00932F12" w:rsidRDefault="00932F12" w:rsidP="00932F12">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eastAsia="en-GB"/>
          <w14:ligatures w14:val="none"/>
        </w:rPr>
      </w:pPr>
    </w:p>
    <w:p w14:paraId="4EB2E13E" w14:textId="2E03F3F9" w:rsidR="00E74497" w:rsidRPr="00932F12" w:rsidRDefault="00E74497" w:rsidP="00932F12">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eastAsia="en-GB"/>
          <w14:ligatures w14:val="none"/>
        </w:rPr>
      </w:pPr>
      <w:r w:rsidRPr="006C4249">
        <w:rPr>
          <w:rFonts w:ascii="Trebuchet MS" w:eastAsia="Times New Roman" w:hAnsi="Trebuchet MS" w:cstheme="minorHAnsi"/>
          <w:b/>
          <w:bCs/>
          <w:color w:val="000000" w:themeColor="text1"/>
          <w:kern w:val="0"/>
          <w:sz w:val="20"/>
          <w:szCs w:val="20"/>
          <w:lang w:eastAsia="en-ZA"/>
          <w14:ligatures w14:val="none"/>
        </w:rPr>
        <w:t>RELEASED BY CATCHWORDS FOR:</w:t>
      </w:r>
    </w:p>
    <w:p w14:paraId="3F77D6CC" w14:textId="77777777" w:rsidR="00E74497" w:rsidRPr="006C4249" w:rsidRDefault="00E74497" w:rsidP="001C5CBC">
      <w:pPr>
        <w:spacing w:after="0" w:line="276" w:lineRule="auto"/>
        <w:rPr>
          <w:rFonts w:ascii="Trebuchet MS" w:eastAsia="Times New Roman" w:hAnsi="Trebuchet MS" w:cstheme="minorHAnsi"/>
          <w:color w:val="000000" w:themeColor="text1"/>
          <w:kern w:val="0"/>
          <w:sz w:val="20"/>
          <w:szCs w:val="20"/>
          <w:lang w:eastAsia="en-ZA"/>
          <w14:ligatures w14:val="none"/>
        </w:rPr>
      </w:pPr>
      <w:r w:rsidRPr="006C4249">
        <w:rPr>
          <w:rFonts w:ascii="Trebuchet MS" w:eastAsia="Times New Roman" w:hAnsi="Trebuchet MS" w:cstheme="minorHAnsi"/>
          <w:color w:val="000000" w:themeColor="text1"/>
          <w:kern w:val="0"/>
          <w:sz w:val="20"/>
          <w:szCs w:val="20"/>
          <w:lang w:eastAsia="en-ZA"/>
          <w14:ligatures w14:val="none"/>
        </w:rPr>
        <w:t>Growthpoint Properties Limited</w:t>
      </w:r>
    </w:p>
    <w:p w14:paraId="737830B0" w14:textId="77777777" w:rsidR="00E74497" w:rsidRPr="006C4249" w:rsidRDefault="00E74497" w:rsidP="001C5CBC">
      <w:pPr>
        <w:spacing w:after="0" w:line="276" w:lineRule="auto"/>
        <w:rPr>
          <w:rFonts w:ascii="Trebuchet MS" w:eastAsia="Times New Roman" w:hAnsi="Trebuchet MS" w:cstheme="minorHAnsi"/>
          <w:color w:val="000000" w:themeColor="text1"/>
          <w:kern w:val="0"/>
          <w:sz w:val="20"/>
          <w:szCs w:val="20"/>
          <w:lang w:eastAsia="en-ZA"/>
          <w14:ligatures w14:val="none"/>
        </w:rPr>
      </w:pPr>
      <w:r w:rsidRPr="006C4249">
        <w:rPr>
          <w:rFonts w:ascii="Trebuchet MS" w:eastAsia="Times New Roman" w:hAnsi="Trebuchet MS" w:cstheme="minorHAnsi"/>
          <w:color w:val="000000" w:themeColor="text1"/>
          <w:kern w:val="0"/>
          <w:sz w:val="20"/>
          <w:szCs w:val="20"/>
          <w:lang w:eastAsia="en-ZA"/>
          <w14:ligatures w14:val="none"/>
        </w:rPr>
        <w:t>Cindi-Leigh Breed</w:t>
      </w:r>
    </w:p>
    <w:p w14:paraId="64F0D54F" w14:textId="77777777" w:rsidR="00E74497" w:rsidRPr="006C4249" w:rsidRDefault="00E74497" w:rsidP="001C5CBC">
      <w:pPr>
        <w:spacing w:after="0" w:line="276" w:lineRule="auto"/>
        <w:rPr>
          <w:rFonts w:ascii="Trebuchet MS" w:eastAsia="Times New Roman" w:hAnsi="Trebuchet MS" w:cstheme="minorHAnsi"/>
          <w:color w:val="000000" w:themeColor="text1"/>
          <w:kern w:val="0"/>
          <w:sz w:val="20"/>
          <w:szCs w:val="20"/>
          <w:lang w:eastAsia="en-ZA"/>
          <w14:ligatures w14:val="none"/>
        </w:rPr>
      </w:pPr>
      <w:r w:rsidRPr="006C4249">
        <w:rPr>
          <w:rFonts w:ascii="Trebuchet MS" w:eastAsia="Times New Roman" w:hAnsi="Trebuchet MS" w:cstheme="minorHAnsi"/>
          <w:color w:val="000000" w:themeColor="text1"/>
          <w:kern w:val="0"/>
          <w:sz w:val="20"/>
          <w:szCs w:val="20"/>
          <w:lang w:eastAsia="en-ZA"/>
          <w14:ligatures w14:val="none"/>
        </w:rPr>
        <w:t>Head, Marketing &amp; Communication</w:t>
      </w:r>
    </w:p>
    <w:p w14:paraId="06341DD5" w14:textId="77777777" w:rsidR="00E74497" w:rsidRPr="006C4249" w:rsidRDefault="00E74497" w:rsidP="001C5CBC">
      <w:pPr>
        <w:spacing w:after="0" w:line="240" w:lineRule="auto"/>
        <w:rPr>
          <w:rFonts w:ascii="Trebuchet MS" w:eastAsia="Times New Roman" w:hAnsi="Trebuchet MS" w:cstheme="minorHAnsi"/>
          <w:color w:val="000000" w:themeColor="text1"/>
          <w:kern w:val="0"/>
          <w:sz w:val="20"/>
          <w:szCs w:val="20"/>
          <w:lang w:eastAsia="en-ZA"/>
          <w14:ligatures w14:val="none"/>
        </w:rPr>
      </w:pPr>
      <w:r w:rsidRPr="006C4249">
        <w:rPr>
          <w:rFonts w:ascii="Trebuchet MS" w:eastAsia="Times New Roman" w:hAnsi="Trebuchet MS" w:cstheme="minorHAnsi"/>
          <w:color w:val="000000" w:themeColor="text1"/>
          <w:kern w:val="0"/>
          <w:sz w:val="20"/>
          <w:szCs w:val="20"/>
          <w:lang w:eastAsia="en-ZA"/>
          <w14:ligatures w14:val="none"/>
        </w:rPr>
        <w:t>Tel: +27 (0) 11 944 6288</w:t>
      </w:r>
    </w:p>
    <w:p w14:paraId="18691799" w14:textId="77777777" w:rsidR="00E74497" w:rsidRPr="006C4249" w:rsidRDefault="00E74497" w:rsidP="001C5CBC">
      <w:pPr>
        <w:spacing w:after="0" w:line="240" w:lineRule="auto"/>
        <w:rPr>
          <w:rFonts w:ascii="Trebuchet MS" w:eastAsiaTheme="majorEastAsia" w:hAnsi="Trebuchet MS" w:cstheme="minorHAnsi"/>
          <w:color w:val="000000" w:themeColor="text1"/>
          <w:kern w:val="0"/>
          <w:sz w:val="20"/>
          <w:szCs w:val="20"/>
          <w:u w:val="single"/>
          <w:lang w:eastAsia="en-ZA"/>
          <w14:ligatures w14:val="none"/>
        </w:rPr>
      </w:pPr>
    </w:p>
    <w:p w14:paraId="12BB0A4C" w14:textId="77777777" w:rsidR="00E74497" w:rsidRPr="004F780E" w:rsidRDefault="00E74497" w:rsidP="001C5CBC">
      <w:pPr>
        <w:spacing w:after="0" w:line="240" w:lineRule="auto"/>
        <w:rPr>
          <w:rFonts w:ascii="Trebuchet MS" w:hAnsi="Trebuchet MS"/>
          <w:sz w:val="20"/>
          <w:szCs w:val="20"/>
        </w:rPr>
      </w:pPr>
      <w:r w:rsidRPr="006C4249">
        <w:rPr>
          <w:rFonts w:ascii="Trebuchet MS" w:eastAsia="Times New Roman" w:hAnsi="Trebuchet MS" w:cstheme="minorHAnsi"/>
          <w:b/>
          <w:bCs/>
          <w:i/>
          <w:iCs/>
          <w:color w:val="000000" w:themeColor="text1"/>
          <w:kern w:val="0"/>
          <w:sz w:val="20"/>
          <w:szCs w:val="20"/>
          <w:lang w:eastAsia="en-ZA"/>
          <w14:ligatures w14:val="none"/>
        </w:rPr>
        <w:t xml:space="preserve">MEDIA CONTACT: Bronwen Noble at 083 453 6668 or </w:t>
      </w:r>
      <w:hyperlink r:id="rId17" w:history="1">
        <w:r w:rsidRPr="006C4249">
          <w:rPr>
            <w:rFonts w:ascii="Trebuchet MS" w:eastAsiaTheme="majorEastAsia" w:hAnsi="Trebuchet MS" w:cstheme="minorHAnsi"/>
            <w:b/>
            <w:bCs/>
            <w:i/>
            <w:iCs/>
            <w:color w:val="000000" w:themeColor="text1"/>
            <w:kern w:val="0"/>
            <w:sz w:val="20"/>
            <w:szCs w:val="20"/>
            <w:u w:val="single"/>
            <w:lang w:eastAsia="en-ZA"/>
            <w14:ligatures w14:val="none"/>
          </w:rPr>
          <w:t>bronwen@catchwords.co.za</w:t>
        </w:r>
      </w:hyperlink>
      <w:r w:rsidRPr="006C4249">
        <w:rPr>
          <w:rFonts w:ascii="Trebuchet MS" w:eastAsia="Times New Roman" w:hAnsi="Trebuchet MS" w:cstheme="minorHAnsi"/>
          <w:i/>
          <w:iCs/>
          <w:color w:val="000000" w:themeColor="text1"/>
          <w:kern w:val="0"/>
          <w:sz w:val="20"/>
          <w:szCs w:val="20"/>
          <w:lang w:eastAsia="en-ZA"/>
          <w14:ligatures w14:val="none"/>
        </w:rPr>
        <w:t>. </w:t>
      </w:r>
    </w:p>
    <w:p w14:paraId="1BC04BF8" w14:textId="23ACCD00" w:rsidR="002256C7" w:rsidRPr="00E74497" w:rsidRDefault="002256C7" w:rsidP="001C5CBC">
      <w:pPr>
        <w:spacing w:after="0"/>
        <w:rPr>
          <w:rFonts w:ascii="Trebuchet MS" w:hAnsi="Trebuchet MS"/>
        </w:rPr>
      </w:pPr>
    </w:p>
    <w:sectPr w:rsidR="002256C7" w:rsidRPr="00E74497" w:rsidSect="00932F12">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8A78" w14:textId="77777777" w:rsidR="00546E04" w:rsidRDefault="00546E04" w:rsidP="00E74497">
      <w:pPr>
        <w:spacing w:after="0" w:line="240" w:lineRule="auto"/>
      </w:pPr>
      <w:r>
        <w:separator/>
      </w:r>
    </w:p>
  </w:endnote>
  <w:endnote w:type="continuationSeparator" w:id="0">
    <w:p w14:paraId="2595AC69" w14:textId="77777777" w:rsidR="00546E04" w:rsidRDefault="00546E04" w:rsidP="00E7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99B6" w14:textId="77777777" w:rsidR="00546E04" w:rsidRDefault="00546E04" w:rsidP="00E74497">
      <w:pPr>
        <w:spacing w:after="0" w:line="240" w:lineRule="auto"/>
      </w:pPr>
      <w:r>
        <w:separator/>
      </w:r>
    </w:p>
  </w:footnote>
  <w:footnote w:type="continuationSeparator" w:id="0">
    <w:p w14:paraId="26FFB0AC" w14:textId="77777777" w:rsidR="00546E04" w:rsidRDefault="00546E04" w:rsidP="00E74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B66" w14:textId="28689ABC" w:rsidR="00932F12" w:rsidRDefault="00932F12" w:rsidP="00932F12">
    <w:pPr>
      <w:pStyle w:val="Header"/>
      <w:tabs>
        <w:tab w:val="clear" w:pos="4513"/>
        <w:tab w:val="clear" w:pos="9026"/>
        <w:tab w:val="left" w:pos="6168"/>
      </w:tabs>
    </w:pPr>
    <w:r w:rsidRPr="00A72619">
      <w:rPr>
        <w:rFonts w:ascii="Arial" w:eastAsia="Arial" w:hAnsi="Arial" w:cs="Arial"/>
        <w:noProof/>
        <w:kern w:val="0"/>
        <w:lang w:eastAsia="en-GB"/>
      </w:rPr>
      <w:drawing>
        <wp:inline distT="0" distB="0" distL="0" distR="0" wp14:anchorId="6A61CF9D" wp14:editId="570D9BCD">
          <wp:extent cx="2130399" cy="876292"/>
          <wp:effectExtent l="0" t="0" r="3810" b="635"/>
          <wp:docPr id="109204157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347" cy="87915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3182"/>
    <w:multiLevelType w:val="multilevel"/>
    <w:tmpl w:val="FECC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00DF0"/>
    <w:multiLevelType w:val="multilevel"/>
    <w:tmpl w:val="D850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C2C9D"/>
    <w:multiLevelType w:val="multilevel"/>
    <w:tmpl w:val="7666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D28A8"/>
    <w:multiLevelType w:val="multilevel"/>
    <w:tmpl w:val="D7CE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486798">
    <w:abstractNumId w:val="3"/>
  </w:num>
  <w:num w:numId="2" w16cid:durableId="200945967">
    <w:abstractNumId w:val="0"/>
  </w:num>
  <w:num w:numId="3" w16cid:durableId="521284725">
    <w:abstractNumId w:val="1"/>
  </w:num>
  <w:num w:numId="4" w16cid:durableId="496383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A5"/>
    <w:rsid w:val="000227B5"/>
    <w:rsid w:val="00063A7C"/>
    <w:rsid w:val="00074BA2"/>
    <w:rsid w:val="00081273"/>
    <w:rsid w:val="000A4ADE"/>
    <w:rsid w:val="000B2431"/>
    <w:rsid w:val="000B31F5"/>
    <w:rsid w:val="000B4DED"/>
    <w:rsid w:val="000F07CB"/>
    <w:rsid w:val="00110314"/>
    <w:rsid w:val="00111606"/>
    <w:rsid w:val="00153AC2"/>
    <w:rsid w:val="00176574"/>
    <w:rsid w:val="00180594"/>
    <w:rsid w:val="00194785"/>
    <w:rsid w:val="001C5CBC"/>
    <w:rsid w:val="002256C7"/>
    <w:rsid w:val="0028089B"/>
    <w:rsid w:val="00302365"/>
    <w:rsid w:val="00304BBF"/>
    <w:rsid w:val="00327537"/>
    <w:rsid w:val="00336196"/>
    <w:rsid w:val="003361B8"/>
    <w:rsid w:val="00352740"/>
    <w:rsid w:val="003B7FA5"/>
    <w:rsid w:val="003E283B"/>
    <w:rsid w:val="00450CE0"/>
    <w:rsid w:val="004D1992"/>
    <w:rsid w:val="004F095D"/>
    <w:rsid w:val="00517200"/>
    <w:rsid w:val="00546E04"/>
    <w:rsid w:val="00560643"/>
    <w:rsid w:val="005B4F7C"/>
    <w:rsid w:val="005D78D7"/>
    <w:rsid w:val="006677B7"/>
    <w:rsid w:val="006B510E"/>
    <w:rsid w:val="006E592D"/>
    <w:rsid w:val="006F2EC2"/>
    <w:rsid w:val="0070553C"/>
    <w:rsid w:val="00741511"/>
    <w:rsid w:val="00754F88"/>
    <w:rsid w:val="007D2F21"/>
    <w:rsid w:val="00824C7F"/>
    <w:rsid w:val="00864784"/>
    <w:rsid w:val="008F570D"/>
    <w:rsid w:val="00932F12"/>
    <w:rsid w:val="009332FE"/>
    <w:rsid w:val="00951FC7"/>
    <w:rsid w:val="00965030"/>
    <w:rsid w:val="009B1090"/>
    <w:rsid w:val="00A304F5"/>
    <w:rsid w:val="00A365C4"/>
    <w:rsid w:val="00A611E8"/>
    <w:rsid w:val="00A70471"/>
    <w:rsid w:val="00AD2EF0"/>
    <w:rsid w:val="00AD6441"/>
    <w:rsid w:val="00AF7E3E"/>
    <w:rsid w:val="00B333FB"/>
    <w:rsid w:val="00B34611"/>
    <w:rsid w:val="00B570EA"/>
    <w:rsid w:val="00BA0E27"/>
    <w:rsid w:val="00BE0979"/>
    <w:rsid w:val="00BE6920"/>
    <w:rsid w:val="00C306B7"/>
    <w:rsid w:val="00C701D5"/>
    <w:rsid w:val="00CE0FC6"/>
    <w:rsid w:val="00D7219C"/>
    <w:rsid w:val="00DE205C"/>
    <w:rsid w:val="00E473B9"/>
    <w:rsid w:val="00E74497"/>
    <w:rsid w:val="00E87091"/>
    <w:rsid w:val="00EB3CF3"/>
    <w:rsid w:val="00EB4CFB"/>
    <w:rsid w:val="00F13EA5"/>
    <w:rsid w:val="00F43C7A"/>
    <w:rsid w:val="00F624D5"/>
    <w:rsid w:val="00F974E7"/>
    <w:rsid w:val="00FB3F52"/>
    <w:rsid w:val="00FF74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DD96"/>
  <w15:chartTrackingRefBased/>
  <w15:docId w15:val="{8EF02D20-B1F7-46CE-A8AF-872D9CD7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F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F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7F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7F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7F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7F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7F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F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F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7F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7F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7F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7F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7F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7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F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F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7FA5"/>
    <w:pPr>
      <w:spacing w:before="160"/>
      <w:jc w:val="center"/>
    </w:pPr>
    <w:rPr>
      <w:i/>
      <w:iCs/>
      <w:color w:val="404040" w:themeColor="text1" w:themeTint="BF"/>
    </w:rPr>
  </w:style>
  <w:style w:type="character" w:customStyle="1" w:styleId="QuoteChar">
    <w:name w:val="Quote Char"/>
    <w:basedOn w:val="DefaultParagraphFont"/>
    <w:link w:val="Quote"/>
    <w:uiPriority w:val="29"/>
    <w:rsid w:val="003B7FA5"/>
    <w:rPr>
      <w:i/>
      <w:iCs/>
      <w:color w:val="404040" w:themeColor="text1" w:themeTint="BF"/>
    </w:rPr>
  </w:style>
  <w:style w:type="paragraph" w:styleId="ListParagraph">
    <w:name w:val="List Paragraph"/>
    <w:basedOn w:val="Normal"/>
    <w:uiPriority w:val="34"/>
    <w:qFormat/>
    <w:rsid w:val="003B7FA5"/>
    <w:pPr>
      <w:ind w:left="720"/>
      <w:contextualSpacing/>
    </w:pPr>
  </w:style>
  <w:style w:type="character" w:styleId="IntenseEmphasis">
    <w:name w:val="Intense Emphasis"/>
    <w:basedOn w:val="DefaultParagraphFont"/>
    <w:uiPriority w:val="21"/>
    <w:qFormat/>
    <w:rsid w:val="003B7FA5"/>
    <w:rPr>
      <w:i/>
      <w:iCs/>
      <w:color w:val="0F4761" w:themeColor="accent1" w:themeShade="BF"/>
    </w:rPr>
  </w:style>
  <w:style w:type="paragraph" w:styleId="IntenseQuote">
    <w:name w:val="Intense Quote"/>
    <w:basedOn w:val="Normal"/>
    <w:next w:val="Normal"/>
    <w:link w:val="IntenseQuoteChar"/>
    <w:uiPriority w:val="30"/>
    <w:qFormat/>
    <w:rsid w:val="003B7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FA5"/>
    <w:rPr>
      <w:i/>
      <w:iCs/>
      <w:color w:val="0F4761" w:themeColor="accent1" w:themeShade="BF"/>
    </w:rPr>
  </w:style>
  <w:style w:type="character" w:styleId="IntenseReference">
    <w:name w:val="Intense Reference"/>
    <w:basedOn w:val="DefaultParagraphFont"/>
    <w:uiPriority w:val="32"/>
    <w:qFormat/>
    <w:rsid w:val="003B7FA5"/>
    <w:rPr>
      <w:b/>
      <w:bCs/>
      <w:smallCaps/>
      <w:color w:val="0F4761" w:themeColor="accent1" w:themeShade="BF"/>
      <w:spacing w:val="5"/>
    </w:rPr>
  </w:style>
  <w:style w:type="paragraph" w:styleId="Header">
    <w:name w:val="header"/>
    <w:basedOn w:val="Normal"/>
    <w:link w:val="HeaderChar"/>
    <w:uiPriority w:val="99"/>
    <w:unhideWhenUsed/>
    <w:rsid w:val="00E74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497"/>
  </w:style>
  <w:style w:type="paragraph" w:styleId="Footer">
    <w:name w:val="footer"/>
    <w:basedOn w:val="Normal"/>
    <w:link w:val="FooterChar"/>
    <w:uiPriority w:val="99"/>
    <w:unhideWhenUsed/>
    <w:rsid w:val="00E74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497"/>
  </w:style>
  <w:style w:type="paragraph" w:styleId="PlainText">
    <w:name w:val="Plain Text"/>
    <w:basedOn w:val="Normal"/>
    <w:link w:val="PlainTextChar"/>
    <w:uiPriority w:val="99"/>
    <w:unhideWhenUsed/>
    <w:rsid w:val="00E74497"/>
    <w:pPr>
      <w:spacing w:after="0" w:line="240" w:lineRule="auto"/>
    </w:pPr>
    <w:rPr>
      <w:rFonts w:ascii="Open Sans" w:eastAsia="Times New Roman" w:hAnsi="Open Sans" w:cstheme="minorBidi"/>
      <w:sz w:val="20"/>
      <w:szCs w:val="21"/>
      <w:lang w:val="en-GB"/>
    </w:rPr>
  </w:style>
  <w:style w:type="character" w:customStyle="1" w:styleId="PlainTextChar">
    <w:name w:val="Plain Text Char"/>
    <w:basedOn w:val="DefaultParagraphFont"/>
    <w:link w:val="PlainText"/>
    <w:uiPriority w:val="99"/>
    <w:rsid w:val="00E74497"/>
    <w:rPr>
      <w:rFonts w:ascii="Open Sans" w:eastAsia="Times New Roman" w:hAnsi="Open Sans" w:cstheme="minorBidi"/>
      <w:sz w:val="20"/>
      <w:szCs w:val="21"/>
      <w:lang w:val="en-GB"/>
    </w:rPr>
  </w:style>
  <w:style w:type="paragraph" w:styleId="Revision">
    <w:name w:val="Revision"/>
    <w:hidden/>
    <w:uiPriority w:val="99"/>
    <w:semiHidden/>
    <w:rsid w:val="000A4ADE"/>
    <w:pPr>
      <w:spacing w:after="0" w:line="240" w:lineRule="auto"/>
    </w:pPr>
  </w:style>
  <w:style w:type="character" w:styleId="CommentReference">
    <w:name w:val="annotation reference"/>
    <w:basedOn w:val="DefaultParagraphFont"/>
    <w:uiPriority w:val="99"/>
    <w:semiHidden/>
    <w:unhideWhenUsed/>
    <w:rsid w:val="000A4ADE"/>
    <w:rPr>
      <w:sz w:val="16"/>
      <w:szCs w:val="16"/>
    </w:rPr>
  </w:style>
  <w:style w:type="paragraph" w:styleId="CommentText">
    <w:name w:val="annotation text"/>
    <w:basedOn w:val="Normal"/>
    <w:link w:val="CommentTextChar"/>
    <w:uiPriority w:val="99"/>
    <w:unhideWhenUsed/>
    <w:rsid w:val="000A4ADE"/>
    <w:pPr>
      <w:spacing w:line="240" w:lineRule="auto"/>
    </w:pPr>
    <w:rPr>
      <w:sz w:val="20"/>
      <w:szCs w:val="20"/>
    </w:rPr>
  </w:style>
  <w:style w:type="character" w:customStyle="1" w:styleId="CommentTextChar">
    <w:name w:val="Comment Text Char"/>
    <w:basedOn w:val="DefaultParagraphFont"/>
    <w:link w:val="CommentText"/>
    <w:uiPriority w:val="99"/>
    <w:rsid w:val="000A4ADE"/>
    <w:rPr>
      <w:sz w:val="20"/>
      <w:szCs w:val="20"/>
    </w:rPr>
  </w:style>
  <w:style w:type="paragraph" w:styleId="CommentSubject">
    <w:name w:val="annotation subject"/>
    <w:basedOn w:val="CommentText"/>
    <w:next w:val="CommentText"/>
    <w:link w:val="CommentSubjectChar"/>
    <w:uiPriority w:val="99"/>
    <w:semiHidden/>
    <w:unhideWhenUsed/>
    <w:rsid w:val="000A4ADE"/>
    <w:rPr>
      <w:b/>
      <w:bCs/>
    </w:rPr>
  </w:style>
  <w:style w:type="character" w:customStyle="1" w:styleId="CommentSubjectChar">
    <w:name w:val="Comment Subject Char"/>
    <w:basedOn w:val="CommentTextChar"/>
    <w:link w:val="CommentSubject"/>
    <w:uiPriority w:val="99"/>
    <w:semiHidden/>
    <w:rsid w:val="000A4ADE"/>
    <w:rPr>
      <w:b/>
      <w:bCs/>
      <w:sz w:val="20"/>
      <w:szCs w:val="20"/>
    </w:rPr>
  </w:style>
  <w:style w:type="character" w:styleId="Hyperlink">
    <w:name w:val="Hyperlink"/>
    <w:basedOn w:val="DefaultParagraphFont"/>
    <w:uiPriority w:val="99"/>
    <w:unhideWhenUsed/>
    <w:rsid w:val="00932F12"/>
    <w:rPr>
      <w:color w:val="467886" w:themeColor="hyperlink"/>
      <w:u w:val="single"/>
    </w:rPr>
  </w:style>
  <w:style w:type="character" w:styleId="UnresolvedMention">
    <w:name w:val="Unresolved Mention"/>
    <w:basedOn w:val="DefaultParagraphFont"/>
    <w:uiPriority w:val="99"/>
    <w:semiHidden/>
    <w:unhideWhenUsed/>
    <w:rsid w:val="00932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itter.com/Growthpoin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Growthpoint" TargetMode="External"/><Relationship Id="rId17" Type="http://schemas.openxmlformats.org/officeDocument/2006/relationships/hyperlink" Target="file:///C:\Users\Bronwen\AppData\Local\Microsoft\Windows\INetCache\Content.Outlook\1GJLY6NV\bronwen@catchwords.co.za" TargetMode="External"/><Relationship Id="rId2" Type="http://schemas.openxmlformats.org/officeDocument/2006/relationships/customXml" Target="../customXml/item2.xml"/><Relationship Id="rId16" Type="http://schemas.openxmlformats.org/officeDocument/2006/relationships/hyperlink" Target="http://www.feenstragroup.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owthpoint.co.za/" TargetMode="External"/><Relationship Id="rId5" Type="http://schemas.openxmlformats.org/officeDocument/2006/relationships/numbering" Target="numbering.xml"/><Relationship Id="rId15" Type="http://schemas.openxmlformats.org/officeDocument/2006/relationships/hyperlink" Target="http://www.youtube.com/GrowthpointBroadcas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growthpoint-properties-lt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E77A89961DD4E8E505906AD1B70BC" ma:contentTypeVersion="19" ma:contentTypeDescription="Create a new document." ma:contentTypeScope="" ma:versionID="acb745c4a07e7cd0c934fa8bd77d2241">
  <xsd:schema xmlns:xsd="http://www.w3.org/2001/XMLSchema" xmlns:xs="http://www.w3.org/2001/XMLSchema" xmlns:p="http://schemas.microsoft.com/office/2006/metadata/properties" xmlns:ns2="9f5d4060-c6ee-44e2-adc4-12f9fd246ccc" xmlns:ns3="34b45ad1-52f3-4988-b2c6-6ce62e1bb65a" targetNamespace="http://schemas.microsoft.com/office/2006/metadata/properties" ma:root="true" ma:fieldsID="3f297aee9d06effcda7a4ff1bec4eb07" ns2:_="" ns3:_="">
    <xsd:import namespace="9f5d4060-c6ee-44e2-adc4-12f9fd246ccc"/>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d4060-c6ee-44e2-adc4-12f9fd246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5d4060-c6ee-44e2-adc4-12f9fd246ccc">
      <Terms xmlns="http://schemas.microsoft.com/office/infopath/2007/PartnerControls"/>
    </lcf76f155ced4ddcb4097134ff3c332f>
    <TaxCatchAll xmlns="34b45ad1-52f3-4988-b2c6-6ce62e1bb65a" xsi:nil="true"/>
  </documentManagement>
</p:properties>
</file>

<file path=customXml/itemProps1.xml><?xml version="1.0" encoding="utf-8"?>
<ds:datastoreItem xmlns:ds="http://schemas.openxmlformats.org/officeDocument/2006/customXml" ds:itemID="{381E4BDC-38E5-4DCB-A1F4-619448B97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d4060-c6ee-44e2-adc4-12f9fd246ccc"/>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4B94F-2081-492F-9F92-1C49EFD9EA3B}">
  <ds:schemaRefs>
    <ds:schemaRef ds:uri="http://schemas.microsoft.com/sharepoint/v3/contenttype/forms"/>
  </ds:schemaRefs>
</ds:datastoreItem>
</file>

<file path=customXml/itemProps3.xml><?xml version="1.0" encoding="utf-8"?>
<ds:datastoreItem xmlns:ds="http://schemas.openxmlformats.org/officeDocument/2006/customXml" ds:itemID="{830E5F04-1FD6-4150-B0C2-79B1C8813336}">
  <ds:schemaRefs>
    <ds:schemaRef ds:uri="http://schemas.openxmlformats.org/officeDocument/2006/bibliography"/>
  </ds:schemaRefs>
</ds:datastoreItem>
</file>

<file path=customXml/itemProps4.xml><?xml version="1.0" encoding="utf-8"?>
<ds:datastoreItem xmlns:ds="http://schemas.openxmlformats.org/officeDocument/2006/customXml" ds:itemID="{A29BFBE4-637B-4AE2-9494-D2A06A8ADB03}">
  <ds:schemaRefs>
    <ds:schemaRef ds:uri="http://schemas.microsoft.com/office/2006/metadata/properties"/>
    <ds:schemaRef ds:uri="http://schemas.microsoft.com/office/infopath/2007/PartnerControls"/>
    <ds:schemaRef ds:uri="9f5d4060-c6ee-44e2-adc4-12f9fd246ccc"/>
    <ds:schemaRef ds:uri="34b45ad1-52f3-4988-b2c6-6ce62e1bb65a"/>
  </ds:schemaRefs>
</ds:datastoreItem>
</file>

<file path=docMetadata/LabelInfo.xml><?xml version="1.0" encoding="utf-8"?>
<clbl:labelList xmlns:clbl="http://schemas.microsoft.com/office/2020/mipLabelMetadata">
  <clbl:label id="{5296b009-0e1d-4bb2-a1c7-8ad5208a1e5d}" enabled="1" method="Standard" siteId="{274f03e2-252e-43a4-b45a-b22015dd3bc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2025-10-14T11:38:00Z</dcterms:created>
  <dcterms:modified xsi:type="dcterms:W3CDTF">2025-10-14T11:38:00Z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0x01010003FE77A89961DD4E8E505906AD1B70BC</vt:lpwstr>
  </property>
</Properties>
</file>