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75A" w14:textId="77777777" w:rsidR="00F2102A" w:rsidRPr="00F2102A" w:rsidRDefault="00F2102A" w:rsidP="00F2102A">
      <w:pPr>
        <w:pStyle w:val="PlainText"/>
        <w:spacing w:line="276" w:lineRule="auto"/>
        <w:rPr>
          <w:rFonts w:ascii="Trebuchet MS" w:hAnsi="Trebuchet MS"/>
          <w:sz w:val="20"/>
          <w:szCs w:val="20"/>
        </w:rPr>
      </w:pPr>
      <w:r w:rsidRPr="00F2102A">
        <w:rPr>
          <w:rFonts w:ascii="Trebuchet MS" w:hAnsi="Trebuchet MS"/>
          <w:sz w:val="20"/>
          <w:szCs w:val="20"/>
        </w:rPr>
        <w:t>MEDIA RELEASE FROM GROWTHPOINT PROPERTIES</w:t>
      </w:r>
    </w:p>
    <w:p w14:paraId="36E22403" w14:textId="44CF1DF8" w:rsidR="00F2102A" w:rsidRDefault="00F86A49" w:rsidP="00F2102A">
      <w:pPr>
        <w:pStyle w:val="PlainText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23 </w:t>
      </w:r>
      <w:r w:rsidR="00F2102A" w:rsidRPr="00F2102A">
        <w:rPr>
          <w:rFonts w:ascii="Trebuchet MS" w:hAnsi="Trebuchet MS"/>
          <w:sz w:val="20"/>
          <w:szCs w:val="20"/>
        </w:rPr>
        <w:t>August 2022</w:t>
      </w:r>
    </w:p>
    <w:p w14:paraId="3EFB1DAE" w14:textId="0DD136E8" w:rsidR="00F2102A" w:rsidRDefault="00F2102A" w:rsidP="00F2102A">
      <w:pPr>
        <w:pStyle w:val="PlainText"/>
        <w:spacing w:line="276" w:lineRule="auto"/>
        <w:rPr>
          <w:rFonts w:ascii="Trebuchet MS" w:hAnsi="Trebuchet MS"/>
          <w:sz w:val="20"/>
          <w:szCs w:val="20"/>
        </w:rPr>
      </w:pPr>
    </w:p>
    <w:p w14:paraId="0A9053C6" w14:textId="02BAD5DE" w:rsidR="00BC4213" w:rsidRPr="00F2102A" w:rsidRDefault="001D24CE" w:rsidP="00BC4213">
      <w:pPr>
        <w:pStyle w:val="PlainText"/>
        <w:spacing w:line="276" w:lineRule="auto"/>
        <w:rPr>
          <w:rFonts w:ascii="Trebuchet MS" w:hAnsi="Trebuchet MS"/>
          <w:color w:val="C00000"/>
          <w:sz w:val="18"/>
          <w:szCs w:val="18"/>
        </w:rPr>
      </w:pPr>
      <w:r>
        <w:rPr>
          <w:rFonts w:ascii="Trebuchet MS" w:hAnsi="Trebuchet MS"/>
          <w:color w:val="C00000"/>
          <w:sz w:val="18"/>
          <w:szCs w:val="18"/>
        </w:rPr>
        <w:t xml:space="preserve">Image </w:t>
      </w:r>
      <w:r w:rsidR="00BC4213" w:rsidRPr="00F2102A">
        <w:rPr>
          <w:rFonts w:ascii="Trebuchet MS" w:hAnsi="Trebuchet MS"/>
          <w:color w:val="C00000"/>
          <w:sz w:val="18"/>
          <w:szCs w:val="18"/>
        </w:rPr>
        <w:t>caption:</w:t>
      </w:r>
      <w:r>
        <w:rPr>
          <w:rFonts w:ascii="Trebuchet MS" w:hAnsi="Trebuchet MS"/>
          <w:color w:val="C00000"/>
          <w:sz w:val="18"/>
          <w:szCs w:val="18"/>
        </w:rPr>
        <w:t xml:space="preserve"> George Muchanya has been appointed Head of Growthpoint Investment </w:t>
      </w:r>
      <w:r w:rsidR="008B3A75">
        <w:rPr>
          <w:rFonts w:ascii="Trebuchet MS" w:hAnsi="Trebuchet MS"/>
          <w:color w:val="C00000"/>
          <w:sz w:val="18"/>
          <w:szCs w:val="18"/>
        </w:rPr>
        <w:t>P</w:t>
      </w:r>
      <w:r>
        <w:rPr>
          <w:rFonts w:ascii="Trebuchet MS" w:hAnsi="Trebuchet MS"/>
          <w:color w:val="C00000"/>
          <w:sz w:val="18"/>
          <w:szCs w:val="18"/>
        </w:rPr>
        <w:t>artners</w:t>
      </w:r>
    </w:p>
    <w:p w14:paraId="0A9D4529" w14:textId="77777777" w:rsidR="00BC4213" w:rsidRDefault="00BC4213" w:rsidP="00F2102A">
      <w:pPr>
        <w:pStyle w:val="PlainText"/>
        <w:spacing w:line="276" w:lineRule="auto"/>
        <w:rPr>
          <w:rFonts w:ascii="Trebuchet MS" w:hAnsi="Trebuchet MS"/>
          <w:color w:val="C00000"/>
          <w:sz w:val="18"/>
          <w:szCs w:val="18"/>
        </w:rPr>
      </w:pPr>
    </w:p>
    <w:p w14:paraId="2C0A952E" w14:textId="77777777" w:rsidR="00BC4213" w:rsidRDefault="00BC4213" w:rsidP="00F2102A">
      <w:pPr>
        <w:pStyle w:val="PlainText"/>
        <w:spacing w:line="276" w:lineRule="auto"/>
        <w:rPr>
          <w:rFonts w:ascii="Trebuchet MS" w:hAnsi="Trebuchet MS"/>
          <w:color w:val="C00000"/>
          <w:sz w:val="18"/>
          <w:szCs w:val="18"/>
        </w:rPr>
      </w:pPr>
    </w:p>
    <w:p w14:paraId="68AB55A7" w14:textId="47186491" w:rsidR="00BC4213" w:rsidRPr="001D24CE" w:rsidRDefault="00BC4213" w:rsidP="00BC4213">
      <w:pPr>
        <w:pStyle w:val="PlainText"/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 w:rsidRPr="001D24CE">
        <w:rPr>
          <w:rFonts w:ascii="Trebuchet MS" w:hAnsi="Trebuchet MS"/>
          <w:b/>
          <w:bCs/>
          <w:color w:val="000000" w:themeColor="text1"/>
          <w:sz w:val="24"/>
          <w:szCs w:val="24"/>
        </w:rPr>
        <w:t>Growthpoint appoints George Muchanya</w:t>
      </w:r>
      <w:r w:rsidR="001D24CE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 </w:t>
      </w:r>
      <w:r w:rsidR="000D38B7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as </w:t>
      </w:r>
      <w:r w:rsidRPr="001D24CE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Head of Growthpoint Investment </w:t>
      </w:r>
      <w:r w:rsidR="00C9516C">
        <w:rPr>
          <w:rFonts w:ascii="Trebuchet MS" w:hAnsi="Trebuchet MS"/>
          <w:b/>
          <w:bCs/>
          <w:color w:val="000000" w:themeColor="text1"/>
          <w:sz w:val="24"/>
          <w:szCs w:val="24"/>
        </w:rPr>
        <w:t>P</w:t>
      </w:r>
      <w:r w:rsidRPr="001D24CE">
        <w:rPr>
          <w:rFonts w:ascii="Trebuchet MS" w:hAnsi="Trebuchet MS"/>
          <w:b/>
          <w:bCs/>
          <w:color w:val="000000" w:themeColor="text1"/>
          <w:sz w:val="24"/>
          <w:szCs w:val="24"/>
        </w:rPr>
        <w:t>artners</w:t>
      </w:r>
    </w:p>
    <w:p w14:paraId="330C947D" w14:textId="77777777" w:rsidR="00BC4213" w:rsidRPr="002D0BDF" w:rsidRDefault="00BC4213" w:rsidP="00BC4213">
      <w:pPr>
        <w:pStyle w:val="PlainText"/>
        <w:spacing w:line="276" w:lineRule="auto"/>
        <w:jc w:val="center"/>
        <w:rPr>
          <w:rFonts w:ascii="Trebuchet MS" w:hAnsi="Trebuchet MS"/>
          <w:color w:val="000000" w:themeColor="text1"/>
        </w:rPr>
      </w:pPr>
    </w:p>
    <w:p w14:paraId="2C9C7A27" w14:textId="783A4229" w:rsidR="00BC4213" w:rsidRPr="002D0BDF" w:rsidRDefault="00BC4213" w:rsidP="000D38B7">
      <w:pPr>
        <w:pStyle w:val="PlainText"/>
        <w:spacing w:line="276" w:lineRule="auto"/>
        <w:jc w:val="both"/>
        <w:rPr>
          <w:rFonts w:ascii="Trebuchet MS" w:hAnsi="Trebuchet MS"/>
          <w:b/>
          <w:bCs/>
          <w:color w:val="000000"/>
          <w:sz w:val="20"/>
          <w:szCs w:val="20"/>
        </w:rPr>
      </w:pPr>
      <w:r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GEORGE MUCHANYA has been appointed Head of Growthpoint Investment Partners, </w:t>
      </w:r>
      <w:r w:rsidR="001D24CE"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the </w:t>
      </w:r>
      <w:r w:rsidRPr="002D0BDF">
        <w:rPr>
          <w:rFonts w:ascii="Trebuchet MS" w:hAnsi="Trebuchet MS"/>
          <w:b/>
          <w:bCs/>
          <w:color w:val="000000"/>
          <w:sz w:val="20"/>
          <w:szCs w:val="20"/>
        </w:rPr>
        <w:t>Growthpoint Properties</w:t>
      </w:r>
      <w:r w:rsidR="001D24CE"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 (JSE: GRT)</w:t>
      </w:r>
      <w:r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="001D24CE"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alternative real estate </w:t>
      </w:r>
      <w:r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co-investment business, </w:t>
      </w:r>
      <w:r w:rsidR="001D24CE"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effective </w:t>
      </w:r>
      <w:r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from 1 </w:t>
      </w:r>
      <w:r w:rsidR="00DB056C">
        <w:rPr>
          <w:rFonts w:ascii="Trebuchet MS" w:hAnsi="Trebuchet MS"/>
          <w:b/>
          <w:bCs/>
          <w:color w:val="000000"/>
          <w:sz w:val="20"/>
          <w:szCs w:val="20"/>
        </w:rPr>
        <w:t>July</w:t>
      </w:r>
      <w:r w:rsidRPr="002D0BDF">
        <w:rPr>
          <w:rFonts w:ascii="Trebuchet MS" w:hAnsi="Trebuchet MS"/>
          <w:b/>
          <w:bCs/>
          <w:color w:val="000000"/>
          <w:sz w:val="20"/>
          <w:szCs w:val="20"/>
        </w:rPr>
        <w:t xml:space="preserve"> 2022. </w:t>
      </w:r>
    </w:p>
    <w:p w14:paraId="45B0E642" w14:textId="77777777" w:rsidR="00BC4213" w:rsidRPr="002D0BDF" w:rsidRDefault="00BC4213" w:rsidP="000D38B7">
      <w:pPr>
        <w:pStyle w:val="PlainText"/>
        <w:spacing w:line="276" w:lineRule="auto"/>
        <w:jc w:val="both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35837F37" w14:textId="2E2843D4" w:rsidR="00BC4213" w:rsidRPr="002D0BDF" w:rsidRDefault="00BC4213" w:rsidP="000D38B7">
      <w:pPr>
        <w:pStyle w:val="PlainText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D0BDF">
        <w:rPr>
          <w:rFonts w:ascii="Trebuchet MS" w:hAnsi="Trebuchet MS"/>
          <w:color w:val="000000" w:themeColor="text1"/>
          <w:sz w:val="20"/>
          <w:szCs w:val="20"/>
        </w:rPr>
        <w:t xml:space="preserve">Growthpoint’s former Head of Corporate Finance, Muchanya holds a BSc </w:t>
      </w:r>
      <w:proofErr w:type="spellStart"/>
      <w:r w:rsidRPr="002D0BDF">
        <w:rPr>
          <w:rFonts w:ascii="Trebuchet MS" w:hAnsi="Trebuchet MS"/>
          <w:color w:val="000000" w:themeColor="text1"/>
          <w:sz w:val="20"/>
          <w:szCs w:val="20"/>
        </w:rPr>
        <w:t>Eng</w:t>
      </w:r>
      <w:proofErr w:type="spellEnd"/>
      <w:r w:rsidRPr="002D0BDF">
        <w:rPr>
          <w:rFonts w:ascii="Trebuchet MS" w:hAnsi="Trebuchet MS"/>
          <w:color w:val="000000" w:themeColor="text1"/>
          <w:sz w:val="20"/>
          <w:szCs w:val="20"/>
        </w:rPr>
        <w:t xml:space="preserve">, MBA and is a graduate of the Corporate Finance Programme (London Business School) and PLD (Harvard Business School). An engineer by training, </w:t>
      </w:r>
      <w:proofErr w:type="spellStart"/>
      <w:r w:rsidRPr="002D0BDF">
        <w:rPr>
          <w:rFonts w:ascii="Trebuchet MS" w:hAnsi="Trebuchet MS"/>
          <w:color w:val="000000" w:themeColor="text1"/>
          <w:sz w:val="20"/>
          <w:szCs w:val="20"/>
        </w:rPr>
        <w:t>Muchanya’s</w:t>
      </w:r>
      <w:proofErr w:type="spellEnd"/>
      <w:r w:rsidRPr="002D0BDF">
        <w:rPr>
          <w:rFonts w:ascii="Trebuchet MS" w:hAnsi="Trebuchet MS"/>
          <w:color w:val="000000" w:themeColor="text1"/>
          <w:sz w:val="20"/>
          <w:szCs w:val="20"/>
        </w:rPr>
        <w:t xml:space="preserve"> career spans 25 years in engineering, investment banking and management consulting</w:t>
      </w:r>
      <w:r w:rsidR="002D0BDF">
        <w:rPr>
          <w:rFonts w:ascii="Trebuchet MS" w:hAnsi="Trebuchet MS"/>
          <w:color w:val="000000" w:themeColor="text1"/>
          <w:sz w:val="20"/>
          <w:szCs w:val="20"/>
        </w:rPr>
        <w:t>. Since</w:t>
      </w:r>
      <w:r w:rsidRPr="002D0BDF">
        <w:rPr>
          <w:rFonts w:ascii="Trebuchet MS" w:hAnsi="Trebuchet MS"/>
          <w:color w:val="000000" w:themeColor="text1"/>
          <w:sz w:val="20"/>
          <w:szCs w:val="20"/>
        </w:rPr>
        <w:t xml:space="preserve"> joining Growthpoint in 2005</w:t>
      </w:r>
      <w:r w:rsidR="002D0BDF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Pr="002D0BDF">
        <w:rPr>
          <w:rFonts w:ascii="Trebuchet MS" w:hAnsi="Trebuchet MS"/>
          <w:color w:val="000000" w:themeColor="text1"/>
          <w:sz w:val="20"/>
          <w:szCs w:val="20"/>
        </w:rPr>
        <w:t xml:space="preserve">Muchanya has played a key role in </w:t>
      </w:r>
      <w:r w:rsidR="001D24CE" w:rsidRPr="002D0BDF">
        <w:rPr>
          <w:rFonts w:ascii="Trebuchet MS" w:hAnsi="Trebuchet MS"/>
          <w:color w:val="000000" w:themeColor="text1"/>
          <w:sz w:val="20"/>
          <w:szCs w:val="20"/>
        </w:rPr>
        <w:t>implementing</w:t>
      </w:r>
      <w:r w:rsidR="002D0BDF">
        <w:rPr>
          <w:rFonts w:ascii="Trebuchet MS" w:hAnsi="Trebuchet MS"/>
          <w:color w:val="000000" w:themeColor="text1"/>
          <w:sz w:val="20"/>
          <w:szCs w:val="20"/>
        </w:rPr>
        <w:t xml:space="preserve"> its</w:t>
      </w:r>
      <w:r w:rsidRPr="002D0BDF">
        <w:rPr>
          <w:rFonts w:ascii="Trebuchet MS" w:hAnsi="Trebuchet MS"/>
          <w:color w:val="000000" w:themeColor="text1"/>
          <w:sz w:val="20"/>
          <w:szCs w:val="20"/>
        </w:rPr>
        <w:t xml:space="preserve"> strategic initiatives both offshore and in South Africa. </w:t>
      </w:r>
    </w:p>
    <w:p w14:paraId="6E441052" w14:textId="77777777" w:rsidR="00BC4213" w:rsidRPr="002D0BDF" w:rsidRDefault="00BC4213" w:rsidP="000D38B7">
      <w:pPr>
        <w:pStyle w:val="PlainText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7390A406" w14:textId="3AAB3BDE" w:rsidR="00BC4213" w:rsidRPr="002D0BDF" w:rsidRDefault="00BC4213" w:rsidP="000D38B7">
      <w:pPr>
        <w:pStyle w:val="PlainText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2D0BDF">
        <w:rPr>
          <w:rFonts w:ascii="Trebuchet MS" w:hAnsi="Trebuchet MS"/>
          <w:color w:val="000000" w:themeColor="text1"/>
          <w:sz w:val="20"/>
          <w:szCs w:val="20"/>
        </w:rPr>
        <w:t xml:space="preserve">Growthpoint Investment Partners </w:t>
      </w:r>
      <w:r w:rsidRPr="002D0BDF">
        <w:rPr>
          <w:rFonts w:ascii="Trebuchet MS" w:hAnsi="Trebuchet MS"/>
          <w:sz w:val="20"/>
          <w:szCs w:val="20"/>
        </w:rPr>
        <w:t>is a leading alternative real estate co-investment partner with R15bn of assets under management</w:t>
      </w:r>
      <w:r w:rsidR="00E82AB4">
        <w:rPr>
          <w:rFonts w:ascii="Trebuchet MS" w:hAnsi="Trebuchet MS"/>
          <w:sz w:val="20"/>
          <w:szCs w:val="20"/>
        </w:rPr>
        <w:t xml:space="preserve">. It has a growing portfolio of </w:t>
      </w:r>
      <w:r w:rsidRPr="002D0BDF">
        <w:rPr>
          <w:rFonts w:ascii="Trebuchet MS" w:hAnsi="Trebuchet MS" w:cstheme="minorHAnsi"/>
          <w:sz w:val="20"/>
          <w:szCs w:val="20"/>
        </w:rPr>
        <w:t>niche, themed property co-investments to date</w:t>
      </w:r>
      <w:r w:rsidR="00E82AB4">
        <w:rPr>
          <w:rFonts w:ascii="Trebuchet MS" w:hAnsi="Trebuchet MS" w:cstheme="minorHAnsi"/>
          <w:sz w:val="20"/>
          <w:szCs w:val="20"/>
        </w:rPr>
        <w:t xml:space="preserve"> that</w:t>
      </w:r>
      <w:r w:rsidRPr="002D0BDF">
        <w:rPr>
          <w:rFonts w:ascii="Trebuchet MS" w:hAnsi="Trebuchet MS" w:cstheme="minorHAnsi"/>
          <w:sz w:val="20"/>
          <w:szCs w:val="20"/>
        </w:rPr>
        <w:t xml:space="preserve"> include</w:t>
      </w:r>
      <w:r w:rsidRPr="002D0BDF">
        <w:rPr>
          <w:rFonts w:ascii="Trebuchet MS" w:hAnsi="Trebuchet MS"/>
          <w:sz w:val="20"/>
          <w:szCs w:val="20"/>
        </w:rPr>
        <w:t xml:space="preserve"> South African healthcare properties in Growthpoint Healthcare REIT, income-generating African </w:t>
      </w:r>
      <w:r w:rsidR="00E82AB4">
        <w:rPr>
          <w:rFonts w:ascii="Trebuchet MS" w:hAnsi="Trebuchet MS"/>
          <w:sz w:val="20"/>
          <w:szCs w:val="20"/>
        </w:rPr>
        <w:t xml:space="preserve">commercial </w:t>
      </w:r>
      <w:r w:rsidRPr="002D0BDF">
        <w:rPr>
          <w:rFonts w:ascii="Trebuchet MS" w:hAnsi="Trebuchet MS"/>
          <w:sz w:val="20"/>
          <w:szCs w:val="20"/>
        </w:rPr>
        <w:t xml:space="preserve">properties (excl. </w:t>
      </w:r>
      <w:r w:rsidR="00BA6975" w:rsidRPr="002D0BDF">
        <w:rPr>
          <w:rFonts w:ascii="Trebuchet MS" w:hAnsi="Trebuchet MS"/>
          <w:sz w:val="20"/>
          <w:szCs w:val="20"/>
        </w:rPr>
        <w:t>RSA</w:t>
      </w:r>
      <w:r w:rsidRPr="002D0BDF">
        <w:rPr>
          <w:rFonts w:ascii="Trebuchet MS" w:hAnsi="Trebuchet MS"/>
          <w:sz w:val="20"/>
          <w:szCs w:val="20"/>
        </w:rPr>
        <w:t>) in Lango Real Estate and South African purpose-built student accommodation in Growthpoint Student</w:t>
      </w:r>
      <w:r w:rsidR="008B3A75">
        <w:rPr>
          <w:rFonts w:ascii="Trebuchet MS" w:hAnsi="Trebuchet MS"/>
          <w:sz w:val="20"/>
          <w:szCs w:val="20"/>
        </w:rPr>
        <w:t xml:space="preserve"> Accommodation</w:t>
      </w:r>
      <w:r w:rsidR="00DD6DC0">
        <w:rPr>
          <w:rFonts w:ascii="Trebuchet MS" w:hAnsi="Trebuchet MS"/>
          <w:sz w:val="20"/>
          <w:szCs w:val="20"/>
        </w:rPr>
        <w:t xml:space="preserve"> </w:t>
      </w:r>
      <w:r w:rsidRPr="002D0BDF">
        <w:rPr>
          <w:rFonts w:ascii="Trebuchet MS" w:hAnsi="Trebuchet MS"/>
          <w:sz w:val="20"/>
          <w:szCs w:val="20"/>
        </w:rPr>
        <w:t>REIT.</w:t>
      </w:r>
      <w:r w:rsidR="00BA6975" w:rsidRPr="002D0BDF">
        <w:rPr>
          <w:rFonts w:ascii="Trebuchet MS" w:hAnsi="Trebuchet MS"/>
          <w:sz w:val="20"/>
          <w:szCs w:val="20"/>
        </w:rPr>
        <w:t xml:space="preserve"> These co-investments have positive, long-term socio-economic impacts, and are </w:t>
      </w:r>
      <w:r w:rsidR="001D24CE" w:rsidRPr="002D0BDF">
        <w:rPr>
          <w:rFonts w:ascii="Trebuchet MS" w:hAnsi="Trebuchet MS"/>
          <w:sz w:val="20"/>
          <w:szCs w:val="20"/>
        </w:rPr>
        <w:t xml:space="preserve">all </w:t>
      </w:r>
      <w:r w:rsidR="00BA6975" w:rsidRPr="002D0BDF">
        <w:rPr>
          <w:rFonts w:ascii="Trebuchet MS" w:hAnsi="Trebuchet MS"/>
          <w:sz w:val="20"/>
          <w:szCs w:val="20"/>
        </w:rPr>
        <w:t>subject to excellent governance and sustainability</w:t>
      </w:r>
      <w:r w:rsidR="001D24CE" w:rsidRPr="002D0BDF">
        <w:rPr>
          <w:rFonts w:ascii="Trebuchet MS" w:hAnsi="Trebuchet MS"/>
          <w:sz w:val="20"/>
          <w:szCs w:val="20"/>
        </w:rPr>
        <w:t xml:space="preserve"> oversight frameworks</w:t>
      </w:r>
      <w:r w:rsidR="00BA6975" w:rsidRPr="002D0BDF">
        <w:rPr>
          <w:rFonts w:ascii="Trebuchet MS" w:hAnsi="Trebuchet MS"/>
          <w:sz w:val="20"/>
          <w:szCs w:val="20"/>
        </w:rPr>
        <w:t>.</w:t>
      </w:r>
    </w:p>
    <w:p w14:paraId="4DCDF157" w14:textId="77777777" w:rsidR="00BA6975" w:rsidRDefault="00BA6975" w:rsidP="00BA6975">
      <w:pPr>
        <w:pStyle w:val="PlainText"/>
        <w:spacing w:line="276" w:lineRule="auto"/>
        <w:rPr>
          <w:rFonts w:ascii="Trebuchet MS" w:hAnsi="Trebuchet MS"/>
          <w:b/>
          <w:bCs/>
          <w:sz w:val="18"/>
          <w:szCs w:val="18"/>
        </w:rPr>
      </w:pPr>
    </w:p>
    <w:p w14:paraId="13D09BB7" w14:textId="4432FFEB" w:rsidR="00F2102A" w:rsidRPr="00401B6C" w:rsidRDefault="00F2102A" w:rsidP="00401B6C">
      <w:pPr>
        <w:pStyle w:val="PlainText"/>
        <w:spacing w:line="276" w:lineRule="auto"/>
        <w:jc w:val="center"/>
        <w:rPr>
          <w:rFonts w:ascii="Trebuchet MS" w:hAnsi="Trebuchet MS"/>
          <w:b/>
          <w:bCs/>
          <w:sz w:val="18"/>
          <w:szCs w:val="18"/>
        </w:rPr>
      </w:pPr>
      <w:r w:rsidRPr="00401B6C">
        <w:rPr>
          <w:rFonts w:ascii="Trebuchet MS" w:hAnsi="Trebuchet MS"/>
          <w:b/>
          <w:bCs/>
          <w:sz w:val="18"/>
          <w:szCs w:val="18"/>
        </w:rPr>
        <w:t>/</w:t>
      </w:r>
      <w:proofErr w:type="gramStart"/>
      <w:r w:rsidRPr="00401B6C">
        <w:rPr>
          <w:rFonts w:ascii="Trebuchet MS" w:hAnsi="Trebuchet MS"/>
          <w:b/>
          <w:bCs/>
          <w:sz w:val="18"/>
          <w:szCs w:val="18"/>
        </w:rPr>
        <w:t>ends</w:t>
      </w:r>
      <w:proofErr w:type="gramEnd"/>
    </w:p>
    <w:p w14:paraId="44F26F2E" w14:textId="77777777" w:rsidR="00F2102A" w:rsidRPr="00401B6C" w:rsidRDefault="00F2102A" w:rsidP="00F2102A">
      <w:pPr>
        <w:pStyle w:val="PlainText"/>
        <w:spacing w:line="276" w:lineRule="auto"/>
        <w:rPr>
          <w:rFonts w:ascii="Trebuchet MS" w:hAnsi="Trebuchet MS"/>
          <w:sz w:val="18"/>
          <w:szCs w:val="18"/>
        </w:rPr>
      </w:pPr>
    </w:p>
    <w:p w14:paraId="6D6DC8E0" w14:textId="7FB04175" w:rsidR="00371771" w:rsidRPr="00401B6C" w:rsidRDefault="00371771" w:rsidP="00F2102A">
      <w:pPr>
        <w:spacing w:after="0" w:line="276" w:lineRule="auto"/>
        <w:rPr>
          <w:rFonts w:ascii="Trebuchet MS" w:hAnsi="Trebuchet MS"/>
          <w:b/>
          <w:bCs/>
          <w:color w:val="000000" w:themeColor="text1"/>
          <w:sz w:val="18"/>
          <w:szCs w:val="18"/>
          <w:lang w:val="en-ZA"/>
        </w:rPr>
      </w:pPr>
      <w:r w:rsidRPr="00401B6C">
        <w:rPr>
          <w:rFonts w:ascii="Trebuchet MS" w:hAnsi="Trebuchet MS"/>
          <w:b/>
          <w:bCs/>
          <w:color w:val="000000" w:themeColor="text1"/>
          <w:sz w:val="18"/>
          <w:szCs w:val="18"/>
          <w:lang w:val="en-ZA"/>
        </w:rPr>
        <w:t>ABOUT GROWTHPOINT PROPERTIES:</w:t>
      </w:r>
    </w:p>
    <w:p w14:paraId="27C03B27" w14:textId="47C9C771" w:rsidR="00371771" w:rsidRPr="00401B6C" w:rsidRDefault="00371771" w:rsidP="00F2102A">
      <w:pPr>
        <w:spacing w:after="0" w:line="276" w:lineRule="auto"/>
        <w:jc w:val="both"/>
        <w:rPr>
          <w:rFonts w:ascii="Trebuchet MS" w:hAnsi="Trebuchet MS"/>
          <w:color w:val="000000" w:themeColor="text1"/>
          <w:sz w:val="18"/>
          <w:szCs w:val="18"/>
          <w:lang w:val="en-ZA"/>
        </w:rPr>
      </w:pPr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>Growthpoint creates space to thrive with innovative and sustainable property solutions in environmentally friendly buildings</w:t>
      </w:r>
      <w:r w:rsidR="002E6018"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 </w:t>
      </w:r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>while improving the social and material wellbeing of individuals and communities. It is an international property company invested in real estate and communities across</w:t>
      </w:r>
      <w:r w:rsidR="00C878A4"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 South Africa,</w:t>
      </w:r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 Africa, Australia, </w:t>
      </w:r>
      <w:r w:rsidR="00C878A4"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Poland, Romania and </w:t>
      </w:r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the UK, and South Africa’s largest primary JSE-listed REIT. Growthpoint is 50% co-owner of the V&amp;A Waterfront in Cape Town. It is an established leader in commercial green developments and owns and manages the biggest portfolio of green-certified buildings in Africa. Visit </w:t>
      </w:r>
      <w:hyperlink r:id="rId13" w:history="1">
        <w:r w:rsidRPr="00401B6C">
          <w:rPr>
            <w:rStyle w:val="Hyperlink"/>
            <w:rFonts w:ascii="Trebuchet MS" w:hAnsi="Trebuchet MS"/>
            <w:color w:val="000000" w:themeColor="text1"/>
            <w:sz w:val="18"/>
            <w:szCs w:val="18"/>
            <w:lang w:val="en-ZA"/>
          </w:rPr>
          <w:t>growthpoint.co.za</w:t>
        </w:r>
      </w:hyperlink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 for more information, and connect with Growthpoint on </w:t>
      </w:r>
      <w:hyperlink r:id="rId14" w:history="1">
        <w:r w:rsidRPr="00401B6C">
          <w:rPr>
            <w:rStyle w:val="Hyperlink"/>
            <w:rFonts w:ascii="Trebuchet MS" w:hAnsi="Trebuchet MS"/>
            <w:color w:val="000000" w:themeColor="text1"/>
            <w:sz w:val="18"/>
            <w:szCs w:val="18"/>
            <w:lang w:val="en-ZA"/>
          </w:rPr>
          <w:t>Facebook</w:t>
        </w:r>
      </w:hyperlink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, </w:t>
      </w:r>
      <w:hyperlink r:id="rId15" w:history="1">
        <w:r w:rsidRPr="00401B6C">
          <w:rPr>
            <w:rStyle w:val="Hyperlink"/>
            <w:rFonts w:ascii="Trebuchet MS" w:hAnsi="Trebuchet MS"/>
            <w:color w:val="000000" w:themeColor="text1"/>
            <w:sz w:val="18"/>
            <w:szCs w:val="18"/>
            <w:lang w:val="en-ZA"/>
          </w:rPr>
          <w:t>Twitter</w:t>
        </w:r>
      </w:hyperlink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, </w:t>
      </w:r>
      <w:hyperlink r:id="rId16" w:history="1">
        <w:r w:rsidRPr="00401B6C">
          <w:rPr>
            <w:rStyle w:val="Hyperlink"/>
            <w:rFonts w:ascii="Trebuchet MS" w:hAnsi="Trebuchet MS"/>
            <w:color w:val="000000" w:themeColor="text1"/>
            <w:sz w:val="18"/>
            <w:szCs w:val="18"/>
            <w:lang w:val="en-ZA"/>
          </w:rPr>
          <w:t>LinkedIn</w:t>
        </w:r>
      </w:hyperlink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 xml:space="preserve"> and </w:t>
      </w:r>
      <w:hyperlink r:id="rId17" w:history="1">
        <w:r w:rsidRPr="00401B6C">
          <w:rPr>
            <w:rStyle w:val="Hyperlink"/>
            <w:rFonts w:ascii="Trebuchet MS" w:hAnsi="Trebuchet MS"/>
            <w:color w:val="000000" w:themeColor="text1"/>
            <w:sz w:val="18"/>
            <w:szCs w:val="18"/>
            <w:lang w:val="en-ZA"/>
          </w:rPr>
          <w:t>YouTube</w:t>
        </w:r>
      </w:hyperlink>
      <w:r w:rsidRPr="00401B6C">
        <w:rPr>
          <w:rFonts w:ascii="Trebuchet MS" w:hAnsi="Trebuchet MS"/>
          <w:color w:val="000000" w:themeColor="text1"/>
          <w:sz w:val="18"/>
          <w:szCs w:val="18"/>
          <w:lang w:val="en-ZA"/>
        </w:rPr>
        <w:t>.</w:t>
      </w:r>
    </w:p>
    <w:p w14:paraId="42DDE9B8" w14:textId="77777777" w:rsidR="00F12AD7" w:rsidRPr="00401B6C" w:rsidRDefault="00F12AD7" w:rsidP="00F2102A">
      <w:pPr>
        <w:spacing w:after="0" w:line="276" w:lineRule="auto"/>
        <w:rPr>
          <w:rFonts w:ascii="Trebuchet MS" w:hAnsi="Trebuchet MS"/>
          <w:b/>
          <w:bCs/>
          <w:caps/>
          <w:color w:val="000000" w:themeColor="text1"/>
          <w:sz w:val="18"/>
          <w:szCs w:val="18"/>
          <w:lang w:val="en-ZA"/>
        </w:rPr>
      </w:pPr>
    </w:p>
    <w:p w14:paraId="40E67A3A" w14:textId="77777777" w:rsidR="00401B6C" w:rsidRPr="00401B6C" w:rsidRDefault="00401B6C" w:rsidP="00401B6C">
      <w:pPr>
        <w:pStyle w:val="PlainText"/>
        <w:spacing w:line="276" w:lineRule="auto"/>
        <w:rPr>
          <w:rFonts w:ascii="Trebuchet MS" w:hAnsi="Trebuchet MS"/>
          <w:sz w:val="18"/>
          <w:szCs w:val="18"/>
        </w:rPr>
      </w:pPr>
      <w:r w:rsidRPr="00401B6C">
        <w:rPr>
          <w:rFonts w:ascii="Trebuchet MS" w:hAnsi="Trebuchet MS"/>
          <w:sz w:val="18"/>
          <w:szCs w:val="18"/>
        </w:rPr>
        <w:t>RELEASED BY:</w:t>
      </w:r>
    </w:p>
    <w:p w14:paraId="64EBCB4D" w14:textId="77777777" w:rsidR="00401B6C" w:rsidRPr="00401B6C" w:rsidRDefault="00401B6C" w:rsidP="00401B6C">
      <w:pPr>
        <w:pStyle w:val="PlainText"/>
        <w:spacing w:line="276" w:lineRule="auto"/>
        <w:rPr>
          <w:rFonts w:ascii="Trebuchet MS" w:hAnsi="Trebuchet MS"/>
          <w:sz w:val="18"/>
          <w:szCs w:val="18"/>
        </w:rPr>
      </w:pPr>
      <w:r w:rsidRPr="00401B6C">
        <w:rPr>
          <w:rFonts w:ascii="Trebuchet MS" w:hAnsi="Trebuchet MS"/>
          <w:sz w:val="18"/>
          <w:szCs w:val="18"/>
        </w:rPr>
        <w:t>Growthpoint Properties Limited</w:t>
      </w:r>
    </w:p>
    <w:p w14:paraId="44E326B5" w14:textId="77777777" w:rsidR="00401B6C" w:rsidRPr="00401B6C" w:rsidRDefault="00401B6C" w:rsidP="00401B6C">
      <w:pPr>
        <w:pStyle w:val="PlainText"/>
        <w:spacing w:line="276" w:lineRule="auto"/>
        <w:rPr>
          <w:rFonts w:ascii="Trebuchet MS" w:hAnsi="Trebuchet MS"/>
          <w:sz w:val="18"/>
          <w:szCs w:val="18"/>
        </w:rPr>
      </w:pPr>
      <w:r w:rsidRPr="00401B6C">
        <w:rPr>
          <w:rFonts w:ascii="Trebuchet MS" w:hAnsi="Trebuchet MS"/>
          <w:sz w:val="18"/>
          <w:szCs w:val="18"/>
        </w:rPr>
        <w:t>Nadine Briers</w:t>
      </w:r>
    </w:p>
    <w:p w14:paraId="5950D082" w14:textId="77777777" w:rsidR="00401B6C" w:rsidRPr="00401B6C" w:rsidRDefault="00401B6C" w:rsidP="00401B6C">
      <w:pPr>
        <w:pStyle w:val="PlainText"/>
        <w:spacing w:line="276" w:lineRule="auto"/>
        <w:rPr>
          <w:rFonts w:ascii="Trebuchet MS" w:hAnsi="Trebuchet MS"/>
          <w:sz w:val="18"/>
          <w:szCs w:val="18"/>
        </w:rPr>
      </w:pPr>
      <w:r w:rsidRPr="00401B6C">
        <w:rPr>
          <w:rFonts w:ascii="Trebuchet MS" w:hAnsi="Trebuchet MS"/>
          <w:sz w:val="18"/>
          <w:szCs w:val="18"/>
        </w:rPr>
        <w:t>Head, Marketing &amp; Communication</w:t>
      </w:r>
    </w:p>
    <w:p w14:paraId="0C5BF481" w14:textId="77777777" w:rsidR="00401B6C" w:rsidRPr="00401B6C" w:rsidRDefault="00401B6C" w:rsidP="00401B6C">
      <w:pPr>
        <w:pStyle w:val="PlainText"/>
        <w:spacing w:line="276" w:lineRule="auto"/>
        <w:rPr>
          <w:rFonts w:ascii="Trebuchet MS" w:hAnsi="Trebuchet MS"/>
          <w:sz w:val="18"/>
          <w:szCs w:val="18"/>
        </w:rPr>
      </w:pPr>
      <w:r w:rsidRPr="00401B6C">
        <w:rPr>
          <w:rFonts w:ascii="Trebuchet MS" w:hAnsi="Trebuchet MS"/>
          <w:sz w:val="18"/>
          <w:szCs w:val="18"/>
        </w:rPr>
        <w:t>Tel: +27 (0) 11 944 6251</w:t>
      </w:r>
    </w:p>
    <w:p w14:paraId="3EBFB435" w14:textId="77777777" w:rsidR="00401B6C" w:rsidRPr="00401B6C" w:rsidRDefault="00401B6C" w:rsidP="00401B6C">
      <w:pPr>
        <w:pStyle w:val="PlainText"/>
        <w:spacing w:line="276" w:lineRule="auto"/>
        <w:rPr>
          <w:rFonts w:ascii="Trebuchet MS" w:hAnsi="Trebuchet MS"/>
          <w:sz w:val="18"/>
          <w:szCs w:val="18"/>
        </w:rPr>
      </w:pPr>
    </w:p>
    <w:p w14:paraId="5B7129B2" w14:textId="15F4B7CD" w:rsidR="00401B6C" w:rsidRPr="00401B6C" w:rsidRDefault="00401B6C" w:rsidP="00401B6C">
      <w:pPr>
        <w:pStyle w:val="PlainText"/>
        <w:spacing w:line="276" w:lineRule="auto"/>
        <w:rPr>
          <w:rFonts w:ascii="Trebuchet MS" w:hAnsi="Trebuchet MS"/>
          <w:sz w:val="18"/>
          <w:szCs w:val="18"/>
        </w:rPr>
      </w:pPr>
      <w:r w:rsidRPr="00401B6C">
        <w:rPr>
          <w:rFonts w:ascii="Trebuchet MS" w:hAnsi="Trebuchet MS"/>
          <w:sz w:val="18"/>
          <w:szCs w:val="18"/>
        </w:rPr>
        <w:t>For more information or to book an interview, kindly contact Bronwen Noble on 082 8554349 or 083 453 6668 or email mailto:bronwen@catchwords.co.za. </w:t>
      </w:r>
    </w:p>
    <w:p w14:paraId="5595276B" w14:textId="5A175066" w:rsidR="003A2D5C" w:rsidRPr="00F2102A" w:rsidRDefault="003A2D5C" w:rsidP="00401B6C">
      <w:pPr>
        <w:spacing w:after="0" w:line="276" w:lineRule="auto"/>
        <w:rPr>
          <w:rFonts w:ascii="Trebuchet MS" w:eastAsia="Calibri" w:hAnsi="Trebuchet MS" w:cs="Arial"/>
          <w:b/>
          <w:color w:val="000000" w:themeColor="text1"/>
          <w:sz w:val="20"/>
          <w:szCs w:val="20"/>
        </w:rPr>
      </w:pPr>
      <w:bookmarkStart w:id="0" w:name="txt_subject"/>
      <w:bookmarkEnd w:id="0"/>
    </w:p>
    <w:sectPr w:rsidR="003A2D5C" w:rsidRPr="00F2102A" w:rsidSect="002B7B4A">
      <w:headerReference w:type="default" r:id="rId18"/>
      <w:footerReference w:type="default" r:id="rId19"/>
      <w:headerReference w:type="first" r:id="rId20"/>
      <w:pgSz w:w="12240" w:h="15840"/>
      <w:pgMar w:top="1008" w:right="1152" w:bottom="864" w:left="1152" w:header="14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699B" w14:textId="77777777" w:rsidR="00D81C4B" w:rsidRDefault="00D81C4B" w:rsidP="006623A2">
      <w:pPr>
        <w:spacing w:after="0" w:line="240" w:lineRule="auto"/>
      </w:pPr>
      <w:r>
        <w:separator/>
      </w:r>
    </w:p>
  </w:endnote>
  <w:endnote w:type="continuationSeparator" w:id="0">
    <w:p w14:paraId="5C093CF6" w14:textId="77777777" w:rsidR="00D81C4B" w:rsidRDefault="00D81C4B" w:rsidP="006623A2">
      <w:pPr>
        <w:spacing w:after="0" w:line="240" w:lineRule="auto"/>
      </w:pPr>
      <w:r>
        <w:continuationSeparator/>
      </w:r>
    </w:p>
  </w:endnote>
  <w:endnote w:type="continuationNotice" w:id="1">
    <w:p w14:paraId="363655CA" w14:textId="77777777" w:rsidR="00D81C4B" w:rsidRDefault="00D81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1"/>
    <w:family w:val="auto"/>
    <w:pitch w:val="variable"/>
    <w:sig w:usb0="E50002FF" w:usb1="500079DB" w:usb2="0000001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62C" w14:textId="77777777" w:rsidR="003B2072" w:rsidRDefault="003B2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B931" w14:textId="77777777" w:rsidR="00D81C4B" w:rsidRDefault="00D81C4B" w:rsidP="006623A2">
      <w:pPr>
        <w:spacing w:after="0" w:line="240" w:lineRule="auto"/>
      </w:pPr>
      <w:r>
        <w:separator/>
      </w:r>
    </w:p>
  </w:footnote>
  <w:footnote w:type="continuationSeparator" w:id="0">
    <w:p w14:paraId="6C4A5310" w14:textId="77777777" w:rsidR="00D81C4B" w:rsidRDefault="00D81C4B" w:rsidP="006623A2">
      <w:pPr>
        <w:spacing w:after="0" w:line="240" w:lineRule="auto"/>
      </w:pPr>
      <w:r>
        <w:continuationSeparator/>
      </w:r>
    </w:p>
  </w:footnote>
  <w:footnote w:type="continuationNotice" w:id="1">
    <w:p w14:paraId="080D4B00" w14:textId="77777777" w:rsidR="00D81C4B" w:rsidRDefault="00D81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1A57" w14:textId="0DCD9FD5" w:rsidR="00054C3A" w:rsidRDefault="00054C3A" w:rsidP="003A2D5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8E51" w14:textId="247969F3" w:rsidR="00E82E6A" w:rsidRDefault="00E82E6A" w:rsidP="00E82E6A">
    <w:pPr>
      <w:pStyle w:val="Header"/>
      <w:jc w:val="center"/>
    </w:pPr>
    <w:r>
      <w:rPr>
        <w:noProof/>
        <w:lang w:val="en-ZA" w:eastAsia="en-ZA"/>
      </w:rPr>
      <w:drawing>
        <wp:inline distT="0" distB="0" distL="0" distR="0" wp14:anchorId="60E25243" wp14:editId="657ABD03">
          <wp:extent cx="2994660" cy="1232098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WTHPOINT LOGO_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262" cy="1232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87178"/>
    <w:multiLevelType w:val="hybridMultilevel"/>
    <w:tmpl w:val="DC7868BE"/>
    <w:lvl w:ilvl="0" w:tplc="62967B2C"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90495"/>
    <w:multiLevelType w:val="hybridMultilevel"/>
    <w:tmpl w:val="38DC99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31398"/>
    <w:multiLevelType w:val="hybridMultilevel"/>
    <w:tmpl w:val="B506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B6D5F"/>
    <w:multiLevelType w:val="hybridMultilevel"/>
    <w:tmpl w:val="678A8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EE2582"/>
    <w:multiLevelType w:val="hybridMultilevel"/>
    <w:tmpl w:val="612C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979955">
    <w:abstractNumId w:val="2"/>
  </w:num>
  <w:num w:numId="2" w16cid:durableId="1588996158">
    <w:abstractNumId w:val="1"/>
  </w:num>
  <w:num w:numId="3" w16cid:durableId="607080252">
    <w:abstractNumId w:val="0"/>
  </w:num>
  <w:num w:numId="4" w16cid:durableId="129515231">
    <w:abstractNumId w:val="3"/>
  </w:num>
  <w:num w:numId="5" w16cid:durableId="27804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KwNDY0NzUzsTAwtzBR0lEKTi0uzszPAykwNK4FAMZIkM0tAAAA"/>
  </w:docVars>
  <w:rsids>
    <w:rsidRoot w:val="00453810"/>
    <w:rsid w:val="00003AAD"/>
    <w:rsid w:val="00003D02"/>
    <w:rsid w:val="00007C62"/>
    <w:rsid w:val="00054C3A"/>
    <w:rsid w:val="0006412D"/>
    <w:rsid w:val="00094827"/>
    <w:rsid w:val="000A64C1"/>
    <w:rsid w:val="000B4113"/>
    <w:rsid w:val="000D32C6"/>
    <w:rsid w:val="000D38B7"/>
    <w:rsid w:val="00110B90"/>
    <w:rsid w:val="00120775"/>
    <w:rsid w:val="0014024F"/>
    <w:rsid w:val="0014264F"/>
    <w:rsid w:val="00143459"/>
    <w:rsid w:val="00147172"/>
    <w:rsid w:val="001639F0"/>
    <w:rsid w:val="00174ECE"/>
    <w:rsid w:val="0018620E"/>
    <w:rsid w:val="00194C37"/>
    <w:rsid w:val="001D24CE"/>
    <w:rsid w:val="001F7634"/>
    <w:rsid w:val="00220968"/>
    <w:rsid w:val="00222E7A"/>
    <w:rsid w:val="00247C69"/>
    <w:rsid w:val="00283693"/>
    <w:rsid w:val="002951DA"/>
    <w:rsid w:val="002A1FC9"/>
    <w:rsid w:val="002B337B"/>
    <w:rsid w:val="002B6936"/>
    <w:rsid w:val="002B7B4A"/>
    <w:rsid w:val="002D0BDF"/>
    <w:rsid w:val="002D3908"/>
    <w:rsid w:val="002D4BC3"/>
    <w:rsid w:val="002E6018"/>
    <w:rsid w:val="002F0747"/>
    <w:rsid w:val="00300F76"/>
    <w:rsid w:val="00313DB2"/>
    <w:rsid w:val="00350E6E"/>
    <w:rsid w:val="00354CD1"/>
    <w:rsid w:val="003615AD"/>
    <w:rsid w:val="00361A29"/>
    <w:rsid w:val="00367914"/>
    <w:rsid w:val="003704C8"/>
    <w:rsid w:val="00370697"/>
    <w:rsid w:val="00371771"/>
    <w:rsid w:val="003771C9"/>
    <w:rsid w:val="00396EF0"/>
    <w:rsid w:val="00397375"/>
    <w:rsid w:val="003A0C85"/>
    <w:rsid w:val="003A2D5C"/>
    <w:rsid w:val="003B2072"/>
    <w:rsid w:val="003D527B"/>
    <w:rsid w:val="003D7590"/>
    <w:rsid w:val="003E296D"/>
    <w:rsid w:val="003E2C9A"/>
    <w:rsid w:val="003E7647"/>
    <w:rsid w:val="00401B6C"/>
    <w:rsid w:val="00443367"/>
    <w:rsid w:val="00453810"/>
    <w:rsid w:val="0046305B"/>
    <w:rsid w:val="00475EFD"/>
    <w:rsid w:val="00481520"/>
    <w:rsid w:val="00486DDE"/>
    <w:rsid w:val="004A75CC"/>
    <w:rsid w:val="004C020D"/>
    <w:rsid w:val="004E4005"/>
    <w:rsid w:val="004E5ED2"/>
    <w:rsid w:val="004F3E2F"/>
    <w:rsid w:val="00500D15"/>
    <w:rsid w:val="00501B9F"/>
    <w:rsid w:val="005169CC"/>
    <w:rsid w:val="00540AB7"/>
    <w:rsid w:val="00562141"/>
    <w:rsid w:val="00576471"/>
    <w:rsid w:val="00576A74"/>
    <w:rsid w:val="005808AB"/>
    <w:rsid w:val="005A7002"/>
    <w:rsid w:val="005C354C"/>
    <w:rsid w:val="005D6C35"/>
    <w:rsid w:val="005E228C"/>
    <w:rsid w:val="005F1395"/>
    <w:rsid w:val="005F6D5A"/>
    <w:rsid w:val="006067A6"/>
    <w:rsid w:val="006623A2"/>
    <w:rsid w:val="00676211"/>
    <w:rsid w:val="006D10BC"/>
    <w:rsid w:val="006E5EC1"/>
    <w:rsid w:val="006F4208"/>
    <w:rsid w:val="00710256"/>
    <w:rsid w:val="0071082B"/>
    <w:rsid w:val="0071250C"/>
    <w:rsid w:val="00716CF4"/>
    <w:rsid w:val="00726871"/>
    <w:rsid w:val="007274B2"/>
    <w:rsid w:val="00730420"/>
    <w:rsid w:val="007508B1"/>
    <w:rsid w:val="00754447"/>
    <w:rsid w:val="00756A1F"/>
    <w:rsid w:val="00787050"/>
    <w:rsid w:val="007C0487"/>
    <w:rsid w:val="007F2695"/>
    <w:rsid w:val="007F291C"/>
    <w:rsid w:val="007F454E"/>
    <w:rsid w:val="00804518"/>
    <w:rsid w:val="00830976"/>
    <w:rsid w:val="008324E9"/>
    <w:rsid w:val="0083425C"/>
    <w:rsid w:val="00844AFE"/>
    <w:rsid w:val="008810D2"/>
    <w:rsid w:val="00885A27"/>
    <w:rsid w:val="00890C49"/>
    <w:rsid w:val="00893726"/>
    <w:rsid w:val="008B3A75"/>
    <w:rsid w:val="008D40C6"/>
    <w:rsid w:val="00902C05"/>
    <w:rsid w:val="00917BB0"/>
    <w:rsid w:val="009215C0"/>
    <w:rsid w:val="00930EDA"/>
    <w:rsid w:val="009503DF"/>
    <w:rsid w:val="00954287"/>
    <w:rsid w:val="00976D99"/>
    <w:rsid w:val="00977088"/>
    <w:rsid w:val="00980F6B"/>
    <w:rsid w:val="00994E2A"/>
    <w:rsid w:val="009D4742"/>
    <w:rsid w:val="00A16C71"/>
    <w:rsid w:val="00A22FF5"/>
    <w:rsid w:val="00A47260"/>
    <w:rsid w:val="00A72F4E"/>
    <w:rsid w:val="00A80EC2"/>
    <w:rsid w:val="00A846F1"/>
    <w:rsid w:val="00A96659"/>
    <w:rsid w:val="00AA491D"/>
    <w:rsid w:val="00B21046"/>
    <w:rsid w:val="00B21390"/>
    <w:rsid w:val="00B33E58"/>
    <w:rsid w:val="00B359BD"/>
    <w:rsid w:val="00B3766D"/>
    <w:rsid w:val="00B44D3A"/>
    <w:rsid w:val="00B46DFA"/>
    <w:rsid w:val="00B5420F"/>
    <w:rsid w:val="00B570A3"/>
    <w:rsid w:val="00B61F20"/>
    <w:rsid w:val="00B71774"/>
    <w:rsid w:val="00B71EC5"/>
    <w:rsid w:val="00B748BA"/>
    <w:rsid w:val="00B7531F"/>
    <w:rsid w:val="00B867EB"/>
    <w:rsid w:val="00B96C83"/>
    <w:rsid w:val="00BA6975"/>
    <w:rsid w:val="00BC4213"/>
    <w:rsid w:val="00BF0C6C"/>
    <w:rsid w:val="00C0469E"/>
    <w:rsid w:val="00C05A4F"/>
    <w:rsid w:val="00C111DA"/>
    <w:rsid w:val="00C45266"/>
    <w:rsid w:val="00C46917"/>
    <w:rsid w:val="00C544BB"/>
    <w:rsid w:val="00C80D68"/>
    <w:rsid w:val="00C827BC"/>
    <w:rsid w:val="00C878A4"/>
    <w:rsid w:val="00C94C0C"/>
    <w:rsid w:val="00C9516C"/>
    <w:rsid w:val="00CA24AD"/>
    <w:rsid w:val="00CA40D9"/>
    <w:rsid w:val="00CC16C1"/>
    <w:rsid w:val="00CD3D33"/>
    <w:rsid w:val="00CE10EB"/>
    <w:rsid w:val="00CE363F"/>
    <w:rsid w:val="00CF4D87"/>
    <w:rsid w:val="00D1310C"/>
    <w:rsid w:val="00D134C8"/>
    <w:rsid w:val="00D22A06"/>
    <w:rsid w:val="00D23D1A"/>
    <w:rsid w:val="00D30B62"/>
    <w:rsid w:val="00D37B85"/>
    <w:rsid w:val="00D41F9C"/>
    <w:rsid w:val="00D440F1"/>
    <w:rsid w:val="00D81C4B"/>
    <w:rsid w:val="00D83984"/>
    <w:rsid w:val="00D972F2"/>
    <w:rsid w:val="00DB056C"/>
    <w:rsid w:val="00DC3FF6"/>
    <w:rsid w:val="00DC7347"/>
    <w:rsid w:val="00DD1E4A"/>
    <w:rsid w:val="00DD4621"/>
    <w:rsid w:val="00DD6DC0"/>
    <w:rsid w:val="00DE0CFF"/>
    <w:rsid w:val="00DE51D2"/>
    <w:rsid w:val="00DF424B"/>
    <w:rsid w:val="00E02BC3"/>
    <w:rsid w:val="00E158FB"/>
    <w:rsid w:val="00E24B4C"/>
    <w:rsid w:val="00E26C51"/>
    <w:rsid w:val="00E34569"/>
    <w:rsid w:val="00E422CB"/>
    <w:rsid w:val="00E44E36"/>
    <w:rsid w:val="00E81108"/>
    <w:rsid w:val="00E82AB4"/>
    <w:rsid w:val="00E82E6A"/>
    <w:rsid w:val="00EA6EDD"/>
    <w:rsid w:val="00EB4210"/>
    <w:rsid w:val="00EB795D"/>
    <w:rsid w:val="00EF1097"/>
    <w:rsid w:val="00F12AD7"/>
    <w:rsid w:val="00F164F7"/>
    <w:rsid w:val="00F2102A"/>
    <w:rsid w:val="00F3721F"/>
    <w:rsid w:val="00F3785E"/>
    <w:rsid w:val="00F45729"/>
    <w:rsid w:val="00F50DF5"/>
    <w:rsid w:val="00F6444D"/>
    <w:rsid w:val="00F86A49"/>
    <w:rsid w:val="00F9797D"/>
    <w:rsid w:val="00FB0400"/>
    <w:rsid w:val="00FB5C9D"/>
    <w:rsid w:val="00FC6C69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CDC04"/>
  <w15:chartTrackingRefBased/>
  <w15:docId w15:val="{14B6F852-CCFF-41B8-BB5F-E1DEB867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D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2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4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810"/>
    <w:pPr>
      <w:spacing w:after="0" w:line="240" w:lineRule="auto"/>
      <w:ind w:left="720"/>
    </w:pPr>
    <w:rPr>
      <w:rFonts w:ascii="Arial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4538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A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2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A2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6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C6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6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69"/>
    <w:rPr>
      <w:rFonts w:ascii="Segoe UI" w:hAnsi="Segoe UI" w:cs="Segoe UI"/>
      <w:sz w:val="18"/>
      <w:szCs w:val="1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359BD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359BD"/>
    <w:rPr>
      <w:rFonts w:ascii="Calibri" w:hAnsi="Calibri" w:cs="Calibri"/>
      <w:lang w:val="en-GB" w:eastAsia="en-GB"/>
    </w:rPr>
  </w:style>
  <w:style w:type="paragraph" w:customStyle="1" w:styleId="Body">
    <w:name w:val="Body"/>
    <w:rsid w:val="00222E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222E7A"/>
    <w:rPr>
      <w:color w:val="0563C1" w:themeColor="hyperlink"/>
      <w:u w:val="single"/>
    </w:rPr>
  </w:style>
  <w:style w:type="character" w:customStyle="1" w:styleId="None">
    <w:name w:val="None"/>
    <w:rsid w:val="00222E7A"/>
  </w:style>
  <w:style w:type="character" w:customStyle="1" w:styleId="Hyperlink2">
    <w:name w:val="Hyperlink.2"/>
    <w:basedOn w:val="None"/>
    <w:rsid w:val="00222E7A"/>
    <w:rPr>
      <w:outline w:val="0"/>
      <w:color w:val="0000EE"/>
      <w:u w:val="single" w:color="0000ED"/>
    </w:rPr>
  </w:style>
  <w:style w:type="character" w:customStyle="1" w:styleId="Heading2Char">
    <w:name w:val="Heading 2 Char"/>
    <w:basedOn w:val="DefaultParagraphFont"/>
    <w:link w:val="Heading2"/>
    <w:uiPriority w:val="9"/>
    <w:rsid w:val="003A2D5C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A2D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semiHidden/>
    <w:unhideWhenUsed/>
    <w:rsid w:val="003A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A2D5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D5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4BB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Revision">
    <w:name w:val="Revision"/>
    <w:hidden/>
    <w:uiPriority w:val="99"/>
    <w:semiHidden/>
    <w:rsid w:val="00F3721F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0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9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2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08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7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5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6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729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2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74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2813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9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64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770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growthpoint.co.z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youtube.com/GrowthpointBroadca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growthpoint-properties-lt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witter.com/Growthpoin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acebook.com/Growthpoin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7ec0927-199e-440c-9a51-cb0295918558" ContentTypeId="0x0101002DA943E26DBAB74ABFCDD318354E895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tter Document" ma:contentTypeID="0x0101002DA943E26DBAB74ABFCDD318354E895C01007392716ABF3B014AA5863B846C7AAB02" ma:contentTypeVersion="37" ma:contentTypeDescription="" ma:contentTypeScope="" ma:versionID="29aa076faca2257dd3fa69cc9d8e95bc">
  <xsd:schema xmlns:xsd="http://www.w3.org/2001/XMLSchema" xmlns:xs="http://www.w3.org/2001/XMLSchema" xmlns:p="http://schemas.microsoft.com/office/2006/metadata/properties" xmlns:ns2="9fad19e6-6804-4306-a612-efdaf63244fa" xmlns:ns3="c3e0755a-14b7-40d8-ac97-6f75d71b59bc" targetNamespace="http://schemas.microsoft.com/office/2006/metadata/properties" ma:root="true" ma:fieldsID="a5d5024d1b818875849b8c39f634296b" ns2:_="" ns3:_="">
    <xsd:import namespace="9fad19e6-6804-4306-a612-efdaf63244fa"/>
    <xsd:import namespace="c3e0755a-14b7-40d8-ac97-6f75d71b59bc"/>
    <xsd:element name="properties">
      <xsd:complexType>
        <xsd:sequence>
          <xsd:element name="documentManagement">
            <xsd:complexType>
              <xsd:all>
                <xsd:element ref="ns2:MatterCode" minOccurs="0"/>
                <xsd:element ref="ns2:f8cf320a6ad74d3d81372576c47a0882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d19e6-6804-4306-a612-efdaf63244fa" elementFormDefault="qualified">
    <xsd:import namespace="http://schemas.microsoft.com/office/2006/documentManagement/types"/>
    <xsd:import namespace="http://schemas.microsoft.com/office/infopath/2007/PartnerControls"/>
    <xsd:element name="MatterCode" ma:index="8" nillable="true" ma:displayName="Matter Code" ma:internalName="MatterCode" ma:readOnly="false">
      <xsd:simpleType>
        <xsd:restriction base="dms:Text">
          <xsd:maxLength value="255"/>
        </xsd:restriction>
      </xsd:simpleType>
    </xsd:element>
    <xsd:element name="f8cf320a6ad74d3d81372576c47a0882" ma:index="9" ma:taxonomy="true" ma:internalName="f8cf320a6ad74d3d81372576c47a0882" ma:taxonomyFieldName="DocType" ma:displayName="Doc Type" ma:indexed="true" ma:default="" ma:fieldId="{f8cf320a-6ad7-4d3d-8137-2576c47a0882}" ma:sspId="b7ec0927-199e-440c-9a51-cb0295918558" ma:termSetId="6670ef80-1ea3-421c-8938-c8a83c3d9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e460e4-752e-4651-abcc-7f1fd3746d65}" ma:internalName="TaxCatchAll" ma:showField="CatchAllData" ma:web="c3e0755a-14b7-40d8-ac97-6f75d71b5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be460e4-752e-4651-abcc-7f1fd3746d65}" ma:internalName="TaxCatchAllLabel" ma:readOnly="true" ma:showField="CatchAllDataLabel" ma:web="c3e0755a-14b7-40d8-ac97-6f75d71b5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0755a-14b7-40d8-ac97-6f75d71b59b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cf320a6ad74d3d81372576c47a0882 xmlns="9fad19e6-6804-4306-a612-efdaf63244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</TermName>
          <TermId xmlns="http://schemas.microsoft.com/office/infopath/2007/PartnerControls">ed82c168-a6db-4808-8989-e49445d82457</TermId>
        </TermInfo>
      </Terms>
    </f8cf320a6ad74d3d81372576c47a0882>
    <MatterCode xmlns="9fad19e6-6804-4306-a612-efdaf63244fa">00144040</MatterCode>
    <TaxCatchAll xmlns="9fad19e6-6804-4306-a612-efdaf63244fa">
      <Value>75</Value>
    </TaxCatchAll>
    <_dlc_DocId xmlns="c3e0755a-14b7-40d8-ac97-6f75d71b59bc">FLUXM-1075629649-91798</_dlc_DocId>
    <_dlc_DocIdUrl xmlns="c3e0755a-14b7-40d8-ac97-6f75d71b59bc">
      <Url>https://fluxmans.sharepoint.com/sites/matters/_layouts/15/DocIdRedir.aspx?ID=FLUXM-1075629649-91798</Url>
      <Description>FLUXM-1075629649-91798</Description>
    </_dlc_DocIdUrl>
  </documentManagement>
</p:properties>
</file>

<file path=customXml/itemProps1.xml><?xml version="1.0" encoding="utf-8"?>
<ds:datastoreItem xmlns:ds="http://schemas.openxmlformats.org/officeDocument/2006/customXml" ds:itemID="{A646D6DB-B34E-49D8-A32A-84E3670FDD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43599C-81E5-43EC-939B-AD7ABFA9E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44F00E-8F86-49F1-911B-BA77B579A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66C91-D7D5-46AA-B0D6-CC84DC8098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97D683-E45F-42AD-9316-112495B9D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d19e6-6804-4306-a612-efdaf63244fa"/>
    <ds:schemaRef ds:uri="c3e0755a-14b7-40d8-ac97-6f75d71b5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D2EF76A-53CA-4F2E-BC6B-5FAA8A0C4D54}">
  <ds:schemaRefs>
    <ds:schemaRef ds:uri="http://schemas.microsoft.com/office/2006/metadata/properties"/>
    <ds:schemaRef ds:uri="http://schemas.microsoft.com/office/infopath/2007/PartnerControls"/>
    <ds:schemaRef ds:uri="9fad19e6-6804-4306-a612-efdaf63244fa"/>
    <ds:schemaRef ds:uri="c3e0755a-14b7-40d8-ac97-6f75d71b5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Fluxmans signs with Growthpoint for Illovo Corner offices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Fluxmans signs with Growthpoint for Illovo Corner offices</dc:title>
  <dc:subject/>
  <dc:creator>Bronwen Noble</dc:creator>
  <cp:keywords/>
  <dc:description/>
  <cp:lastModifiedBy>Bronwen Noble</cp:lastModifiedBy>
  <cp:revision>3</cp:revision>
  <cp:lastPrinted>2022-08-18T08:56:00Z</cp:lastPrinted>
  <dcterms:created xsi:type="dcterms:W3CDTF">2022-08-23T06:04:00Z</dcterms:created>
  <dcterms:modified xsi:type="dcterms:W3CDTF">2022-08-23T06:04:00Z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0x0101002DA943E26DBAB74ABFCDD318354E895C01007392716ABF3B014AA5863B846C7AAB02</vt:lpwstr>
  </property>
  <property fmtid="{D5CDD505-2E9C-101B-9397-08002B2CF9AE}" pid="3" name="_dlc_DocIdItemGuid">
    <vt:lpwstr>196ca460-e141-49da-8692-4a60b2c0c138</vt:lpwstr>
  </property>
  <property fmtid="{D5CDD505-2E9C-101B-9397-08002B2CF9AE}" pid="4" name="Order">
    <vt:r8>9179800</vt:r8>
  </property>
  <property fmtid="{D5CDD505-2E9C-101B-9397-08002B2CF9AE}" pid="5" name="a9420e8fd4824d728383be990a262d0f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h711b22c90b84a33a3144303c8f4cf7f">
    <vt:lpwstr/>
  </property>
  <property fmtid="{D5CDD505-2E9C-101B-9397-08002B2CF9AE}" pid="9" name="DocType">
    <vt:lpwstr>75;#DOC|ed82c168-a6db-4808-8989-e49445d82457</vt:lpwstr>
  </property>
  <property fmtid="{D5CDD505-2E9C-101B-9397-08002B2CF9AE}" pid="10" name="WorkType">
    <vt:lpwstr/>
  </property>
  <property fmtid="{D5CDD505-2E9C-101B-9397-08002B2CF9AE}" pid="11" name="Dept">
    <vt:lpwstr/>
  </property>
</Properties>
</file>