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E9F694" w14:textId="306D10F5" w:rsidR="00F14959" w:rsidRPr="009B04DF" w:rsidRDefault="000E7F6E">
      <w:pPr>
        <w:rPr>
          <w:rFonts w:ascii="Open Sans" w:eastAsia="Open Sans" w:hAnsi="Open Sans" w:cs="Open Sans"/>
          <w:bCs/>
          <w:sz w:val="20"/>
          <w:szCs w:val="20"/>
        </w:rPr>
      </w:pPr>
      <w:r>
        <w:rPr>
          <w:rFonts w:ascii="Open Sans" w:eastAsia="Open Sans" w:hAnsi="Open Sans" w:cs="Open Sans"/>
          <w:bCs/>
          <w:sz w:val="20"/>
          <w:szCs w:val="20"/>
        </w:rPr>
        <w:t xml:space="preserve">7 May </w:t>
      </w:r>
      <w:r w:rsidR="009B04DF" w:rsidRPr="009B04DF">
        <w:rPr>
          <w:rFonts w:ascii="Open Sans" w:eastAsia="Open Sans" w:hAnsi="Open Sans" w:cs="Open Sans"/>
          <w:bCs/>
          <w:sz w:val="20"/>
          <w:szCs w:val="20"/>
        </w:rPr>
        <w:t>2025</w:t>
      </w:r>
    </w:p>
    <w:p w14:paraId="329937AE" w14:textId="04016C18" w:rsidR="007629A3" w:rsidRPr="007629A3" w:rsidRDefault="007629A3">
      <w:pPr>
        <w:jc w:val="center"/>
        <w:rPr>
          <w:rFonts w:ascii="Open Sans" w:eastAsia="Open Sans" w:hAnsi="Open Sans" w:cs="Open Sans"/>
          <w:b/>
          <w:color w:val="FF0000"/>
          <w:sz w:val="20"/>
          <w:szCs w:val="20"/>
        </w:rPr>
      </w:pPr>
      <w:r>
        <w:rPr>
          <w:rFonts w:ascii="Open Sans" w:eastAsia="Open Sans" w:hAnsi="Open Sans" w:cs="Open Sans"/>
          <w:b/>
          <w:color w:val="FF0000"/>
          <w:sz w:val="20"/>
          <w:szCs w:val="20"/>
        </w:rPr>
        <w:t xml:space="preserve">NB: </w:t>
      </w:r>
      <w:r w:rsidR="00094E02" w:rsidRPr="007629A3">
        <w:rPr>
          <w:rFonts w:ascii="Open Sans" w:eastAsia="Open Sans" w:hAnsi="Open Sans" w:cs="Open Sans"/>
          <w:b/>
          <w:color w:val="FF0000"/>
          <w:sz w:val="20"/>
          <w:szCs w:val="20"/>
        </w:rPr>
        <w:t xml:space="preserve">Entries </w:t>
      </w:r>
      <w:r w:rsidR="009255EC" w:rsidRPr="007629A3">
        <w:rPr>
          <w:rFonts w:ascii="Open Sans" w:eastAsia="Open Sans" w:hAnsi="Open Sans" w:cs="Open Sans"/>
          <w:b/>
          <w:color w:val="FF0000"/>
          <w:sz w:val="20"/>
          <w:szCs w:val="20"/>
        </w:rPr>
        <w:t xml:space="preserve">for the PPRA and CSOS Member Awards extended </w:t>
      </w:r>
      <w:r w:rsidR="00094E02" w:rsidRPr="007629A3">
        <w:rPr>
          <w:rFonts w:ascii="Open Sans" w:eastAsia="Open Sans" w:hAnsi="Open Sans" w:cs="Open Sans"/>
          <w:b/>
          <w:color w:val="FF0000"/>
          <w:sz w:val="20"/>
          <w:szCs w:val="20"/>
        </w:rPr>
        <w:t>for the Reside Awards 2025</w:t>
      </w:r>
    </w:p>
    <w:p w14:paraId="35A53055" w14:textId="2D15A64A" w:rsidR="00F14959" w:rsidRDefault="00094E02">
      <w:pPr>
        <w:jc w:val="center"/>
        <w:rPr>
          <w:rFonts w:ascii="Open Sans" w:eastAsia="Open Sans" w:hAnsi="Open Sans" w:cs="Open Sans"/>
          <w:b/>
          <w:sz w:val="20"/>
          <w:szCs w:val="20"/>
        </w:rPr>
      </w:pPr>
      <w:r>
        <w:rPr>
          <w:rFonts w:ascii="Open Sans" w:eastAsia="Open Sans" w:hAnsi="Open Sans" w:cs="Open Sans"/>
          <w:b/>
          <w:sz w:val="20"/>
          <w:szCs w:val="20"/>
        </w:rPr>
        <w:t>Celebrating Innovation and Excellence in South Africa’s Residential Property Sector</w:t>
      </w:r>
    </w:p>
    <w:p w14:paraId="1D3BF8EF" w14:textId="77777777" w:rsidR="00F14959" w:rsidRDefault="00094E02">
      <w:pPr>
        <w:rPr>
          <w:rFonts w:ascii="Open Sans" w:eastAsia="Open Sans" w:hAnsi="Open Sans" w:cs="Open Sans"/>
          <w:sz w:val="20"/>
          <w:szCs w:val="20"/>
        </w:rPr>
      </w:pPr>
      <w:r>
        <w:rPr>
          <w:rFonts w:ascii="Open Sans" w:eastAsia="Open Sans" w:hAnsi="Open Sans" w:cs="Open Sans"/>
          <w:sz w:val="20"/>
          <w:szCs w:val="20"/>
        </w:rPr>
        <w:t xml:space="preserve">The </w:t>
      </w:r>
      <w:r>
        <w:rPr>
          <w:rFonts w:ascii="Open Sans" w:eastAsia="Open Sans" w:hAnsi="Open Sans" w:cs="Open Sans"/>
          <w:b/>
          <w:sz w:val="20"/>
          <w:szCs w:val="20"/>
        </w:rPr>
        <w:t>Reside Awards 2025</w:t>
      </w:r>
      <w:r>
        <w:rPr>
          <w:rFonts w:ascii="Open Sans" w:eastAsia="Open Sans" w:hAnsi="Open Sans" w:cs="Open Sans"/>
          <w:sz w:val="20"/>
          <w:szCs w:val="20"/>
        </w:rPr>
        <w:t xml:space="preserve">, South Africa’s leading awards for the residential property sector, are officially open for entries. The prestigious awards, which will take place on 10 July 2025 at the Sandton Convention Centre in Johannesburg, form part of the prestigious </w:t>
      </w:r>
      <w:r>
        <w:rPr>
          <w:rFonts w:ascii="Open Sans" w:eastAsia="Open Sans" w:hAnsi="Open Sans" w:cs="Open Sans"/>
          <w:b/>
          <w:sz w:val="20"/>
          <w:szCs w:val="20"/>
        </w:rPr>
        <w:t>Residential Investment &amp; Development Summit</w:t>
      </w:r>
      <w:r>
        <w:rPr>
          <w:rFonts w:ascii="Open Sans" w:eastAsia="Open Sans" w:hAnsi="Open Sans" w:cs="Open Sans"/>
          <w:sz w:val="20"/>
          <w:szCs w:val="20"/>
        </w:rPr>
        <w:t>, held in partnership with Real Estate Investor (REI).</w:t>
      </w:r>
    </w:p>
    <w:p w14:paraId="20C9AA50" w14:textId="77777777" w:rsidR="00F14959" w:rsidRDefault="00094E02">
      <w:pPr>
        <w:rPr>
          <w:rFonts w:ascii="Open Sans" w:eastAsia="Open Sans" w:hAnsi="Open Sans" w:cs="Open Sans"/>
          <w:sz w:val="20"/>
          <w:szCs w:val="20"/>
        </w:rPr>
      </w:pPr>
      <w:r>
        <w:rPr>
          <w:rFonts w:ascii="Open Sans" w:eastAsia="Open Sans" w:hAnsi="Open Sans" w:cs="Open Sans"/>
          <w:sz w:val="20"/>
          <w:szCs w:val="20"/>
        </w:rPr>
        <w:t xml:space="preserve">Now in its third year, the Reside Awards programme has quickly become an important platform for recognising the country’s most impactful residential developers, property professionals and PropTech pioneers. The 2025 edition introduces two new categories, launched in partnership with the Property Practitioners Regulatory Authority (PPRA). </w:t>
      </w:r>
    </w:p>
    <w:p w14:paraId="306658AC" w14:textId="77777777" w:rsidR="000E7F6E" w:rsidRDefault="00094E02">
      <w:pPr>
        <w:rPr>
          <w:rFonts w:ascii="Open Sans" w:eastAsia="Open Sans" w:hAnsi="Open Sans" w:cs="Open Sans"/>
          <w:b/>
          <w:bCs/>
          <w:color w:val="FF0000"/>
          <w:sz w:val="20"/>
          <w:szCs w:val="20"/>
        </w:rPr>
      </w:pPr>
      <w:r>
        <w:rPr>
          <w:rFonts w:ascii="Open Sans" w:eastAsia="Open Sans" w:hAnsi="Open Sans" w:cs="Open Sans"/>
          <w:sz w:val="20"/>
          <w:szCs w:val="20"/>
        </w:rPr>
        <w:t xml:space="preserve">With the entry deadline set for </w:t>
      </w:r>
      <w:r w:rsidRPr="000E7F6E">
        <w:rPr>
          <w:rFonts w:ascii="Open Sans" w:eastAsia="Open Sans" w:hAnsi="Open Sans" w:cs="Open Sans"/>
          <w:b/>
          <w:bCs/>
          <w:sz w:val="20"/>
          <w:szCs w:val="20"/>
        </w:rPr>
        <w:t>9 May 2025</w:t>
      </w:r>
      <w:r>
        <w:rPr>
          <w:rFonts w:ascii="Open Sans" w:eastAsia="Open Sans" w:hAnsi="Open Sans" w:cs="Open Sans"/>
          <w:sz w:val="20"/>
          <w:szCs w:val="20"/>
        </w:rPr>
        <w:t>, industry stakeholders across the residential value chain are invited to submit their work and celebrate excellence, leadership, and innovation in shaping the future of housing in South Africa.</w:t>
      </w:r>
      <w:r w:rsidR="000E7F6E">
        <w:rPr>
          <w:rFonts w:ascii="Open Sans" w:eastAsia="Open Sans" w:hAnsi="Open Sans" w:cs="Open Sans"/>
          <w:sz w:val="20"/>
          <w:szCs w:val="20"/>
        </w:rPr>
        <w:t xml:space="preserve"> </w:t>
      </w:r>
      <w:r w:rsidR="000E7F6E" w:rsidRPr="000E7F6E">
        <w:rPr>
          <w:rFonts w:ascii="Open Sans" w:eastAsia="Open Sans" w:hAnsi="Open Sans" w:cs="Open Sans"/>
          <w:b/>
          <w:bCs/>
          <w:color w:val="FF0000"/>
          <w:sz w:val="20"/>
          <w:szCs w:val="20"/>
        </w:rPr>
        <w:t xml:space="preserve">However, entries </w:t>
      </w:r>
      <w:bookmarkStart w:id="0" w:name="_Hlk197511567"/>
      <w:r w:rsidR="000E7F6E" w:rsidRPr="000E7F6E">
        <w:rPr>
          <w:rFonts w:ascii="Open Sans" w:eastAsia="Open Sans" w:hAnsi="Open Sans" w:cs="Open Sans"/>
          <w:b/>
          <w:bCs/>
          <w:color w:val="FF0000"/>
          <w:sz w:val="20"/>
          <w:szCs w:val="20"/>
        </w:rPr>
        <w:t xml:space="preserve">for the PPRA and CSOS Member Awards have been extended </w:t>
      </w:r>
      <w:bookmarkEnd w:id="0"/>
      <w:r w:rsidR="000E7F6E" w:rsidRPr="000E7F6E">
        <w:rPr>
          <w:rFonts w:ascii="Open Sans" w:eastAsia="Open Sans" w:hAnsi="Open Sans" w:cs="Open Sans"/>
          <w:b/>
          <w:bCs/>
          <w:color w:val="FF0000"/>
          <w:sz w:val="20"/>
          <w:szCs w:val="20"/>
        </w:rPr>
        <w:t>to 16 May 2025.</w:t>
      </w:r>
    </w:p>
    <w:p w14:paraId="186777E3" w14:textId="07FDD879" w:rsidR="00F14959" w:rsidRDefault="00094E02">
      <w:pPr>
        <w:rPr>
          <w:rFonts w:ascii="Open Sans" w:eastAsia="Open Sans" w:hAnsi="Open Sans" w:cs="Open Sans"/>
          <w:b/>
          <w:sz w:val="20"/>
          <w:szCs w:val="20"/>
        </w:rPr>
      </w:pPr>
      <w:r>
        <w:rPr>
          <w:rFonts w:ascii="Open Sans" w:eastAsia="Open Sans" w:hAnsi="Open Sans" w:cs="Open Sans"/>
          <w:b/>
          <w:sz w:val="20"/>
          <w:szCs w:val="20"/>
        </w:rPr>
        <w:t>Recognising leadership across the residential landscape</w:t>
      </w:r>
    </w:p>
    <w:p w14:paraId="546F0705" w14:textId="4FD5491A" w:rsidR="00F14959" w:rsidRDefault="00094E02">
      <w:pPr>
        <w:rPr>
          <w:rFonts w:ascii="Open Sans" w:eastAsia="Open Sans" w:hAnsi="Open Sans" w:cs="Open Sans"/>
          <w:sz w:val="20"/>
          <w:szCs w:val="20"/>
        </w:rPr>
      </w:pPr>
      <w:r>
        <w:rPr>
          <w:rFonts w:ascii="Open Sans" w:eastAsia="Open Sans" w:hAnsi="Open Sans" w:cs="Open Sans"/>
          <w:sz w:val="20"/>
          <w:szCs w:val="20"/>
        </w:rPr>
        <w:t>The Reside Awards were launched in 2023 to honour the individuals and organisations who are redefining standards across South Africa’s residential property sector. The awards highlight the work of those improving lives through better design, affordability, sustainability and inclusive development.</w:t>
      </w:r>
    </w:p>
    <w:p w14:paraId="426D3690" w14:textId="77777777" w:rsidR="00F14959" w:rsidRDefault="00094E02">
      <w:pPr>
        <w:rPr>
          <w:rFonts w:ascii="Open Sans" w:eastAsia="Open Sans" w:hAnsi="Open Sans" w:cs="Open Sans"/>
          <w:sz w:val="20"/>
          <w:szCs w:val="20"/>
        </w:rPr>
      </w:pPr>
      <w:r>
        <w:rPr>
          <w:rFonts w:ascii="Open Sans" w:eastAsia="Open Sans" w:hAnsi="Open Sans" w:cs="Open Sans"/>
          <w:sz w:val="20"/>
          <w:szCs w:val="20"/>
        </w:rPr>
        <w:t xml:space="preserve">This year’s expanded list of </w:t>
      </w:r>
      <w:r>
        <w:rPr>
          <w:rFonts w:ascii="Open Sans" w:eastAsia="Open Sans" w:hAnsi="Open Sans" w:cs="Open Sans"/>
          <w:b/>
          <w:sz w:val="20"/>
          <w:szCs w:val="20"/>
        </w:rPr>
        <w:t>17 award categories</w:t>
      </w:r>
      <w:r>
        <w:rPr>
          <w:rFonts w:ascii="Open Sans" w:eastAsia="Open Sans" w:hAnsi="Open Sans" w:cs="Open Sans"/>
          <w:sz w:val="20"/>
          <w:szCs w:val="20"/>
        </w:rPr>
        <w:t xml:space="preserve"> includes:</w:t>
      </w:r>
    </w:p>
    <w:p w14:paraId="72D313CB" w14:textId="77777777" w:rsidR="00F14959" w:rsidRDefault="00094E02">
      <w:pPr>
        <w:numPr>
          <w:ilvl w:val="0"/>
          <w:numId w:val="1"/>
        </w:numPr>
        <w:rPr>
          <w:rFonts w:ascii="Open Sans" w:eastAsia="Open Sans" w:hAnsi="Open Sans" w:cs="Open Sans"/>
          <w:sz w:val="20"/>
          <w:szCs w:val="20"/>
        </w:rPr>
      </w:pPr>
      <w:r>
        <w:rPr>
          <w:rFonts w:ascii="Open Sans" w:eastAsia="Open Sans" w:hAnsi="Open Sans" w:cs="Open Sans"/>
          <w:sz w:val="20"/>
          <w:szCs w:val="20"/>
        </w:rPr>
        <w:t>BNG Development of the Year</w:t>
      </w:r>
    </w:p>
    <w:p w14:paraId="26AB38A7" w14:textId="77777777" w:rsidR="00F14959" w:rsidRDefault="00094E02">
      <w:pPr>
        <w:numPr>
          <w:ilvl w:val="0"/>
          <w:numId w:val="1"/>
        </w:numPr>
        <w:rPr>
          <w:rFonts w:ascii="Open Sans" w:eastAsia="Open Sans" w:hAnsi="Open Sans" w:cs="Open Sans"/>
          <w:sz w:val="20"/>
          <w:szCs w:val="20"/>
        </w:rPr>
      </w:pPr>
      <w:r>
        <w:rPr>
          <w:rFonts w:ascii="Open Sans" w:eastAsia="Open Sans" w:hAnsi="Open Sans" w:cs="Open Sans"/>
          <w:sz w:val="20"/>
          <w:szCs w:val="20"/>
        </w:rPr>
        <w:t>Social Housing Development of the Year</w:t>
      </w:r>
    </w:p>
    <w:p w14:paraId="11A91359" w14:textId="77777777" w:rsidR="00F14959" w:rsidRDefault="00094E02">
      <w:pPr>
        <w:numPr>
          <w:ilvl w:val="0"/>
          <w:numId w:val="1"/>
        </w:numPr>
        <w:rPr>
          <w:rFonts w:ascii="Open Sans" w:eastAsia="Open Sans" w:hAnsi="Open Sans" w:cs="Open Sans"/>
          <w:sz w:val="20"/>
          <w:szCs w:val="20"/>
        </w:rPr>
      </w:pPr>
      <w:r>
        <w:rPr>
          <w:rFonts w:ascii="Open Sans" w:eastAsia="Open Sans" w:hAnsi="Open Sans" w:cs="Open Sans"/>
          <w:sz w:val="20"/>
          <w:szCs w:val="20"/>
        </w:rPr>
        <w:t>Affordable Housing Development of the Year</w:t>
      </w:r>
    </w:p>
    <w:p w14:paraId="1E57E50C" w14:textId="77777777" w:rsidR="00F14959" w:rsidRDefault="00094E02">
      <w:pPr>
        <w:numPr>
          <w:ilvl w:val="0"/>
          <w:numId w:val="1"/>
        </w:numPr>
        <w:rPr>
          <w:rFonts w:ascii="Open Sans" w:eastAsia="Open Sans" w:hAnsi="Open Sans" w:cs="Open Sans"/>
          <w:sz w:val="20"/>
          <w:szCs w:val="20"/>
        </w:rPr>
      </w:pPr>
      <w:r>
        <w:rPr>
          <w:rFonts w:ascii="Open Sans" w:eastAsia="Open Sans" w:hAnsi="Open Sans" w:cs="Open Sans"/>
          <w:sz w:val="20"/>
          <w:szCs w:val="20"/>
        </w:rPr>
        <w:t>Residential Development of the Year</w:t>
      </w:r>
    </w:p>
    <w:p w14:paraId="2CFABB2D" w14:textId="77777777" w:rsidR="00F14959" w:rsidRDefault="00094E02">
      <w:pPr>
        <w:numPr>
          <w:ilvl w:val="0"/>
          <w:numId w:val="1"/>
        </w:numPr>
        <w:rPr>
          <w:rFonts w:ascii="Open Sans" w:eastAsia="Open Sans" w:hAnsi="Open Sans" w:cs="Open Sans"/>
          <w:sz w:val="20"/>
          <w:szCs w:val="20"/>
        </w:rPr>
      </w:pPr>
      <w:r>
        <w:rPr>
          <w:rFonts w:ascii="Open Sans" w:eastAsia="Open Sans" w:hAnsi="Open Sans" w:cs="Open Sans"/>
          <w:sz w:val="20"/>
          <w:szCs w:val="20"/>
        </w:rPr>
        <w:t>Multifamily Residential Development of the Year</w:t>
      </w:r>
    </w:p>
    <w:p w14:paraId="29EB8192" w14:textId="77777777" w:rsidR="00F14959" w:rsidRDefault="00094E02">
      <w:pPr>
        <w:numPr>
          <w:ilvl w:val="0"/>
          <w:numId w:val="1"/>
        </w:numPr>
        <w:rPr>
          <w:rFonts w:ascii="Open Sans" w:eastAsia="Open Sans" w:hAnsi="Open Sans" w:cs="Open Sans"/>
          <w:sz w:val="20"/>
          <w:szCs w:val="20"/>
        </w:rPr>
      </w:pPr>
      <w:r>
        <w:rPr>
          <w:rFonts w:ascii="Open Sans" w:eastAsia="Open Sans" w:hAnsi="Open Sans" w:cs="Open Sans"/>
          <w:sz w:val="20"/>
          <w:szCs w:val="20"/>
        </w:rPr>
        <w:t>Lifestyle Luxury Estate of the Year</w:t>
      </w:r>
    </w:p>
    <w:p w14:paraId="4AD677CF" w14:textId="77777777" w:rsidR="00F14959" w:rsidRDefault="00094E02">
      <w:pPr>
        <w:numPr>
          <w:ilvl w:val="0"/>
          <w:numId w:val="1"/>
        </w:numPr>
        <w:rPr>
          <w:rFonts w:ascii="Open Sans" w:eastAsia="Open Sans" w:hAnsi="Open Sans" w:cs="Open Sans"/>
          <w:sz w:val="20"/>
          <w:szCs w:val="20"/>
        </w:rPr>
      </w:pPr>
      <w:r>
        <w:rPr>
          <w:rFonts w:ascii="Open Sans" w:eastAsia="Open Sans" w:hAnsi="Open Sans" w:cs="Open Sans"/>
          <w:sz w:val="20"/>
          <w:szCs w:val="20"/>
        </w:rPr>
        <w:t>Lifestyle Estate of the Year</w:t>
      </w:r>
    </w:p>
    <w:p w14:paraId="20BF1BC4" w14:textId="77777777" w:rsidR="00F14959" w:rsidRDefault="00094E02">
      <w:pPr>
        <w:numPr>
          <w:ilvl w:val="0"/>
          <w:numId w:val="1"/>
        </w:numPr>
        <w:rPr>
          <w:rFonts w:ascii="Open Sans" w:eastAsia="Open Sans" w:hAnsi="Open Sans" w:cs="Open Sans"/>
          <w:sz w:val="20"/>
          <w:szCs w:val="20"/>
        </w:rPr>
      </w:pPr>
      <w:r>
        <w:rPr>
          <w:rFonts w:ascii="Open Sans" w:eastAsia="Open Sans" w:hAnsi="Open Sans" w:cs="Open Sans"/>
          <w:sz w:val="20"/>
          <w:szCs w:val="20"/>
        </w:rPr>
        <w:t>Retirement Village Development of the Year</w:t>
      </w:r>
    </w:p>
    <w:p w14:paraId="5E98E054" w14:textId="77777777" w:rsidR="00F14959" w:rsidRDefault="00094E02">
      <w:pPr>
        <w:numPr>
          <w:ilvl w:val="0"/>
          <w:numId w:val="1"/>
        </w:numPr>
        <w:rPr>
          <w:rFonts w:ascii="Open Sans" w:eastAsia="Open Sans" w:hAnsi="Open Sans" w:cs="Open Sans"/>
          <w:sz w:val="20"/>
          <w:szCs w:val="20"/>
        </w:rPr>
      </w:pPr>
      <w:r>
        <w:rPr>
          <w:rFonts w:ascii="Open Sans" w:eastAsia="Open Sans" w:hAnsi="Open Sans" w:cs="Open Sans"/>
          <w:sz w:val="20"/>
          <w:szCs w:val="20"/>
        </w:rPr>
        <w:t>Student Accommodation of the Year</w:t>
      </w:r>
    </w:p>
    <w:p w14:paraId="29E2E436" w14:textId="24C59FC0" w:rsidR="00F14959" w:rsidRPr="007629A3" w:rsidRDefault="00094E02">
      <w:pPr>
        <w:numPr>
          <w:ilvl w:val="0"/>
          <w:numId w:val="1"/>
        </w:numPr>
        <w:rPr>
          <w:rFonts w:ascii="Open Sans" w:eastAsia="Open Sans" w:hAnsi="Open Sans" w:cs="Open Sans"/>
          <w:i/>
          <w:iCs/>
          <w:color w:val="FF0000"/>
          <w:sz w:val="20"/>
          <w:szCs w:val="20"/>
        </w:rPr>
      </w:pPr>
      <w:r w:rsidRPr="007629A3">
        <w:rPr>
          <w:rFonts w:ascii="Open Sans" w:eastAsia="Open Sans" w:hAnsi="Open Sans" w:cs="Open Sans"/>
          <w:color w:val="FF0000"/>
          <w:sz w:val="20"/>
          <w:szCs w:val="20"/>
        </w:rPr>
        <w:t>Community Scheme of the Year</w:t>
      </w:r>
      <w:r w:rsidR="007629A3">
        <w:rPr>
          <w:rFonts w:ascii="Open Sans" w:eastAsia="Open Sans" w:hAnsi="Open Sans" w:cs="Open Sans"/>
          <w:color w:val="FF0000"/>
          <w:sz w:val="20"/>
          <w:szCs w:val="20"/>
        </w:rPr>
        <w:t xml:space="preserve"> </w:t>
      </w:r>
      <w:r w:rsidR="007629A3" w:rsidRPr="007629A3">
        <w:rPr>
          <w:rFonts w:ascii="Open Sans" w:eastAsia="Open Sans" w:hAnsi="Open Sans" w:cs="Open Sans"/>
          <w:i/>
          <w:iCs/>
          <w:color w:val="FF0000"/>
          <w:sz w:val="20"/>
          <w:szCs w:val="20"/>
        </w:rPr>
        <w:t>(with CSOS – extended to 16 May 2025)</w:t>
      </w:r>
    </w:p>
    <w:p w14:paraId="0059C277" w14:textId="77777777" w:rsidR="00F14959" w:rsidRDefault="00094E02">
      <w:pPr>
        <w:numPr>
          <w:ilvl w:val="0"/>
          <w:numId w:val="1"/>
        </w:numPr>
        <w:rPr>
          <w:rFonts w:ascii="Open Sans" w:eastAsia="Open Sans" w:hAnsi="Open Sans" w:cs="Open Sans"/>
          <w:sz w:val="20"/>
          <w:szCs w:val="20"/>
        </w:rPr>
      </w:pPr>
      <w:r>
        <w:rPr>
          <w:rFonts w:ascii="Open Sans" w:eastAsia="Open Sans" w:hAnsi="Open Sans" w:cs="Open Sans"/>
          <w:sz w:val="20"/>
          <w:szCs w:val="20"/>
        </w:rPr>
        <w:t>Upgraded Informal Settlements of the Year</w:t>
      </w:r>
    </w:p>
    <w:p w14:paraId="0E85F05A" w14:textId="77777777" w:rsidR="00F14959" w:rsidRDefault="00094E02">
      <w:pPr>
        <w:numPr>
          <w:ilvl w:val="0"/>
          <w:numId w:val="1"/>
        </w:numPr>
        <w:rPr>
          <w:rFonts w:ascii="Open Sans" w:eastAsia="Open Sans" w:hAnsi="Open Sans" w:cs="Open Sans"/>
          <w:sz w:val="20"/>
          <w:szCs w:val="20"/>
        </w:rPr>
      </w:pPr>
      <w:r>
        <w:rPr>
          <w:rFonts w:ascii="Open Sans" w:eastAsia="Open Sans" w:hAnsi="Open Sans" w:cs="Open Sans"/>
          <w:sz w:val="20"/>
          <w:szCs w:val="20"/>
        </w:rPr>
        <w:lastRenderedPageBreak/>
        <w:t>PropTech Innovator of the Year</w:t>
      </w:r>
    </w:p>
    <w:p w14:paraId="43626B1D" w14:textId="77777777" w:rsidR="00F14959" w:rsidRDefault="00094E02">
      <w:pPr>
        <w:numPr>
          <w:ilvl w:val="0"/>
          <w:numId w:val="1"/>
        </w:numPr>
        <w:rPr>
          <w:rFonts w:ascii="Open Sans" w:eastAsia="Open Sans" w:hAnsi="Open Sans" w:cs="Open Sans"/>
          <w:sz w:val="20"/>
          <w:szCs w:val="20"/>
        </w:rPr>
      </w:pPr>
      <w:r>
        <w:rPr>
          <w:rFonts w:ascii="Open Sans" w:eastAsia="Open Sans" w:hAnsi="Open Sans" w:cs="Open Sans"/>
          <w:sz w:val="20"/>
          <w:szCs w:val="20"/>
        </w:rPr>
        <w:t>Residential Estate Agency of the Year</w:t>
      </w:r>
    </w:p>
    <w:p w14:paraId="31B40525" w14:textId="252476A6" w:rsidR="00F14959" w:rsidRDefault="00094E02">
      <w:pPr>
        <w:numPr>
          <w:ilvl w:val="0"/>
          <w:numId w:val="1"/>
        </w:numPr>
        <w:rPr>
          <w:rFonts w:ascii="Open Sans" w:eastAsia="Open Sans" w:hAnsi="Open Sans" w:cs="Open Sans"/>
          <w:sz w:val="20"/>
          <w:szCs w:val="20"/>
        </w:rPr>
      </w:pPr>
      <w:r w:rsidRPr="00956A3F">
        <w:rPr>
          <w:rFonts w:ascii="Open Sans" w:eastAsia="Open Sans" w:hAnsi="Open Sans" w:cs="Open Sans"/>
          <w:color w:val="FF0000"/>
          <w:sz w:val="20"/>
          <w:szCs w:val="20"/>
        </w:rPr>
        <w:t>Residential Property Management Company of the Year</w:t>
      </w:r>
      <w:r w:rsidR="00956A3F">
        <w:rPr>
          <w:rFonts w:ascii="Open Sans" w:eastAsia="Open Sans" w:hAnsi="Open Sans" w:cs="Open Sans"/>
          <w:i/>
          <w:iCs/>
          <w:color w:val="FF0000"/>
          <w:sz w:val="20"/>
          <w:szCs w:val="20"/>
        </w:rPr>
        <w:t xml:space="preserve"> </w:t>
      </w:r>
      <w:r w:rsidR="00956A3F" w:rsidRPr="007629A3">
        <w:rPr>
          <w:rFonts w:ascii="Open Sans" w:eastAsia="Open Sans" w:hAnsi="Open Sans" w:cs="Open Sans"/>
          <w:i/>
          <w:iCs/>
          <w:color w:val="FF0000"/>
          <w:sz w:val="20"/>
          <w:szCs w:val="20"/>
        </w:rPr>
        <w:t>(with CSOS – extended to 16 May 2025)</w:t>
      </w:r>
    </w:p>
    <w:p w14:paraId="62361EAD" w14:textId="77777777" w:rsidR="00F14959" w:rsidRPr="003B60A0" w:rsidRDefault="00094E02">
      <w:pPr>
        <w:numPr>
          <w:ilvl w:val="0"/>
          <w:numId w:val="1"/>
        </w:numPr>
        <w:rPr>
          <w:rFonts w:ascii="Open Sans" w:eastAsia="Open Sans" w:hAnsi="Open Sans" w:cs="Open Sans"/>
          <w:color w:val="FF0000"/>
          <w:sz w:val="20"/>
          <w:szCs w:val="20"/>
        </w:rPr>
      </w:pPr>
      <w:r>
        <w:rPr>
          <w:rFonts w:ascii="Open Sans" w:eastAsia="Open Sans" w:hAnsi="Open Sans" w:cs="Open Sans"/>
          <w:sz w:val="20"/>
          <w:szCs w:val="20"/>
        </w:rPr>
        <w:t>Contributor of the Year (individual and company)</w:t>
      </w:r>
    </w:p>
    <w:p w14:paraId="5143C291" w14:textId="6A76FB98" w:rsidR="00F14959" w:rsidRPr="003B60A0" w:rsidRDefault="00094E02">
      <w:pPr>
        <w:numPr>
          <w:ilvl w:val="0"/>
          <w:numId w:val="1"/>
        </w:numPr>
        <w:rPr>
          <w:rFonts w:ascii="Open Sans" w:eastAsia="Open Sans" w:hAnsi="Open Sans" w:cs="Open Sans"/>
          <w:color w:val="FF0000"/>
          <w:sz w:val="20"/>
          <w:szCs w:val="20"/>
        </w:rPr>
      </w:pPr>
      <w:r w:rsidRPr="003B60A0">
        <w:rPr>
          <w:rFonts w:ascii="Open Sans" w:eastAsia="Open Sans" w:hAnsi="Open Sans" w:cs="Open Sans"/>
          <w:color w:val="FF0000"/>
          <w:sz w:val="20"/>
          <w:szCs w:val="20"/>
        </w:rPr>
        <w:t xml:space="preserve">Property Practitioner of the Year </w:t>
      </w:r>
      <w:r w:rsidRPr="003B60A0">
        <w:rPr>
          <w:rFonts w:ascii="Open Sans" w:eastAsia="Open Sans" w:hAnsi="Open Sans" w:cs="Open Sans"/>
          <w:i/>
          <w:color w:val="FF0000"/>
          <w:sz w:val="20"/>
          <w:szCs w:val="20"/>
        </w:rPr>
        <w:t>(new</w:t>
      </w:r>
      <w:r w:rsidR="007629A3" w:rsidRPr="003B60A0">
        <w:rPr>
          <w:rFonts w:ascii="Open Sans" w:eastAsia="Open Sans" w:hAnsi="Open Sans" w:cs="Open Sans"/>
          <w:i/>
          <w:color w:val="FF0000"/>
          <w:sz w:val="20"/>
          <w:szCs w:val="20"/>
        </w:rPr>
        <w:t xml:space="preserve"> </w:t>
      </w:r>
      <w:r w:rsidR="007629A3" w:rsidRPr="003B60A0">
        <w:rPr>
          <w:rFonts w:ascii="Open Sans" w:eastAsia="Open Sans" w:hAnsi="Open Sans" w:cs="Open Sans"/>
          <w:i/>
          <w:iCs/>
          <w:color w:val="FF0000"/>
          <w:sz w:val="20"/>
          <w:szCs w:val="20"/>
        </w:rPr>
        <w:t>– extended to 16 May 2025</w:t>
      </w:r>
      <w:r w:rsidRPr="003B60A0">
        <w:rPr>
          <w:rFonts w:ascii="Open Sans" w:eastAsia="Open Sans" w:hAnsi="Open Sans" w:cs="Open Sans"/>
          <w:i/>
          <w:color w:val="FF0000"/>
          <w:sz w:val="20"/>
          <w:szCs w:val="20"/>
        </w:rPr>
        <w:t>)</w:t>
      </w:r>
    </w:p>
    <w:p w14:paraId="2F8C07D9" w14:textId="781324E1" w:rsidR="00F14959" w:rsidRDefault="00094E02">
      <w:pPr>
        <w:numPr>
          <w:ilvl w:val="0"/>
          <w:numId w:val="1"/>
        </w:numPr>
        <w:rPr>
          <w:rFonts w:ascii="Open Sans" w:eastAsia="Open Sans" w:hAnsi="Open Sans" w:cs="Open Sans"/>
          <w:sz w:val="20"/>
          <w:szCs w:val="20"/>
        </w:rPr>
      </w:pPr>
      <w:r w:rsidRPr="003B60A0">
        <w:rPr>
          <w:rFonts w:ascii="Open Sans" w:eastAsia="Open Sans" w:hAnsi="Open Sans" w:cs="Open Sans"/>
          <w:color w:val="FF0000"/>
          <w:sz w:val="20"/>
          <w:szCs w:val="20"/>
        </w:rPr>
        <w:t xml:space="preserve">SMME of the Year </w:t>
      </w:r>
      <w:r w:rsidRPr="003B60A0">
        <w:rPr>
          <w:rFonts w:ascii="Open Sans" w:eastAsia="Open Sans" w:hAnsi="Open Sans" w:cs="Open Sans"/>
          <w:i/>
          <w:color w:val="FF0000"/>
          <w:sz w:val="20"/>
          <w:szCs w:val="20"/>
        </w:rPr>
        <w:t>(new</w:t>
      </w:r>
      <w:r w:rsidR="007629A3" w:rsidRPr="003B60A0">
        <w:rPr>
          <w:rFonts w:ascii="Open Sans" w:eastAsia="Open Sans" w:hAnsi="Open Sans" w:cs="Open Sans"/>
          <w:i/>
          <w:color w:val="FF0000"/>
          <w:sz w:val="20"/>
          <w:szCs w:val="20"/>
        </w:rPr>
        <w:t xml:space="preserve"> </w:t>
      </w:r>
      <w:r w:rsidR="007629A3" w:rsidRPr="007629A3">
        <w:rPr>
          <w:rFonts w:ascii="Open Sans" w:eastAsia="Open Sans" w:hAnsi="Open Sans" w:cs="Open Sans"/>
          <w:i/>
          <w:iCs/>
          <w:color w:val="FF0000"/>
          <w:sz w:val="20"/>
          <w:szCs w:val="20"/>
        </w:rPr>
        <w:t xml:space="preserve">– extended to 16 May </w:t>
      </w:r>
      <w:r w:rsidR="007629A3" w:rsidRPr="003B60A0">
        <w:rPr>
          <w:rFonts w:ascii="Open Sans" w:eastAsia="Open Sans" w:hAnsi="Open Sans" w:cs="Open Sans"/>
          <w:i/>
          <w:iCs/>
          <w:color w:val="FF0000"/>
          <w:sz w:val="20"/>
          <w:szCs w:val="20"/>
        </w:rPr>
        <w:t>2025</w:t>
      </w:r>
      <w:r w:rsidRPr="003B60A0">
        <w:rPr>
          <w:rFonts w:ascii="Open Sans" w:eastAsia="Open Sans" w:hAnsi="Open Sans" w:cs="Open Sans"/>
          <w:i/>
          <w:color w:val="FF0000"/>
          <w:sz w:val="20"/>
          <w:szCs w:val="20"/>
        </w:rPr>
        <w:t>)</w:t>
      </w:r>
    </w:p>
    <w:p w14:paraId="2A15DB23" w14:textId="77777777" w:rsidR="00F14959" w:rsidRDefault="00094E02">
      <w:pPr>
        <w:rPr>
          <w:rFonts w:ascii="Open Sans" w:eastAsia="Open Sans" w:hAnsi="Open Sans" w:cs="Open Sans"/>
          <w:sz w:val="20"/>
          <w:szCs w:val="20"/>
        </w:rPr>
      </w:pPr>
      <w:r>
        <w:rPr>
          <w:rFonts w:ascii="Open Sans" w:eastAsia="Open Sans" w:hAnsi="Open Sans" w:cs="Open Sans"/>
          <w:sz w:val="20"/>
          <w:szCs w:val="20"/>
        </w:rPr>
        <w:t>Each entry is assessed against category-specific criteria including innovation, community impact, long-term sustainability and social value. The awards encourage entrants to submit visual documentation, case studies and supporting materials that demonstrate real-world outcomes.</w:t>
      </w:r>
    </w:p>
    <w:p w14:paraId="2384963F" w14:textId="77777777" w:rsidR="00F14959" w:rsidRDefault="00094E02">
      <w:pPr>
        <w:rPr>
          <w:rFonts w:ascii="Open Sans" w:eastAsia="Open Sans" w:hAnsi="Open Sans" w:cs="Open Sans"/>
          <w:b/>
          <w:sz w:val="20"/>
          <w:szCs w:val="20"/>
        </w:rPr>
      </w:pPr>
      <w:r>
        <w:rPr>
          <w:rFonts w:ascii="Open Sans" w:eastAsia="Open Sans" w:hAnsi="Open Sans" w:cs="Open Sans"/>
          <w:b/>
          <w:sz w:val="20"/>
          <w:szCs w:val="20"/>
        </w:rPr>
        <w:t>New in 2025: a focus on professional excellence and sector transformation</w:t>
      </w:r>
    </w:p>
    <w:p w14:paraId="3084C222" w14:textId="77777777" w:rsidR="00F14959" w:rsidRDefault="00094E02">
      <w:pPr>
        <w:rPr>
          <w:rFonts w:ascii="Open Sans" w:eastAsia="Open Sans" w:hAnsi="Open Sans" w:cs="Open Sans"/>
          <w:sz w:val="20"/>
          <w:szCs w:val="20"/>
        </w:rPr>
      </w:pPr>
      <w:r>
        <w:rPr>
          <w:rFonts w:ascii="Open Sans" w:eastAsia="Open Sans" w:hAnsi="Open Sans" w:cs="Open Sans"/>
          <w:sz w:val="20"/>
          <w:szCs w:val="20"/>
        </w:rPr>
        <w:t>In collaboration with the PPRA, the 2025 awards introduce two new categories—Property Practitioner of the Year and SMME of the Year. These awards aim to recognise outstanding individual and small business performance in a sector that is as dynamic as it is essential to national development.</w:t>
      </w:r>
    </w:p>
    <w:p w14:paraId="7018649F" w14:textId="77777777" w:rsidR="00F14959" w:rsidRDefault="00094E02">
      <w:pPr>
        <w:rPr>
          <w:rFonts w:ascii="Open Sans" w:eastAsia="Open Sans" w:hAnsi="Open Sans" w:cs="Open Sans"/>
          <w:sz w:val="20"/>
          <w:szCs w:val="20"/>
        </w:rPr>
      </w:pPr>
      <w:r>
        <w:rPr>
          <w:rFonts w:ascii="Open Sans" w:eastAsia="Open Sans" w:hAnsi="Open Sans" w:cs="Open Sans"/>
          <w:sz w:val="20"/>
          <w:szCs w:val="20"/>
        </w:rPr>
        <w:t>To qualify for Property Practitioner of the Year, entrants must be registered with the PPRA, hold a valid Fidelity Fund Certificate (FFC), and have a minimum of three years of industry experience. The award will honour ethical leadership, business acumen, and positive community impact.</w:t>
      </w:r>
    </w:p>
    <w:p w14:paraId="72D91288" w14:textId="77777777" w:rsidR="00F14959" w:rsidRDefault="00094E02">
      <w:pPr>
        <w:rPr>
          <w:rFonts w:ascii="Open Sans" w:eastAsia="Open Sans" w:hAnsi="Open Sans" w:cs="Open Sans"/>
          <w:b/>
          <w:sz w:val="20"/>
          <w:szCs w:val="20"/>
        </w:rPr>
      </w:pPr>
      <w:r>
        <w:rPr>
          <w:rFonts w:ascii="Open Sans" w:eastAsia="Open Sans" w:hAnsi="Open Sans" w:cs="Open Sans"/>
          <w:b/>
          <w:sz w:val="20"/>
          <w:szCs w:val="20"/>
        </w:rPr>
        <w:t>Championing sustainability in development</w:t>
      </w:r>
    </w:p>
    <w:p w14:paraId="0CA8E578" w14:textId="77777777" w:rsidR="00F14959" w:rsidRDefault="00094E02">
      <w:pPr>
        <w:rPr>
          <w:rFonts w:ascii="Open Sans" w:eastAsia="Open Sans" w:hAnsi="Open Sans" w:cs="Open Sans"/>
          <w:sz w:val="20"/>
          <w:szCs w:val="20"/>
        </w:rPr>
      </w:pPr>
      <w:r>
        <w:rPr>
          <w:rFonts w:ascii="Open Sans" w:eastAsia="Open Sans" w:hAnsi="Open Sans" w:cs="Open Sans"/>
          <w:sz w:val="20"/>
          <w:szCs w:val="20"/>
        </w:rPr>
        <w:t>A commitment to sustainability is embedded in every aspect of the Reside Awards. As South Africa faces the combined challenges of urbanisation and climate change, the awards highlight projects and innovations that demonstrate environmental and social responsibility.</w:t>
      </w:r>
    </w:p>
    <w:p w14:paraId="4677DC06" w14:textId="77777777" w:rsidR="00F14959" w:rsidRDefault="00094E02">
      <w:pPr>
        <w:rPr>
          <w:rFonts w:ascii="Open Sans" w:eastAsia="Open Sans" w:hAnsi="Open Sans" w:cs="Open Sans"/>
          <w:sz w:val="20"/>
          <w:szCs w:val="20"/>
        </w:rPr>
      </w:pPr>
      <w:r>
        <w:rPr>
          <w:rFonts w:ascii="Open Sans" w:eastAsia="Open Sans" w:hAnsi="Open Sans" w:cs="Open Sans"/>
          <w:sz w:val="20"/>
          <w:szCs w:val="20"/>
        </w:rPr>
        <w:t>Debbie Tagg, Chair of the Reside Conference, comments: “The Reside Awards are more than a celebration of achievement—they are an inspiration for the future of housing in South Africa, acknowledging the visionaries and innovators who are changing the way we live, work, and build communities. It is inspiring to see how many developers and property professionals are not only delivering homes and at the same time, delivering hope.”</w:t>
      </w:r>
    </w:p>
    <w:p w14:paraId="7F40AB31" w14:textId="77777777" w:rsidR="00F14959" w:rsidRDefault="00094E02">
      <w:pPr>
        <w:rPr>
          <w:rFonts w:ascii="Open Sans" w:eastAsia="Open Sans" w:hAnsi="Open Sans" w:cs="Open Sans"/>
          <w:sz w:val="20"/>
          <w:szCs w:val="20"/>
        </w:rPr>
      </w:pPr>
      <w:r>
        <w:rPr>
          <w:rFonts w:ascii="Open Sans" w:eastAsia="Open Sans" w:hAnsi="Open Sans" w:cs="Open Sans"/>
          <w:sz w:val="20"/>
          <w:szCs w:val="20"/>
        </w:rPr>
        <w:t>Neale Petersen, co-founder of the Reside Awards and founder of Real Estate Investor (REI) magazine, adds: “The Reside Awards were born out of a desire to elevate and recognise excellence in a sector that plays a critical role in South Africa’s growth story. We are proud to honour the work of individuals and organisations who continue to push boundaries, drive innovation, and embrace sustainability in residential property.”</w:t>
      </w:r>
    </w:p>
    <w:p w14:paraId="6EF46EE9" w14:textId="77777777" w:rsidR="00F14959" w:rsidRDefault="00094E02">
      <w:pPr>
        <w:rPr>
          <w:rFonts w:ascii="Open Sans" w:eastAsia="Open Sans" w:hAnsi="Open Sans" w:cs="Open Sans"/>
          <w:b/>
          <w:sz w:val="20"/>
          <w:szCs w:val="20"/>
        </w:rPr>
      </w:pPr>
      <w:r>
        <w:rPr>
          <w:rFonts w:ascii="Open Sans" w:eastAsia="Open Sans" w:hAnsi="Open Sans" w:cs="Open Sans"/>
          <w:b/>
          <w:sz w:val="20"/>
          <w:szCs w:val="20"/>
        </w:rPr>
        <w:t xml:space="preserve">A platform for recognition and inspiration  </w:t>
      </w:r>
    </w:p>
    <w:p w14:paraId="324FC114" w14:textId="77777777" w:rsidR="00F14959" w:rsidRDefault="00094E02">
      <w:pPr>
        <w:rPr>
          <w:rFonts w:ascii="Open Sans" w:eastAsia="Open Sans" w:hAnsi="Open Sans" w:cs="Open Sans"/>
          <w:sz w:val="20"/>
          <w:szCs w:val="20"/>
        </w:rPr>
      </w:pPr>
      <w:r>
        <w:rPr>
          <w:rFonts w:ascii="Open Sans" w:eastAsia="Open Sans" w:hAnsi="Open Sans" w:cs="Open Sans"/>
          <w:sz w:val="20"/>
          <w:szCs w:val="20"/>
        </w:rPr>
        <w:t>Winners of the Reside Awards join a growing community of changemakers who are not only building homes but also transforming lives. Previous honourees have used the awards to raise their visibility, affirm their impact, and inspire continued excellence within their organisations.</w:t>
      </w:r>
    </w:p>
    <w:p w14:paraId="38AEED6A" w14:textId="63305261" w:rsidR="00F14959" w:rsidRDefault="00094E02">
      <w:pPr>
        <w:rPr>
          <w:rFonts w:ascii="Open Sans" w:eastAsia="Open Sans" w:hAnsi="Open Sans" w:cs="Open Sans"/>
          <w:sz w:val="20"/>
          <w:szCs w:val="20"/>
        </w:rPr>
      </w:pPr>
      <w:r>
        <w:rPr>
          <w:rFonts w:ascii="Open Sans" w:eastAsia="Open Sans" w:hAnsi="Open Sans" w:cs="Open Sans"/>
          <w:sz w:val="20"/>
          <w:szCs w:val="20"/>
        </w:rPr>
        <w:t xml:space="preserve">“We are incredibly proud to have been recognised as the Residential Property Management Company of the Year 2024. This award reflects the dedication of our entire team and our </w:t>
      </w:r>
      <w:r>
        <w:rPr>
          <w:rFonts w:ascii="Open Sans" w:eastAsia="Open Sans" w:hAnsi="Open Sans" w:cs="Open Sans"/>
          <w:sz w:val="20"/>
          <w:szCs w:val="20"/>
        </w:rPr>
        <w:lastRenderedPageBreak/>
        <w:t xml:space="preserve">ongoing commitment to delivering the very best for our tenants and communities,” says Gustav Holtzhausen, from </w:t>
      </w:r>
      <w:proofErr w:type="spellStart"/>
      <w:r>
        <w:rPr>
          <w:rFonts w:ascii="Open Sans" w:eastAsia="Open Sans" w:hAnsi="Open Sans" w:cs="Open Sans"/>
          <w:sz w:val="20"/>
          <w:szCs w:val="20"/>
        </w:rPr>
        <w:t>Ithemba</w:t>
      </w:r>
      <w:proofErr w:type="spellEnd"/>
      <w:r>
        <w:rPr>
          <w:rFonts w:ascii="Open Sans" w:eastAsia="Open Sans" w:hAnsi="Open Sans" w:cs="Open Sans"/>
          <w:sz w:val="20"/>
          <w:szCs w:val="20"/>
        </w:rPr>
        <w:t xml:space="preserve"> Property, part of the Divercity Property Group. </w:t>
      </w:r>
    </w:p>
    <w:p w14:paraId="29D6CA7C" w14:textId="77777777" w:rsidR="00F14959" w:rsidRDefault="00094E02">
      <w:pPr>
        <w:rPr>
          <w:rFonts w:ascii="Open Sans" w:eastAsia="Open Sans" w:hAnsi="Open Sans" w:cs="Open Sans"/>
          <w:sz w:val="20"/>
          <w:szCs w:val="20"/>
        </w:rPr>
      </w:pPr>
      <w:r>
        <w:rPr>
          <w:rFonts w:ascii="Open Sans" w:eastAsia="Open Sans" w:hAnsi="Open Sans" w:cs="Open Sans"/>
          <w:sz w:val="20"/>
          <w:szCs w:val="20"/>
        </w:rPr>
        <w:t>“This recognition is a testament to the hard work and dedication of our team, who strive to ensure that our students have a home away from home,” adds Johan Janse van Vuuren of Eris Property Group, winners of the Student Accommodation of the Year Award for Units on Cape Station.</w:t>
      </w:r>
    </w:p>
    <w:p w14:paraId="3022BBC2" w14:textId="77777777" w:rsidR="00F14959" w:rsidRDefault="00094E02">
      <w:pPr>
        <w:rPr>
          <w:rFonts w:ascii="Open Sans" w:eastAsia="Open Sans" w:hAnsi="Open Sans" w:cs="Open Sans"/>
          <w:sz w:val="20"/>
          <w:szCs w:val="20"/>
        </w:rPr>
      </w:pPr>
      <w:r>
        <w:rPr>
          <w:rFonts w:ascii="Open Sans" w:eastAsia="Open Sans" w:hAnsi="Open Sans" w:cs="Open Sans"/>
          <w:sz w:val="20"/>
          <w:szCs w:val="20"/>
        </w:rPr>
        <w:t>Dr Simphiwe Madikizela, Professor of Practice at the University of Johannesburg and one of the 2025 Reside Awards judges, comments: “These awards are so important as they not only showcase the exceptional work being done but also boost confidence in the industry and serve as a catalyst for economic growth.”</w:t>
      </w:r>
    </w:p>
    <w:p w14:paraId="3F89CA9B" w14:textId="77777777" w:rsidR="00F14959" w:rsidRDefault="00094E02">
      <w:pPr>
        <w:rPr>
          <w:rFonts w:ascii="Open Sans" w:eastAsia="Open Sans" w:hAnsi="Open Sans" w:cs="Open Sans"/>
          <w:b/>
          <w:sz w:val="20"/>
          <w:szCs w:val="20"/>
        </w:rPr>
      </w:pPr>
      <w:r>
        <w:rPr>
          <w:rFonts w:ascii="Open Sans" w:eastAsia="Open Sans" w:hAnsi="Open Sans" w:cs="Open Sans"/>
          <w:b/>
          <w:sz w:val="20"/>
          <w:szCs w:val="20"/>
        </w:rPr>
        <w:t>Category sponsors</w:t>
      </w:r>
    </w:p>
    <w:p w14:paraId="242E80F0" w14:textId="77777777" w:rsidR="00F14959" w:rsidRDefault="00094E02">
      <w:pPr>
        <w:rPr>
          <w:rFonts w:ascii="Open Sans" w:eastAsia="Open Sans" w:hAnsi="Open Sans" w:cs="Open Sans"/>
          <w:sz w:val="20"/>
          <w:szCs w:val="20"/>
        </w:rPr>
      </w:pPr>
      <w:r>
        <w:rPr>
          <w:rFonts w:ascii="Open Sans" w:eastAsia="Open Sans" w:hAnsi="Open Sans" w:cs="Open Sans"/>
          <w:sz w:val="20"/>
          <w:szCs w:val="20"/>
        </w:rPr>
        <w:t xml:space="preserve">The Reside Awards are proudly supported by category sponsors who share the vision to uplift and transform the residential sector, including: </w:t>
      </w:r>
    </w:p>
    <w:p w14:paraId="27154EDB" w14:textId="77777777" w:rsidR="00F14959" w:rsidRDefault="00094E02">
      <w:pPr>
        <w:numPr>
          <w:ilvl w:val="0"/>
          <w:numId w:val="2"/>
        </w:numPr>
        <w:rPr>
          <w:rFonts w:ascii="Open Sans" w:eastAsia="Open Sans" w:hAnsi="Open Sans" w:cs="Open Sans"/>
          <w:sz w:val="20"/>
          <w:szCs w:val="20"/>
        </w:rPr>
      </w:pPr>
      <w:r>
        <w:rPr>
          <w:rFonts w:ascii="Open Sans" w:eastAsia="Open Sans" w:hAnsi="Open Sans" w:cs="Open Sans"/>
          <w:sz w:val="20"/>
          <w:szCs w:val="20"/>
        </w:rPr>
        <w:t xml:space="preserve">South African Multifamily Residential Rental Association (SAMRRA) </w:t>
      </w:r>
    </w:p>
    <w:p w14:paraId="777EEEF6" w14:textId="77777777" w:rsidR="00F14959" w:rsidRDefault="00094E02">
      <w:pPr>
        <w:numPr>
          <w:ilvl w:val="0"/>
          <w:numId w:val="2"/>
        </w:numPr>
        <w:rPr>
          <w:rFonts w:ascii="Open Sans" w:eastAsia="Open Sans" w:hAnsi="Open Sans" w:cs="Open Sans"/>
          <w:sz w:val="20"/>
          <w:szCs w:val="20"/>
        </w:rPr>
      </w:pPr>
      <w:proofErr w:type="spellStart"/>
      <w:r>
        <w:rPr>
          <w:rFonts w:ascii="Open Sans" w:eastAsia="Open Sans" w:hAnsi="Open Sans" w:cs="Open Sans"/>
          <w:sz w:val="20"/>
          <w:szCs w:val="20"/>
        </w:rPr>
        <w:t>Trellidor</w:t>
      </w:r>
      <w:proofErr w:type="spellEnd"/>
      <w:r>
        <w:rPr>
          <w:rFonts w:ascii="Open Sans" w:eastAsia="Open Sans" w:hAnsi="Open Sans" w:cs="Open Sans"/>
          <w:sz w:val="20"/>
          <w:szCs w:val="20"/>
        </w:rPr>
        <w:t xml:space="preserve"> (Pty) Ltd</w:t>
      </w:r>
    </w:p>
    <w:p w14:paraId="5BA2578A" w14:textId="77777777" w:rsidR="00F14959" w:rsidRDefault="00094E02">
      <w:pPr>
        <w:numPr>
          <w:ilvl w:val="0"/>
          <w:numId w:val="2"/>
        </w:numPr>
        <w:rPr>
          <w:rFonts w:ascii="Open Sans" w:eastAsia="Open Sans" w:hAnsi="Open Sans" w:cs="Open Sans"/>
          <w:sz w:val="20"/>
          <w:szCs w:val="20"/>
        </w:rPr>
      </w:pPr>
      <w:r>
        <w:rPr>
          <w:rFonts w:ascii="Open Sans" w:eastAsia="Open Sans" w:hAnsi="Open Sans" w:cs="Open Sans"/>
          <w:sz w:val="20"/>
          <w:szCs w:val="20"/>
        </w:rPr>
        <w:t>Fund/us</w:t>
      </w:r>
    </w:p>
    <w:p w14:paraId="7E0532DA" w14:textId="77777777" w:rsidR="00F14959" w:rsidRDefault="00094E02">
      <w:pPr>
        <w:numPr>
          <w:ilvl w:val="0"/>
          <w:numId w:val="2"/>
        </w:numPr>
        <w:rPr>
          <w:rFonts w:ascii="Open Sans" w:eastAsia="Open Sans" w:hAnsi="Open Sans" w:cs="Open Sans"/>
          <w:sz w:val="20"/>
          <w:szCs w:val="20"/>
        </w:rPr>
      </w:pPr>
      <w:r>
        <w:rPr>
          <w:rFonts w:ascii="Open Sans" w:eastAsia="Open Sans" w:hAnsi="Open Sans" w:cs="Open Sans"/>
          <w:sz w:val="20"/>
          <w:szCs w:val="20"/>
        </w:rPr>
        <w:t>Property Practitioners Regulatory Authority</w:t>
      </w:r>
    </w:p>
    <w:p w14:paraId="287CE0B7" w14:textId="77777777" w:rsidR="00F14959" w:rsidRDefault="00094E02">
      <w:pPr>
        <w:numPr>
          <w:ilvl w:val="0"/>
          <w:numId w:val="2"/>
        </w:numPr>
        <w:rPr>
          <w:rFonts w:ascii="Open Sans" w:eastAsia="Open Sans" w:hAnsi="Open Sans" w:cs="Open Sans"/>
          <w:sz w:val="20"/>
          <w:szCs w:val="20"/>
        </w:rPr>
      </w:pPr>
      <w:r>
        <w:rPr>
          <w:rFonts w:ascii="Open Sans" w:eastAsia="Open Sans" w:hAnsi="Open Sans" w:cs="Open Sans"/>
          <w:sz w:val="20"/>
          <w:szCs w:val="20"/>
        </w:rPr>
        <w:t xml:space="preserve">Private Sector Housing Association (PSHA) </w:t>
      </w:r>
    </w:p>
    <w:p w14:paraId="59C58859" w14:textId="77777777" w:rsidR="00F14959" w:rsidRDefault="00000000">
      <w:pPr>
        <w:rPr>
          <w:rFonts w:ascii="Open Sans" w:eastAsia="Open Sans" w:hAnsi="Open Sans" w:cs="Open Sans"/>
          <w:sz w:val="20"/>
          <w:szCs w:val="20"/>
        </w:rPr>
      </w:pPr>
      <w:r>
        <w:pict w14:anchorId="3A2A25F7">
          <v:rect id="_x0000_i1025" style="width:0;height:1.5pt" o:hralign="center" o:hrstd="t" o:hr="t" fillcolor="#a0a0a0" stroked="f"/>
        </w:pict>
      </w:r>
    </w:p>
    <w:p w14:paraId="0A0C9D32" w14:textId="77777777" w:rsidR="00F14959" w:rsidRDefault="00094E02">
      <w:pPr>
        <w:rPr>
          <w:rFonts w:ascii="Open Sans" w:eastAsia="Open Sans" w:hAnsi="Open Sans" w:cs="Open Sans"/>
          <w:b/>
          <w:sz w:val="20"/>
          <w:szCs w:val="20"/>
        </w:rPr>
      </w:pPr>
      <w:r>
        <w:rPr>
          <w:rFonts w:ascii="Open Sans" w:eastAsia="Open Sans" w:hAnsi="Open Sans" w:cs="Open Sans"/>
          <w:b/>
          <w:sz w:val="20"/>
          <w:szCs w:val="20"/>
        </w:rPr>
        <w:t>How to enter</w:t>
      </w:r>
    </w:p>
    <w:p w14:paraId="20F738FE" w14:textId="77777777" w:rsidR="00F14959" w:rsidRDefault="00094E02">
      <w:pPr>
        <w:rPr>
          <w:rFonts w:ascii="Open Sans" w:eastAsia="Open Sans" w:hAnsi="Open Sans" w:cs="Open Sans"/>
          <w:sz w:val="20"/>
          <w:szCs w:val="20"/>
        </w:rPr>
      </w:pPr>
      <w:r>
        <w:rPr>
          <w:rFonts w:ascii="Open Sans" w:eastAsia="Open Sans" w:hAnsi="Open Sans" w:cs="Open Sans"/>
          <w:sz w:val="20"/>
          <w:szCs w:val="20"/>
        </w:rPr>
        <w:t xml:space="preserve">Submissions are open until 9 May 2025 and can be made online via the official Reside Conference website: </w:t>
      </w:r>
      <w:hyperlink r:id="rId8">
        <w:r w:rsidR="00F14959">
          <w:rPr>
            <w:rFonts w:ascii="Open Sans" w:eastAsia="Open Sans" w:hAnsi="Open Sans" w:cs="Open Sans"/>
            <w:color w:val="467886"/>
            <w:sz w:val="20"/>
            <w:szCs w:val="20"/>
            <w:u w:val="single"/>
          </w:rPr>
          <w:t>www.resideconference.co.za</w:t>
        </w:r>
      </w:hyperlink>
      <w:r>
        <w:rPr>
          <w:rFonts w:ascii="Open Sans" w:eastAsia="Open Sans" w:hAnsi="Open Sans" w:cs="Open Sans"/>
          <w:sz w:val="20"/>
          <w:szCs w:val="20"/>
        </w:rPr>
        <w:t xml:space="preserve">. Each category has its own criteria and guidance notes to help entrants prepare their submissions. </w:t>
      </w:r>
    </w:p>
    <w:p w14:paraId="47523A18" w14:textId="77777777" w:rsidR="00F14959" w:rsidRDefault="00094E02">
      <w:pPr>
        <w:rPr>
          <w:rFonts w:ascii="Open Sans" w:eastAsia="Open Sans" w:hAnsi="Open Sans" w:cs="Open Sans"/>
          <w:sz w:val="20"/>
          <w:szCs w:val="20"/>
        </w:rPr>
      </w:pPr>
      <w:r>
        <w:rPr>
          <w:rFonts w:ascii="Open Sans" w:eastAsia="Open Sans" w:hAnsi="Open Sans" w:cs="Open Sans"/>
          <w:sz w:val="20"/>
          <w:szCs w:val="20"/>
        </w:rPr>
        <w:t>The standard entry fee is R2,950 (excl. VAT) per category. A discounted rate of R11,000 applies for four or more entries, up to a maximum of ten categories.</w:t>
      </w:r>
    </w:p>
    <w:p w14:paraId="388B920C" w14:textId="77777777" w:rsidR="00F14959" w:rsidRDefault="00094E02">
      <w:pPr>
        <w:jc w:val="center"/>
        <w:rPr>
          <w:rFonts w:ascii="Open Sans" w:eastAsia="Open Sans" w:hAnsi="Open Sans" w:cs="Open Sans"/>
          <w:b/>
          <w:sz w:val="20"/>
          <w:szCs w:val="20"/>
        </w:rPr>
      </w:pPr>
      <w:r>
        <w:rPr>
          <w:rFonts w:ascii="Open Sans" w:eastAsia="Open Sans" w:hAnsi="Open Sans" w:cs="Open Sans"/>
          <w:b/>
          <w:sz w:val="20"/>
          <w:szCs w:val="20"/>
        </w:rPr>
        <w:t>…/ends</w:t>
      </w:r>
    </w:p>
    <w:p w14:paraId="5D6E9C57" w14:textId="77777777" w:rsidR="00F14959" w:rsidRDefault="00094E02">
      <w:pPr>
        <w:rPr>
          <w:rFonts w:ascii="Open Sans" w:eastAsia="Open Sans" w:hAnsi="Open Sans" w:cs="Open Sans"/>
          <w:sz w:val="20"/>
          <w:szCs w:val="20"/>
        </w:rPr>
      </w:pPr>
      <w:r>
        <w:rPr>
          <w:rFonts w:ascii="Open Sans" w:eastAsia="Open Sans" w:hAnsi="Open Sans" w:cs="Open Sans"/>
          <w:sz w:val="20"/>
          <w:szCs w:val="20"/>
        </w:rPr>
        <w:t xml:space="preserve">ABOUT RESIDE SUMMIT </w:t>
      </w:r>
    </w:p>
    <w:p w14:paraId="7770A878" w14:textId="77777777" w:rsidR="00F14959" w:rsidRDefault="00094E02">
      <w:pPr>
        <w:rPr>
          <w:rFonts w:ascii="Open Sans" w:eastAsia="Open Sans" w:hAnsi="Open Sans" w:cs="Open Sans"/>
          <w:sz w:val="20"/>
          <w:szCs w:val="20"/>
        </w:rPr>
      </w:pPr>
      <w:r>
        <w:rPr>
          <w:rFonts w:ascii="Open Sans" w:eastAsia="Open Sans" w:hAnsi="Open Sans" w:cs="Open Sans"/>
          <w:sz w:val="20"/>
          <w:szCs w:val="20"/>
        </w:rPr>
        <w:t>Launched in 2023, the Residential Investment &amp; Development (Reside) Summit aims to bridge the gap between stakeholders in the public and private sector, construction firms, property developers, investors, financial institutions, and industry bodies.</w:t>
      </w:r>
    </w:p>
    <w:p w14:paraId="37FBEEE4" w14:textId="77777777" w:rsidR="00F14959" w:rsidRDefault="00094E02">
      <w:pPr>
        <w:rPr>
          <w:rFonts w:ascii="Open Sans" w:eastAsia="Open Sans" w:hAnsi="Open Sans" w:cs="Open Sans"/>
          <w:sz w:val="20"/>
          <w:szCs w:val="20"/>
        </w:rPr>
      </w:pPr>
      <w:r>
        <w:rPr>
          <w:rFonts w:ascii="Open Sans" w:eastAsia="Open Sans" w:hAnsi="Open Sans" w:cs="Open Sans"/>
          <w:sz w:val="20"/>
          <w:szCs w:val="20"/>
        </w:rPr>
        <w:t xml:space="preserve">RELEASED BY CATCHWORDS ON BEHALF OF: </w:t>
      </w:r>
    </w:p>
    <w:p w14:paraId="57087EDD" w14:textId="77777777" w:rsidR="00F14959" w:rsidRDefault="00094E02">
      <w:pPr>
        <w:rPr>
          <w:rFonts w:ascii="Open Sans" w:eastAsia="Open Sans" w:hAnsi="Open Sans" w:cs="Open Sans"/>
          <w:sz w:val="20"/>
          <w:szCs w:val="20"/>
        </w:rPr>
      </w:pPr>
      <w:r>
        <w:rPr>
          <w:rFonts w:ascii="Open Sans" w:eastAsia="Open Sans" w:hAnsi="Open Sans" w:cs="Open Sans"/>
          <w:sz w:val="20"/>
          <w:szCs w:val="20"/>
        </w:rPr>
        <w:t xml:space="preserve">Reside Summit </w:t>
      </w:r>
    </w:p>
    <w:p w14:paraId="7BF7BC8C" w14:textId="77777777" w:rsidR="00F14959" w:rsidRDefault="00094E02">
      <w:pPr>
        <w:rPr>
          <w:rFonts w:ascii="Open Sans" w:eastAsia="Open Sans" w:hAnsi="Open Sans" w:cs="Open Sans"/>
          <w:sz w:val="20"/>
          <w:szCs w:val="20"/>
        </w:rPr>
      </w:pPr>
      <w:r>
        <w:rPr>
          <w:rFonts w:ascii="Open Sans" w:eastAsia="Open Sans" w:hAnsi="Open Sans" w:cs="Open Sans"/>
          <w:sz w:val="20"/>
          <w:szCs w:val="20"/>
        </w:rPr>
        <w:t>Debbie Tagg, Chairperson of Reside Summit</w:t>
      </w:r>
    </w:p>
    <w:p w14:paraId="6A094603" w14:textId="77777777" w:rsidR="00F14959" w:rsidRDefault="00094E02">
      <w:pPr>
        <w:rPr>
          <w:rFonts w:ascii="Open Sans" w:eastAsia="Open Sans" w:hAnsi="Open Sans" w:cs="Open Sans"/>
          <w:sz w:val="20"/>
          <w:szCs w:val="20"/>
        </w:rPr>
      </w:pPr>
      <w:r>
        <w:rPr>
          <w:rFonts w:ascii="Open Sans" w:eastAsia="Open Sans" w:hAnsi="Open Sans" w:cs="Open Sans"/>
          <w:sz w:val="20"/>
          <w:szCs w:val="20"/>
        </w:rPr>
        <w:t>debbie@resideconference.co.za</w:t>
      </w:r>
    </w:p>
    <w:p w14:paraId="3DAD3DD7" w14:textId="7B1EAB18" w:rsidR="00F14959" w:rsidRPr="000376F8" w:rsidRDefault="00094E02">
      <w:pPr>
        <w:rPr>
          <w:rFonts w:ascii="Open Sans" w:eastAsia="Open Sans" w:hAnsi="Open Sans" w:cs="Open Sans"/>
          <w:sz w:val="20"/>
          <w:szCs w:val="20"/>
        </w:rPr>
      </w:pPr>
      <w:r>
        <w:rPr>
          <w:rFonts w:ascii="Open Sans" w:eastAsia="Open Sans" w:hAnsi="Open Sans" w:cs="Open Sans"/>
          <w:sz w:val="20"/>
          <w:szCs w:val="20"/>
        </w:rPr>
        <w:t xml:space="preserve">For more information or to book an interview, kindly contact Angie Di Giovampaolo at 083 453 6668 or </w:t>
      </w:r>
      <w:hyperlink r:id="rId9">
        <w:r w:rsidR="00F14959">
          <w:rPr>
            <w:rFonts w:ascii="Open Sans" w:eastAsia="Open Sans" w:hAnsi="Open Sans" w:cs="Open Sans"/>
            <w:color w:val="467886"/>
            <w:sz w:val="20"/>
            <w:szCs w:val="20"/>
            <w:u w:val="single"/>
          </w:rPr>
          <w:t>angie@catchwords.co.za</w:t>
        </w:r>
      </w:hyperlink>
      <w:r>
        <w:rPr>
          <w:rFonts w:ascii="Open Sans" w:eastAsia="Open Sans" w:hAnsi="Open Sans" w:cs="Open Sans"/>
          <w:sz w:val="20"/>
          <w:szCs w:val="20"/>
        </w:rPr>
        <w:t>.</w:t>
      </w:r>
      <w:r>
        <w:rPr>
          <w:rFonts w:ascii="Arial" w:eastAsia="Arial" w:hAnsi="Arial" w:cs="Arial"/>
          <w:sz w:val="20"/>
          <w:szCs w:val="20"/>
        </w:rPr>
        <w:t> </w:t>
      </w:r>
    </w:p>
    <w:sectPr w:rsidR="00F14959" w:rsidRPr="000376F8">
      <w:headerReference w:type="default" r:id="rId10"/>
      <w:headerReference w:type="first" r:id="rId11"/>
      <w:pgSz w:w="11906" w:h="16838"/>
      <w:pgMar w:top="1440" w:right="1440" w:bottom="1440" w:left="1440" w:header="708" w:footer="708"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8EABA5" w14:textId="77777777" w:rsidR="00BE2CBB" w:rsidRDefault="00BE2CBB">
      <w:pPr>
        <w:spacing w:after="0" w:line="240" w:lineRule="auto"/>
      </w:pPr>
      <w:r>
        <w:separator/>
      </w:r>
    </w:p>
  </w:endnote>
  <w:endnote w:type="continuationSeparator" w:id="0">
    <w:p w14:paraId="4ACFA0DF" w14:textId="77777777" w:rsidR="00BE2CBB" w:rsidRDefault="00BE2C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embedRegular r:id="rId1" w:fontKey="{9C45ED77-2EED-4DB6-8B9C-BB6FA0471AC6}"/>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embedRegular r:id="rId2" w:fontKey="{9BF4286F-DB56-4505-BDB3-47807D5A5655}"/>
    <w:embedItalic r:id="rId3" w:fontKey="{76480F03-286C-44A5-B7B5-26DC207CC367}"/>
  </w:font>
  <w:font w:name="Aptos Display">
    <w:charset w:val="00"/>
    <w:family w:val="swiss"/>
    <w:pitch w:val="variable"/>
    <w:sig w:usb0="20000287" w:usb1="00000003" w:usb2="00000000" w:usb3="00000000" w:csb0="0000019F" w:csb1="00000000"/>
    <w:embedRegular r:id="rId4" w:fontKey="{DBF7202D-C446-4D19-A5BA-6E873A6680C8}"/>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embedRegular r:id="rId5" w:fontKey="{F729EDBC-E834-495F-ACDD-4CD35A8C3DB8}"/>
    <w:embedItalic r:id="rId6" w:fontKey="{3B97EBD4-60CC-4B0C-99D0-18F81655A0C9}"/>
  </w:font>
  <w:font w:name="Open Sans">
    <w:altName w:val="Open Sans"/>
    <w:panose1 w:val="020B0606030504020204"/>
    <w:charset w:val="00"/>
    <w:family w:val="swiss"/>
    <w:pitch w:val="variable"/>
    <w:sig w:usb0="E00002EF" w:usb1="4000205B" w:usb2="00000028" w:usb3="00000000" w:csb0="0000019F" w:csb1="00000000"/>
    <w:embedRegular r:id="rId7" w:fontKey="{85712655-601F-41C9-A1DF-C6D98DC59231}"/>
    <w:embedBold r:id="rId8" w:fontKey="{0E5BC8A3-15E8-4532-B11E-6F23BA9A328E}"/>
    <w:embedItalic r:id="rId9" w:fontKey="{0CFA4BFA-0021-4CE6-92FC-C2B0B585930C}"/>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96EE46" w14:textId="77777777" w:rsidR="00BE2CBB" w:rsidRDefault="00BE2CBB">
      <w:pPr>
        <w:spacing w:after="0" w:line="240" w:lineRule="auto"/>
      </w:pPr>
      <w:r>
        <w:separator/>
      </w:r>
    </w:p>
  </w:footnote>
  <w:footnote w:type="continuationSeparator" w:id="0">
    <w:p w14:paraId="46E633E6" w14:textId="77777777" w:rsidR="00BE2CBB" w:rsidRDefault="00BE2CB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EC62F5" w14:textId="77777777" w:rsidR="00F14959" w:rsidRDefault="00F14959">
    <w:pPr>
      <w:pBdr>
        <w:top w:val="nil"/>
        <w:left w:val="nil"/>
        <w:bottom w:val="nil"/>
        <w:right w:val="nil"/>
        <w:between w:val="nil"/>
      </w:pBdr>
      <w:tabs>
        <w:tab w:val="center" w:pos="4513"/>
        <w:tab w:val="right" w:pos="9026"/>
      </w:tabs>
      <w:spacing w:after="0" w:line="240" w:lineRule="auto"/>
      <w:jc w:val="center"/>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EE5648" w14:textId="77777777" w:rsidR="00F14959" w:rsidRDefault="00094E02">
    <w:pPr>
      <w:pBdr>
        <w:top w:val="nil"/>
        <w:left w:val="nil"/>
        <w:bottom w:val="nil"/>
        <w:right w:val="nil"/>
        <w:between w:val="nil"/>
      </w:pBdr>
      <w:tabs>
        <w:tab w:val="center" w:pos="4513"/>
        <w:tab w:val="right" w:pos="9026"/>
      </w:tabs>
      <w:spacing w:after="0" w:line="240" w:lineRule="auto"/>
      <w:jc w:val="center"/>
      <w:rPr>
        <w:color w:val="000000"/>
      </w:rPr>
    </w:pPr>
    <w:r>
      <w:rPr>
        <w:noProof/>
        <w:color w:val="000000"/>
      </w:rPr>
      <w:drawing>
        <wp:inline distT="0" distB="0" distL="0" distR="0" wp14:anchorId="78E338F2" wp14:editId="400C8A22">
          <wp:extent cx="2239010" cy="1389380"/>
          <wp:effectExtent l="0" t="0" r="0" b="0"/>
          <wp:docPr id="1577857732" name="image1.png" descr="A logo for a company&#10;&#10;AI-generated content may be incorrect."/>
          <wp:cNvGraphicFramePr/>
          <a:graphic xmlns:a="http://schemas.openxmlformats.org/drawingml/2006/main">
            <a:graphicData uri="http://schemas.openxmlformats.org/drawingml/2006/picture">
              <pic:pic xmlns:pic="http://schemas.openxmlformats.org/drawingml/2006/picture">
                <pic:nvPicPr>
                  <pic:cNvPr id="0" name="image1.png" descr="A logo for a company&#10;&#10;AI-generated content may be incorrect."/>
                  <pic:cNvPicPr preferRelativeResize="0"/>
                </pic:nvPicPr>
                <pic:blipFill>
                  <a:blip r:embed="rId1"/>
                  <a:srcRect/>
                  <a:stretch>
                    <a:fillRect/>
                  </a:stretch>
                </pic:blipFill>
                <pic:spPr>
                  <a:xfrm>
                    <a:off x="0" y="0"/>
                    <a:ext cx="2239010" cy="1389380"/>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C32178"/>
    <w:multiLevelType w:val="multilevel"/>
    <w:tmpl w:val="3FCE33D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 w15:restartNumberingAfterBreak="0">
    <w:nsid w:val="7E8F776D"/>
    <w:multiLevelType w:val="multilevel"/>
    <w:tmpl w:val="DABE473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16cid:durableId="1650401727">
    <w:abstractNumId w:val="0"/>
  </w:num>
  <w:num w:numId="2" w16cid:durableId="201537955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4959"/>
    <w:rsid w:val="000376F8"/>
    <w:rsid w:val="00094E02"/>
    <w:rsid w:val="000E7F6E"/>
    <w:rsid w:val="00393973"/>
    <w:rsid w:val="003B60A0"/>
    <w:rsid w:val="007629A3"/>
    <w:rsid w:val="009255EC"/>
    <w:rsid w:val="00956A3F"/>
    <w:rsid w:val="009B04DF"/>
    <w:rsid w:val="00B56F19"/>
    <w:rsid w:val="00BE2CBB"/>
    <w:rsid w:val="00C618D7"/>
    <w:rsid w:val="00D74D7A"/>
    <w:rsid w:val="00DC3612"/>
    <w:rsid w:val="00F14959"/>
    <w:rsid w:val="00F3212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5EE08B"/>
  <w15:docId w15:val="{6AB279DD-00FC-477D-9F31-703CCC9082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ZA"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00C1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00C1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00C19"/>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00C19"/>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E00C19"/>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E00C19"/>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E00C19"/>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E00C19"/>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E00C19"/>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E00C1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E00C1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00C1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00C19"/>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00C19"/>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E00C19"/>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E00C19"/>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E00C19"/>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E00C19"/>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E00C19"/>
    <w:rPr>
      <w:rFonts w:asciiTheme="minorHAnsi" w:eastAsiaTheme="majorEastAsia" w:hAnsiTheme="minorHAnsi" w:cstheme="majorBidi"/>
      <w:color w:val="272727" w:themeColor="text1" w:themeTint="D8"/>
    </w:rPr>
  </w:style>
  <w:style w:type="character" w:customStyle="1" w:styleId="TitleChar">
    <w:name w:val="Title Char"/>
    <w:basedOn w:val="DefaultParagraphFont"/>
    <w:link w:val="Title"/>
    <w:uiPriority w:val="10"/>
    <w:rsid w:val="00E00C1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Pr>
      <w:rFonts w:ascii="Aptos" w:eastAsia="Aptos" w:hAnsi="Aptos" w:cs="Aptos"/>
      <w:color w:val="595959"/>
      <w:sz w:val="28"/>
      <w:szCs w:val="28"/>
    </w:rPr>
  </w:style>
  <w:style w:type="character" w:customStyle="1" w:styleId="SubtitleChar">
    <w:name w:val="Subtitle Char"/>
    <w:basedOn w:val="DefaultParagraphFont"/>
    <w:link w:val="Subtitle"/>
    <w:uiPriority w:val="11"/>
    <w:rsid w:val="00E00C19"/>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E00C19"/>
    <w:pPr>
      <w:spacing w:before="160"/>
      <w:jc w:val="center"/>
    </w:pPr>
    <w:rPr>
      <w:i/>
      <w:iCs/>
      <w:color w:val="404040" w:themeColor="text1" w:themeTint="BF"/>
    </w:rPr>
  </w:style>
  <w:style w:type="character" w:customStyle="1" w:styleId="QuoteChar">
    <w:name w:val="Quote Char"/>
    <w:basedOn w:val="DefaultParagraphFont"/>
    <w:link w:val="Quote"/>
    <w:uiPriority w:val="29"/>
    <w:rsid w:val="00E00C19"/>
    <w:rPr>
      <w:i/>
      <w:iCs/>
      <w:color w:val="404040" w:themeColor="text1" w:themeTint="BF"/>
    </w:rPr>
  </w:style>
  <w:style w:type="paragraph" w:styleId="ListParagraph">
    <w:name w:val="List Paragraph"/>
    <w:basedOn w:val="Normal"/>
    <w:uiPriority w:val="34"/>
    <w:qFormat/>
    <w:rsid w:val="00E00C19"/>
    <w:pPr>
      <w:ind w:left="720"/>
      <w:contextualSpacing/>
    </w:pPr>
  </w:style>
  <w:style w:type="character" w:styleId="IntenseEmphasis">
    <w:name w:val="Intense Emphasis"/>
    <w:basedOn w:val="DefaultParagraphFont"/>
    <w:uiPriority w:val="21"/>
    <w:qFormat/>
    <w:rsid w:val="00E00C19"/>
    <w:rPr>
      <w:i/>
      <w:iCs/>
      <w:color w:val="0F4761" w:themeColor="accent1" w:themeShade="BF"/>
    </w:rPr>
  </w:style>
  <w:style w:type="paragraph" w:styleId="IntenseQuote">
    <w:name w:val="Intense Quote"/>
    <w:basedOn w:val="Normal"/>
    <w:next w:val="Normal"/>
    <w:link w:val="IntenseQuoteChar"/>
    <w:uiPriority w:val="30"/>
    <w:qFormat/>
    <w:rsid w:val="00E00C1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00C19"/>
    <w:rPr>
      <w:i/>
      <w:iCs/>
      <w:color w:val="0F4761" w:themeColor="accent1" w:themeShade="BF"/>
    </w:rPr>
  </w:style>
  <w:style w:type="character" w:styleId="IntenseReference">
    <w:name w:val="Intense Reference"/>
    <w:basedOn w:val="DefaultParagraphFont"/>
    <w:uiPriority w:val="32"/>
    <w:qFormat/>
    <w:rsid w:val="00E00C19"/>
    <w:rPr>
      <w:b/>
      <w:bCs/>
      <w:smallCaps/>
      <w:color w:val="0F4761" w:themeColor="accent1" w:themeShade="BF"/>
      <w:spacing w:val="5"/>
    </w:rPr>
  </w:style>
  <w:style w:type="character" w:styleId="Hyperlink">
    <w:name w:val="Hyperlink"/>
    <w:basedOn w:val="DefaultParagraphFont"/>
    <w:uiPriority w:val="99"/>
    <w:unhideWhenUsed/>
    <w:rsid w:val="00237694"/>
    <w:rPr>
      <w:color w:val="467886" w:themeColor="hyperlink"/>
      <w:u w:val="single"/>
    </w:rPr>
  </w:style>
  <w:style w:type="character" w:styleId="UnresolvedMention">
    <w:name w:val="Unresolved Mention"/>
    <w:basedOn w:val="DefaultParagraphFont"/>
    <w:uiPriority w:val="99"/>
    <w:semiHidden/>
    <w:unhideWhenUsed/>
    <w:rsid w:val="00237694"/>
    <w:rPr>
      <w:color w:val="605E5C"/>
      <w:shd w:val="clear" w:color="auto" w:fill="E1DFDD"/>
    </w:rPr>
  </w:style>
  <w:style w:type="paragraph" w:styleId="Header">
    <w:name w:val="header"/>
    <w:basedOn w:val="Normal"/>
    <w:link w:val="HeaderChar"/>
    <w:uiPriority w:val="99"/>
    <w:unhideWhenUsed/>
    <w:rsid w:val="00CD2FA6"/>
    <w:pPr>
      <w:tabs>
        <w:tab w:val="center" w:pos="4513"/>
        <w:tab w:val="right" w:pos="9026"/>
      </w:tabs>
      <w:spacing w:after="0" w:line="240" w:lineRule="auto"/>
    </w:pPr>
  </w:style>
  <w:style w:type="character" w:customStyle="1" w:styleId="HeaderChar">
    <w:name w:val="Header Char"/>
    <w:basedOn w:val="DefaultParagraphFont"/>
    <w:link w:val="Header"/>
    <w:uiPriority w:val="99"/>
    <w:rsid w:val="00CD2FA6"/>
  </w:style>
  <w:style w:type="paragraph" w:styleId="Footer">
    <w:name w:val="footer"/>
    <w:basedOn w:val="Normal"/>
    <w:link w:val="FooterChar"/>
    <w:uiPriority w:val="99"/>
    <w:unhideWhenUsed/>
    <w:rsid w:val="00CD2FA6"/>
    <w:pPr>
      <w:tabs>
        <w:tab w:val="center" w:pos="4513"/>
        <w:tab w:val="right" w:pos="9026"/>
      </w:tabs>
      <w:spacing w:after="0" w:line="240" w:lineRule="auto"/>
    </w:pPr>
  </w:style>
  <w:style w:type="character" w:customStyle="1" w:styleId="FooterChar">
    <w:name w:val="Footer Char"/>
    <w:basedOn w:val="DefaultParagraphFont"/>
    <w:link w:val="Footer"/>
    <w:uiPriority w:val="99"/>
    <w:rsid w:val="00CD2FA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www.resideconference.co.za"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bronwen@catchwords.co.za"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p3lSIqV+0/YZTLlCqPUry+hqlfQ==">CgMxLjA4AHIhMVpWVU4xWVpMRTJXa19DWnF1b2lfeXR3WU0tS0tBTlQ3</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1063</Words>
  <Characters>6062</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Catchwords</dc:creator>
  <cp:lastModifiedBy>Angie</cp:lastModifiedBy>
  <cp:revision>3</cp:revision>
  <dcterms:created xsi:type="dcterms:W3CDTF">2025-05-07T11:24:00Z</dcterms:created>
  <dcterms:modified xsi:type="dcterms:W3CDTF">2025-05-07T11:25:00Z</dcterms:modified>
</cp:coreProperties>
</file>