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E086C" w14:textId="78797D5E" w:rsidR="00D0222E" w:rsidRPr="00D0222E" w:rsidRDefault="005C1030" w:rsidP="00D0222E">
      <w:pPr>
        <w:pStyle w:val="PlainText"/>
        <w:jc w:val="right"/>
        <w:rPr>
          <w:rFonts w:cs="Calibri"/>
          <w:sz w:val="24"/>
          <w:szCs w:val="24"/>
        </w:rPr>
      </w:pPr>
      <w:r>
        <w:rPr>
          <w:rFonts w:cs="Calibri"/>
          <w:sz w:val="24"/>
          <w:szCs w:val="24"/>
        </w:rPr>
        <w:t>2 July</w:t>
      </w:r>
      <w:r w:rsidR="00D0222E" w:rsidRPr="00D0222E">
        <w:rPr>
          <w:rFonts w:cs="Calibri"/>
          <w:sz w:val="24"/>
          <w:szCs w:val="24"/>
        </w:rPr>
        <w:t xml:space="preserve"> 2024</w:t>
      </w:r>
    </w:p>
    <w:p w14:paraId="303B46FD" w14:textId="5E30DC3D" w:rsidR="00DE7D4E" w:rsidRPr="00296982" w:rsidRDefault="00DE7D4E" w:rsidP="00DE7D4E">
      <w:pPr>
        <w:pStyle w:val="PlainText"/>
        <w:jc w:val="center"/>
        <w:rPr>
          <w:rFonts w:cs="Calibri"/>
          <w:b/>
          <w:bCs/>
          <w:sz w:val="28"/>
          <w:szCs w:val="28"/>
        </w:rPr>
      </w:pPr>
      <w:r w:rsidRPr="00296982">
        <w:rPr>
          <w:rFonts w:cs="Calibri"/>
          <w:b/>
          <w:bCs/>
          <w:sz w:val="28"/>
          <w:szCs w:val="28"/>
        </w:rPr>
        <w:t>The power of lease audits:</w:t>
      </w:r>
    </w:p>
    <w:p w14:paraId="6D1F350B" w14:textId="77777777" w:rsidR="00DE7D4E" w:rsidRPr="00296982" w:rsidRDefault="00DE7D4E" w:rsidP="00DE7D4E">
      <w:pPr>
        <w:pStyle w:val="PlainText"/>
        <w:jc w:val="center"/>
        <w:rPr>
          <w:rFonts w:cs="Calibri"/>
          <w:b/>
          <w:bCs/>
          <w:sz w:val="28"/>
          <w:szCs w:val="28"/>
        </w:rPr>
      </w:pPr>
      <w:r w:rsidRPr="00296982">
        <w:rPr>
          <w:rFonts w:cs="Calibri"/>
          <w:b/>
          <w:bCs/>
          <w:sz w:val="28"/>
          <w:szCs w:val="28"/>
        </w:rPr>
        <w:t>savings, compliance, strategic delivery, and more</w:t>
      </w:r>
    </w:p>
    <w:p w14:paraId="6142DEBB" w14:textId="77777777" w:rsidR="00DE7D4E" w:rsidRPr="00296982" w:rsidRDefault="00DE7D4E" w:rsidP="00DE7D4E">
      <w:pPr>
        <w:pStyle w:val="PlainText"/>
        <w:rPr>
          <w:rFonts w:cs="Calibri"/>
          <w:szCs w:val="22"/>
        </w:rPr>
      </w:pPr>
    </w:p>
    <w:p w14:paraId="5D678FF6" w14:textId="77777777" w:rsidR="00DE7D4E" w:rsidRPr="00296982" w:rsidRDefault="00DE7D4E" w:rsidP="00DE7D4E">
      <w:pPr>
        <w:pStyle w:val="PlainText"/>
        <w:rPr>
          <w:rFonts w:cs="Calibri"/>
          <w:b/>
          <w:bCs/>
          <w:szCs w:val="22"/>
        </w:rPr>
      </w:pPr>
      <w:r w:rsidRPr="00296982">
        <w:rPr>
          <w:rFonts w:cs="Calibri"/>
          <w:b/>
          <w:bCs/>
          <w:szCs w:val="22"/>
        </w:rPr>
        <w:t>The lease stands as the cornerstone of occupier-landlord relationships in commercial real estate. Yet beneath the surface of these meticulously drafted documents lies a complex web of financial obligations and legal stipulations that can easily become tangled. The more leases an organisation has, the higher the risk of costly trip-ups.</w:t>
      </w:r>
    </w:p>
    <w:p w14:paraId="690ABD03" w14:textId="77777777" w:rsidR="00DE7D4E" w:rsidRPr="00296982" w:rsidRDefault="00DE7D4E" w:rsidP="00DE7D4E">
      <w:pPr>
        <w:pStyle w:val="PlainText"/>
        <w:rPr>
          <w:rFonts w:cs="Calibri"/>
          <w:szCs w:val="22"/>
        </w:rPr>
      </w:pPr>
    </w:p>
    <w:p w14:paraId="5C020477" w14:textId="77777777" w:rsidR="00DE7D4E" w:rsidRPr="00296982" w:rsidRDefault="00DE7D4E" w:rsidP="00DE7D4E">
      <w:pPr>
        <w:pStyle w:val="PlainText"/>
        <w:rPr>
          <w:rFonts w:cs="Calibri"/>
          <w:szCs w:val="22"/>
        </w:rPr>
      </w:pPr>
      <w:r w:rsidRPr="00296982">
        <w:rPr>
          <w:rFonts w:cs="Calibri"/>
          <w:szCs w:val="22"/>
        </w:rPr>
        <w:t>A lease audit is a powerful tool that not only untangles these complexities but also uncovers hidden savings, ensures compliance, fosters better business relationships, and supports more strategic decision-making.</w:t>
      </w:r>
    </w:p>
    <w:p w14:paraId="5472240B" w14:textId="77777777" w:rsidR="00DE7D4E" w:rsidRPr="00296982" w:rsidRDefault="00DE7D4E" w:rsidP="00DE7D4E">
      <w:pPr>
        <w:pStyle w:val="PlainText"/>
        <w:rPr>
          <w:rFonts w:cs="Calibri"/>
          <w:szCs w:val="22"/>
        </w:rPr>
      </w:pPr>
    </w:p>
    <w:p w14:paraId="39DD9988" w14:textId="77777777" w:rsidR="00DE7D4E" w:rsidRPr="00296982" w:rsidRDefault="00DE7D4E" w:rsidP="00DE7D4E">
      <w:pPr>
        <w:pStyle w:val="PlainText"/>
        <w:rPr>
          <w:rFonts w:cs="Calibri"/>
          <w:szCs w:val="22"/>
        </w:rPr>
      </w:pPr>
      <w:r w:rsidRPr="00296982">
        <w:rPr>
          <w:rFonts w:cs="Calibri"/>
          <w:szCs w:val="22"/>
        </w:rPr>
        <w:t>But what exactly is a lease audit, and why should it matter to businesses and property owners alike?</w:t>
      </w:r>
    </w:p>
    <w:p w14:paraId="0557C097" w14:textId="77777777" w:rsidR="00DE7D4E" w:rsidRPr="00296982" w:rsidRDefault="00DE7D4E" w:rsidP="00DE7D4E">
      <w:pPr>
        <w:pStyle w:val="PlainText"/>
        <w:rPr>
          <w:rFonts w:cs="Calibri"/>
          <w:szCs w:val="22"/>
        </w:rPr>
      </w:pPr>
    </w:p>
    <w:p w14:paraId="12840D97" w14:textId="77777777" w:rsidR="00DE7D4E" w:rsidRPr="00296982" w:rsidRDefault="00DE7D4E" w:rsidP="00DE7D4E">
      <w:pPr>
        <w:pStyle w:val="PlainText"/>
        <w:rPr>
          <w:rFonts w:cs="Calibri"/>
          <w:szCs w:val="22"/>
        </w:rPr>
      </w:pPr>
      <w:r w:rsidRPr="00296982">
        <w:rPr>
          <w:rFonts w:cs="Calibri"/>
          <w:szCs w:val="22"/>
        </w:rPr>
        <w:t>Ken Gerber, COO of Cushman &amp; Wakefield | BROLL explains that a lease audit is a deep dive into the details of a lease to ensure that all its terms and obligations are being met and that neither party is being shortchanged.</w:t>
      </w:r>
    </w:p>
    <w:p w14:paraId="6F0A1E30" w14:textId="77777777" w:rsidR="00DE7D4E" w:rsidRPr="00296982" w:rsidRDefault="00DE7D4E" w:rsidP="00DE7D4E">
      <w:pPr>
        <w:pStyle w:val="PlainText"/>
        <w:rPr>
          <w:rFonts w:cs="Calibri"/>
          <w:szCs w:val="22"/>
        </w:rPr>
      </w:pPr>
    </w:p>
    <w:p w14:paraId="72350A73" w14:textId="47F17414" w:rsidR="00DE7D4E" w:rsidRPr="00296982" w:rsidRDefault="00DE7D4E" w:rsidP="00DE7D4E">
      <w:pPr>
        <w:pStyle w:val="PlainText"/>
        <w:rPr>
          <w:rFonts w:cs="Calibri"/>
          <w:szCs w:val="22"/>
        </w:rPr>
      </w:pPr>
      <w:r w:rsidRPr="00296982">
        <w:rPr>
          <w:rFonts w:cs="Calibri"/>
          <w:i/>
          <w:iCs/>
          <w:szCs w:val="22"/>
        </w:rPr>
        <w:t xml:space="preserve">"The importance of lease audits cannot be overstated. For tenants, a lease audit can reveal discrepancies or errors in billing that might result in significant refunds or savings. For landlords, it ensures that they are receiving the correct </w:t>
      </w:r>
      <w:proofErr w:type="gramStart"/>
      <w:r w:rsidRPr="00296982">
        <w:rPr>
          <w:rFonts w:cs="Calibri"/>
          <w:i/>
          <w:iCs/>
          <w:szCs w:val="22"/>
        </w:rPr>
        <w:t>payments</w:t>
      </w:r>
      <w:proofErr w:type="gramEnd"/>
      <w:r w:rsidRPr="00296982">
        <w:rPr>
          <w:rFonts w:cs="Calibri"/>
          <w:i/>
          <w:iCs/>
          <w:szCs w:val="22"/>
        </w:rPr>
        <w:t xml:space="preserve"> and that the property is being maintained according to the lease terms. Essentially, lease audits help both landlords and </w:t>
      </w:r>
      <w:r w:rsidR="00A445F8">
        <w:rPr>
          <w:rFonts w:cs="Calibri"/>
          <w:i/>
          <w:iCs/>
          <w:szCs w:val="22"/>
        </w:rPr>
        <w:t>occupiers</w:t>
      </w:r>
      <w:r w:rsidRPr="00296982">
        <w:rPr>
          <w:rFonts w:cs="Calibri"/>
          <w:i/>
          <w:iCs/>
          <w:szCs w:val="22"/>
        </w:rPr>
        <w:t xml:space="preserve"> achieve their financial and operational goals,"</w:t>
      </w:r>
      <w:r w:rsidRPr="00296982">
        <w:rPr>
          <w:rFonts w:cs="Calibri"/>
          <w:szCs w:val="22"/>
        </w:rPr>
        <w:t xml:space="preserve"> says Gerber.</w:t>
      </w:r>
    </w:p>
    <w:p w14:paraId="77DED715" w14:textId="77777777" w:rsidR="00DE7D4E" w:rsidRPr="00296982" w:rsidRDefault="00DE7D4E" w:rsidP="00DE7D4E">
      <w:pPr>
        <w:pStyle w:val="PlainText"/>
        <w:rPr>
          <w:rFonts w:cs="Calibri"/>
          <w:szCs w:val="22"/>
        </w:rPr>
      </w:pPr>
    </w:p>
    <w:p w14:paraId="3AEE43D4" w14:textId="77777777" w:rsidR="00DE7D4E" w:rsidRPr="00296982" w:rsidRDefault="00DE7D4E" w:rsidP="00DE7D4E">
      <w:pPr>
        <w:pStyle w:val="PlainText"/>
        <w:rPr>
          <w:rFonts w:cs="Calibri"/>
          <w:b/>
          <w:bCs/>
          <w:szCs w:val="22"/>
        </w:rPr>
      </w:pPr>
      <w:r w:rsidRPr="00296982">
        <w:rPr>
          <w:rFonts w:cs="Calibri"/>
          <w:b/>
          <w:bCs/>
          <w:szCs w:val="22"/>
        </w:rPr>
        <w:t>The devil is in the details</w:t>
      </w:r>
    </w:p>
    <w:p w14:paraId="61ACF7F3" w14:textId="77777777" w:rsidR="00DE7D4E" w:rsidRPr="00296982" w:rsidRDefault="00DE7D4E" w:rsidP="00DE7D4E">
      <w:pPr>
        <w:pStyle w:val="PlainText"/>
        <w:rPr>
          <w:rFonts w:cs="Calibri"/>
          <w:szCs w:val="22"/>
        </w:rPr>
      </w:pPr>
    </w:p>
    <w:p w14:paraId="43B1209C" w14:textId="77777777" w:rsidR="00DE7D4E" w:rsidRPr="00296982" w:rsidRDefault="00DE7D4E" w:rsidP="00DE7D4E">
      <w:pPr>
        <w:pStyle w:val="PlainText"/>
        <w:rPr>
          <w:rFonts w:cs="Calibri"/>
          <w:szCs w:val="22"/>
        </w:rPr>
      </w:pPr>
      <w:r w:rsidRPr="00296982">
        <w:rPr>
          <w:rFonts w:cs="Calibri"/>
          <w:szCs w:val="22"/>
        </w:rPr>
        <w:t>In essence, a lease audit is the comprehensive review and verification of the accuracy and compliance of a commercial lease agreement. This meticulous process covers various aspects, such as rent, operating expenses, taxes, maintenance, utilities, and other charges that could be either billed to the tenant or paid by the landlord.</w:t>
      </w:r>
    </w:p>
    <w:p w14:paraId="7D3CD9C2" w14:textId="77777777" w:rsidR="00DE7D4E" w:rsidRPr="00296982" w:rsidRDefault="00DE7D4E" w:rsidP="00DE7D4E">
      <w:pPr>
        <w:pStyle w:val="PlainText"/>
        <w:rPr>
          <w:rFonts w:cs="Calibri"/>
          <w:szCs w:val="22"/>
        </w:rPr>
      </w:pPr>
    </w:p>
    <w:p w14:paraId="227AE68F" w14:textId="77777777" w:rsidR="00DE7D4E" w:rsidRPr="00296982" w:rsidRDefault="00DE7D4E" w:rsidP="00DE7D4E">
      <w:pPr>
        <w:pStyle w:val="PlainText"/>
        <w:rPr>
          <w:rFonts w:cs="Calibri"/>
          <w:szCs w:val="22"/>
        </w:rPr>
      </w:pPr>
      <w:r w:rsidRPr="00296982">
        <w:rPr>
          <w:rFonts w:cs="Calibri"/>
          <w:szCs w:val="22"/>
        </w:rPr>
        <w:t>Beyond financial scrutiny, it also assesses the market value of rent, what services should be provided at the property and by which party, and other lease terms and events.</w:t>
      </w:r>
    </w:p>
    <w:p w14:paraId="5FEBB1D2" w14:textId="77777777" w:rsidR="00DE7D4E" w:rsidRPr="00296982" w:rsidRDefault="00DE7D4E" w:rsidP="00DE7D4E">
      <w:pPr>
        <w:pStyle w:val="PlainText"/>
        <w:rPr>
          <w:rFonts w:cs="Calibri"/>
          <w:szCs w:val="22"/>
        </w:rPr>
      </w:pPr>
    </w:p>
    <w:p w14:paraId="7011B621" w14:textId="26DB06C2" w:rsidR="00DE7D4E" w:rsidRPr="00296982" w:rsidRDefault="00DE7D4E" w:rsidP="00DE7D4E">
      <w:pPr>
        <w:pStyle w:val="PlainText"/>
        <w:rPr>
          <w:rFonts w:cs="Calibri"/>
          <w:szCs w:val="22"/>
        </w:rPr>
      </w:pPr>
      <w:r w:rsidRPr="00296982">
        <w:rPr>
          <w:rFonts w:cs="Calibri"/>
          <w:i/>
          <w:iCs/>
          <w:szCs w:val="22"/>
        </w:rPr>
        <w:t>“With an up-to-date lease audit in place, both the occupier and the landlord can enjoy a smoother relationship by being on the same page regarding their obligations and having a clear understanding of their responsibilities. This can lead to greater satisfaction and trust, fostering a more cooperative, productive, and even longer-lasting partnership,”</w:t>
      </w:r>
      <w:r w:rsidRPr="00296982">
        <w:rPr>
          <w:rFonts w:cs="Calibri"/>
          <w:szCs w:val="22"/>
        </w:rPr>
        <w:t xml:space="preserve"> says Natasha Bruwer, Managing Director for Occupier Services at Cushman &amp; Wakefield | BROLL</w:t>
      </w:r>
      <w:r w:rsidR="00A445F8">
        <w:rPr>
          <w:rFonts w:cs="Calibri"/>
          <w:szCs w:val="22"/>
        </w:rPr>
        <w:t>.</w:t>
      </w:r>
    </w:p>
    <w:p w14:paraId="7284FEF4" w14:textId="77777777" w:rsidR="00DE7D4E" w:rsidRPr="00296982" w:rsidRDefault="00DE7D4E" w:rsidP="00DE7D4E">
      <w:pPr>
        <w:pStyle w:val="PlainText"/>
        <w:rPr>
          <w:rFonts w:cs="Calibri"/>
          <w:szCs w:val="22"/>
        </w:rPr>
      </w:pPr>
    </w:p>
    <w:p w14:paraId="7335D74A" w14:textId="77777777" w:rsidR="00DE7D4E" w:rsidRPr="00296982" w:rsidRDefault="00DE7D4E" w:rsidP="00DE7D4E">
      <w:pPr>
        <w:pStyle w:val="PlainText"/>
        <w:rPr>
          <w:rFonts w:cs="Calibri"/>
          <w:szCs w:val="22"/>
        </w:rPr>
      </w:pPr>
      <w:r w:rsidRPr="00296982">
        <w:rPr>
          <w:rFonts w:cs="Calibri"/>
          <w:szCs w:val="22"/>
        </w:rPr>
        <w:t>Conducting a lease audit is a detailed and structured process. It can be done in-house by a tenant or a landlord, but due to the wide range of expertise needed, it is usually placed in the skilled hands of a third party experienced in commercial real estate and lease auditing, especially in a specific market, with strong professional ethics, including integrity, confidentiality, and impartiality. Beyond this, proficiency in data collection, analysis, and reporting has become essential.</w:t>
      </w:r>
    </w:p>
    <w:p w14:paraId="73912D70" w14:textId="77777777" w:rsidR="00DE7D4E" w:rsidRPr="00296982" w:rsidRDefault="00DE7D4E" w:rsidP="00DE7D4E">
      <w:pPr>
        <w:pStyle w:val="PlainText"/>
        <w:rPr>
          <w:rFonts w:cs="Calibri"/>
          <w:szCs w:val="22"/>
        </w:rPr>
      </w:pPr>
    </w:p>
    <w:p w14:paraId="23890FC2" w14:textId="77777777" w:rsidR="00DE7D4E" w:rsidRPr="00296982" w:rsidRDefault="00DE7D4E" w:rsidP="00DE7D4E">
      <w:pPr>
        <w:pStyle w:val="PlainText"/>
        <w:rPr>
          <w:rFonts w:cs="Calibri"/>
          <w:szCs w:val="22"/>
        </w:rPr>
      </w:pPr>
      <w:r w:rsidRPr="00296982">
        <w:rPr>
          <w:rFonts w:cs="Calibri"/>
          <w:szCs w:val="22"/>
        </w:rPr>
        <w:lastRenderedPageBreak/>
        <w:t>For Cushman &amp; Wakefield | BROLL, a critical part of a lease audit is taking a data-focused approach. It's essential to gather and analyse complete and accurate data about all leases. This helps drive strategy and ensures better transaction execution.</w:t>
      </w:r>
    </w:p>
    <w:p w14:paraId="5C2E58DF" w14:textId="77777777" w:rsidR="00DE7D4E" w:rsidRPr="00296982" w:rsidRDefault="00DE7D4E" w:rsidP="00DE7D4E">
      <w:pPr>
        <w:pStyle w:val="PlainText"/>
        <w:rPr>
          <w:rFonts w:cs="Calibri"/>
          <w:szCs w:val="22"/>
        </w:rPr>
      </w:pPr>
    </w:p>
    <w:p w14:paraId="79144337" w14:textId="77777777" w:rsidR="00DE7D4E" w:rsidRPr="00296982" w:rsidRDefault="00DE7D4E" w:rsidP="00DE7D4E">
      <w:pPr>
        <w:pStyle w:val="PlainText"/>
        <w:rPr>
          <w:rFonts w:cs="Calibri"/>
          <w:b/>
          <w:bCs/>
          <w:szCs w:val="22"/>
        </w:rPr>
      </w:pPr>
      <w:r w:rsidRPr="00296982">
        <w:rPr>
          <w:rFonts w:cs="Calibri"/>
          <w:b/>
          <w:bCs/>
          <w:szCs w:val="22"/>
        </w:rPr>
        <w:t>Clean and current data</w:t>
      </w:r>
    </w:p>
    <w:p w14:paraId="19639DE1" w14:textId="77777777" w:rsidR="00DE7D4E" w:rsidRPr="00296982" w:rsidRDefault="00DE7D4E" w:rsidP="00DE7D4E">
      <w:pPr>
        <w:pStyle w:val="PlainText"/>
        <w:rPr>
          <w:rFonts w:cs="Calibri"/>
          <w:szCs w:val="22"/>
        </w:rPr>
      </w:pPr>
      <w:r w:rsidRPr="00296982">
        <w:rPr>
          <w:rFonts w:cs="Calibri"/>
          <w:szCs w:val="22"/>
        </w:rPr>
        <w:t xml:space="preserve">In today's world, data reigns supreme. As businesses and property owners aim to get the best value from their leases, a meticulous and tech-driven approach to lease audits </w:t>
      </w:r>
      <w:r>
        <w:rPr>
          <w:rFonts w:cs="Calibri"/>
          <w:szCs w:val="22"/>
        </w:rPr>
        <w:t>signals</w:t>
      </w:r>
      <w:r w:rsidRPr="00296982">
        <w:rPr>
          <w:rFonts w:cs="Calibri"/>
          <w:szCs w:val="22"/>
        </w:rPr>
        <w:t xml:space="preserve"> clear and reliable assurance.</w:t>
      </w:r>
    </w:p>
    <w:p w14:paraId="1DAC6ED2" w14:textId="77777777" w:rsidR="00DE7D4E" w:rsidRPr="00296982" w:rsidRDefault="00DE7D4E" w:rsidP="00DE7D4E">
      <w:pPr>
        <w:pStyle w:val="PlainText"/>
        <w:rPr>
          <w:rFonts w:cs="Calibri"/>
          <w:szCs w:val="22"/>
        </w:rPr>
      </w:pPr>
    </w:p>
    <w:p w14:paraId="7B243CF6" w14:textId="77777777" w:rsidR="00DE7D4E" w:rsidRPr="00296982" w:rsidRDefault="00DE7D4E" w:rsidP="00DE7D4E">
      <w:pPr>
        <w:pStyle w:val="PlainText"/>
        <w:rPr>
          <w:rFonts w:cs="Calibri"/>
          <w:szCs w:val="22"/>
        </w:rPr>
      </w:pPr>
      <w:r w:rsidRPr="00296982">
        <w:rPr>
          <w:rFonts w:cs="Calibri"/>
          <w:szCs w:val="22"/>
        </w:rPr>
        <w:t>Wynand van Jaarsveld, Director</w:t>
      </w:r>
      <w:r>
        <w:rPr>
          <w:rFonts w:cs="Calibri"/>
          <w:szCs w:val="22"/>
        </w:rPr>
        <w:t xml:space="preserve"> of Data &amp; Finance for Occupier Services at Cushman &amp; Wakefield | BROLL,</w:t>
      </w:r>
      <w:r w:rsidRPr="00296982">
        <w:rPr>
          <w:rFonts w:cs="Calibri"/>
          <w:szCs w:val="22"/>
        </w:rPr>
        <w:t xml:space="preserve"> </w:t>
      </w:r>
      <w:r>
        <w:rPr>
          <w:rFonts w:cs="Calibri"/>
          <w:szCs w:val="22"/>
        </w:rPr>
        <w:t xml:space="preserve">points out </w:t>
      </w:r>
      <w:r w:rsidRPr="00296982">
        <w:rPr>
          <w:rFonts w:cs="Calibri"/>
          <w:szCs w:val="22"/>
        </w:rPr>
        <w:t xml:space="preserve">that there are often common challenges at the start of the lease audit process. </w:t>
      </w:r>
      <w:r w:rsidRPr="00296982">
        <w:rPr>
          <w:rFonts w:cs="Calibri"/>
          <w:i/>
          <w:iCs/>
          <w:szCs w:val="22"/>
        </w:rPr>
        <w:t>“Sometimes, property data is incomplete, important lease events are not visible, and rental data captured manually can be inaccurate and lead to incorrect payments. In addition, data might not be aligned with regulatory compliance, such as IFRS 16/ ASC 842, and different data sets can make it hard to maintain transparency and good data governance.”</w:t>
      </w:r>
    </w:p>
    <w:p w14:paraId="38439EEE" w14:textId="77777777" w:rsidR="00DE7D4E" w:rsidRPr="00296982" w:rsidRDefault="00DE7D4E" w:rsidP="00DE7D4E">
      <w:pPr>
        <w:pStyle w:val="PlainText"/>
        <w:rPr>
          <w:rFonts w:cs="Calibri"/>
          <w:szCs w:val="22"/>
        </w:rPr>
      </w:pPr>
    </w:p>
    <w:p w14:paraId="1534EA27" w14:textId="77777777" w:rsidR="00DE7D4E" w:rsidRDefault="00DE7D4E" w:rsidP="00DE7D4E">
      <w:pPr>
        <w:pStyle w:val="PlainText"/>
        <w:rPr>
          <w:rFonts w:cs="Calibri"/>
          <w:szCs w:val="22"/>
        </w:rPr>
      </w:pPr>
      <w:r w:rsidRPr="00296982">
        <w:rPr>
          <w:rFonts w:cs="Calibri"/>
          <w:szCs w:val="22"/>
        </w:rPr>
        <w:t>Addressing these challenges through a comprehensive data cleanse and property contract review is a crucial step in the Cushman &amp; Wakefield | BROLL lease audit process.</w:t>
      </w:r>
    </w:p>
    <w:p w14:paraId="2A079DE8" w14:textId="77777777" w:rsidR="00DE7D4E" w:rsidRPr="00296982" w:rsidRDefault="00DE7D4E" w:rsidP="00DE7D4E">
      <w:pPr>
        <w:pStyle w:val="PlainText"/>
        <w:rPr>
          <w:rFonts w:cs="Calibri"/>
          <w:szCs w:val="22"/>
        </w:rPr>
      </w:pPr>
    </w:p>
    <w:p w14:paraId="0141888E" w14:textId="77777777" w:rsidR="00DE7D4E" w:rsidRDefault="00DE7D4E" w:rsidP="00DE7D4E">
      <w:pPr>
        <w:spacing w:after="0" w:line="240" w:lineRule="auto"/>
        <w:rPr>
          <w:rFonts w:ascii="Calibri" w:eastAsia="Times New Roman" w:hAnsi="Calibri" w:cs="Calibri"/>
          <w:kern w:val="0"/>
          <w:lang w:eastAsia="en-GB"/>
          <w14:ligatures w14:val="none"/>
        </w:rPr>
      </w:pPr>
      <w:r w:rsidRPr="00296982">
        <w:rPr>
          <w:rFonts w:ascii="Calibri" w:eastAsia="Times New Roman" w:hAnsi="Calibri" w:cs="Calibri"/>
          <w:i/>
          <w:iCs/>
          <w:kern w:val="0"/>
          <w:lang w:eastAsia="en-GB"/>
          <w14:ligatures w14:val="none"/>
        </w:rPr>
        <w:t>“We take a systematic approach to</w:t>
      </w:r>
      <w:r w:rsidRPr="007558C0">
        <w:rPr>
          <w:rFonts w:ascii="Calibri" w:eastAsia="Times New Roman" w:hAnsi="Calibri" w:cs="Calibri"/>
          <w:i/>
          <w:iCs/>
          <w:kern w:val="0"/>
          <w:lang w:eastAsia="en-GB"/>
          <w14:ligatures w14:val="none"/>
        </w:rPr>
        <w:t xml:space="preserve"> lease audits and payment reconciliation</w:t>
      </w:r>
      <w:r w:rsidRPr="00296982">
        <w:rPr>
          <w:rFonts w:ascii="Calibri" w:eastAsia="Times New Roman" w:hAnsi="Calibri" w:cs="Calibri"/>
          <w:i/>
          <w:iCs/>
          <w:kern w:val="0"/>
          <w:lang w:eastAsia="en-GB"/>
          <w14:ligatures w14:val="none"/>
        </w:rPr>
        <w:t>. First, we gather all lease documents and upload them into specialised</w:t>
      </w:r>
      <w:r w:rsidRPr="007558C0">
        <w:rPr>
          <w:rFonts w:ascii="Calibri" w:eastAsia="Times New Roman" w:hAnsi="Calibri" w:cs="Calibri"/>
          <w:i/>
          <w:iCs/>
          <w:kern w:val="0"/>
          <w:lang w:eastAsia="en-GB"/>
          <w14:ligatures w14:val="none"/>
        </w:rPr>
        <w:t xml:space="preserve"> abstraction software. Th</w:t>
      </w:r>
      <w:r w:rsidRPr="00296982">
        <w:rPr>
          <w:rFonts w:ascii="Calibri" w:eastAsia="Times New Roman" w:hAnsi="Calibri" w:cs="Calibri"/>
          <w:i/>
          <w:iCs/>
          <w:kern w:val="0"/>
          <w:lang w:eastAsia="en-GB"/>
          <w14:ligatures w14:val="none"/>
        </w:rPr>
        <w:t xml:space="preserve">e </w:t>
      </w:r>
      <w:r w:rsidRPr="007558C0">
        <w:rPr>
          <w:rFonts w:ascii="Calibri" w:eastAsia="Times New Roman" w:hAnsi="Calibri" w:cs="Calibri"/>
          <w:i/>
          <w:iCs/>
          <w:kern w:val="0"/>
          <w:lang w:eastAsia="en-GB"/>
          <w14:ligatures w14:val="none"/>
        </w:rPr>
        <w:t xml:space="preserve">software </w:t>
      </w:r>
      <w:r w:rsidRPr="00296982">
        <w:rPr>
          <w:rFonts w:ascii="Calibri" w:eastAsia="Times New Roman" w:hAnsi="Calibri" w:cs="Calibri"/>
          <w:i/>
          <w:iCs/>
          <w:kern w:val="0"/>
          <w:lang w:eastAsia="en-GB"/>
          <w14:ligatures w14:val="none"/>
        </w:rPr>
        <w:t>extracts</w:t>
      </w:r>
      <w:r w:rsidRPr="007558C0">
        <w:rPr>
          <w:rFonts w:ascii="Calibri" w:eastAsia="Times New Roman" w:hAnsi="Calibri" w:cs="Calibri"/>
          <w:i/>
          <w:iCs/>
          <w:kern w:val="0"/>
          <w:lang w:eastAsia="en-GB"/>
          <w14:ligatures w14:val="none"/>
        </w:rPr>
        <w:t xml:space="preserve"> </w:t>
      </w:r>
      <w:r w:rsidRPr="00296982">
        <w:rPr>
          <w:rFonts w:ascii="Calibri" w:eastAsia="Times New Roman" w:hAnsi="Calibri" w:cs="Calibri"/>
          <w:i/>
          <w:iCs/>
          <w:kern w:val="0"/>
          <w:lang w:eastAsia="en-GB"/>
          <w14:ligatures w14:val="none"/>
        </w:rPr>
        <w:t>key information, checks for missing data and</w:t>
      </w:r>
      <w:r w:rsidRPr="007558C0">
        <w:rPr>
          <w:rFonts w:ascii="Calibri" w:eastAsia="Times New Roman" w:hAnsi="Calibri" w:cs="Calibri"/>
          <w:i/>
          <w:iCs/>
          <w:kern w:val="0"/>
          <w:lang w:eastAsia="en-GB"/>
          <w14:ligatures w14:val="none"/>
        </w:rPr>
        <w:t xml:space="preserve"> identifies any gaps. For payable leases, this involves </w:t>
      </w:r>
      <w:r w:rsidRPr="00296982">
        <w:rPr>
          <w:rFonts w:ascii="Calibri" w:eastAsia="Times New Roman" w:hAnsi="Calibri" w:cs="Calibri"/>
          <w:i/>
          <w:iCs/>
          <w:kern w:val="0"/>
          <w:lang w:eastAsia="en-GB"/>
          <w14:ligatures w14:val="none"/>
        </w:rPr>
        <w:t>matching sites to</w:t>
      </w:r>
      <w:r w:rsidRPr="007558C0">
        <w:rPr>
          <w:rFonts w:ascii="Calibri" w:eastAsia="Times New Roman" w:hAnsi="Calibri" w:cs="Calibri"/>
          <w:i/>
          <w:iCs/>
          <w:kern w:val="0"/>
          <w:lang w:eastAsia="en-GB"/>
          <w14:ligatures w14:val="none"/>
        </w:rPr>
        <w:t xml:space="preserve"> payment </w:t>
      </w:r>
      <w:r w:rsidRPr="00296982">
        <w:rPr>
          <w:rFonts w:ascii="Calibri" w:eastAsia="Times New Roman" w:hAnsi="Calibri" w:cs="Calibri"/>
          <w:i/>
          <w:iCs/>
          <w:kern w:val="0"/>
          <w:lang w:eastAsia="en-GB"/>
          <w14:ligatures w14:val="none"/>
        </w:rPr>
        <w:t>records</w:t>
      </w:r>
      <w:r w:rsidRPr="007558C0">
        <w:rPr>
          <w:rFonts w:ascii="Calibri" w:eastAsia="Times New Roman" w:hAnsi="Calibri" w:cs="Calibri"/>
          <w:i/>
          <w:iCs/>
          <w:kern w:val="0"/>
          <w:lang w:eastAsia="en-GB"/>
          <w14:ligatures w14:val="none"/>
        </w:rPr>
        <w:t>, checking for any d</w:t>
      </w:r>
      <w:r w:rsidRPr="00296982">
        <w:rPr>
          <w:rFonts w:ascii="Calibri" w:eastAsia="Times New Roman" w:hAnsi="Calibri" w:cs="Calibri"/>
          <w:i/>
          <w:iCs/>
          <w:kern w:val="0"/>
          <w:lang w:eastAsia="en-GB"/>
          <w14:ligatures w14:val="none"/>
        </w:rPr>
        <w:t>ifferences</w:t>
      </w:r>
      <w:r w:rsidRPr="007558C0">
        <w:rPr>
          <w:rFonts w:ascii="Calibri" w:eastAsia="Times New Roman" w:hAnsi="Calibri" w:cs="Calibri"/>
          <w:i/>
          <w:iCs/>
          <w:kern w:val="0"/>
          <w:lang w:eastAsia="en-GB"/>
          <w14:ligatures w14:val="none"/>
        </w:rPr>
        <w:t>, and preparing financial models and reconciliations. For receivable leases, a similar process is followed, ensuring that all billings are accounted for and reconciled</w:t>
      </w:r>
      <w:r w:rsidRPr="00296982">
        <w:rPr>
          <w:rFonts w:ascii="Calibri" w:eastAsia="Times New Roman" w:hAnsi="Calibri" w:cs="Calibri"/>
          <w:i/>
          <w:iCs/>
          <w:kern w:val="0"/>
          <w:lang w:eastAsia="en-GB"/>
          <w14:ligatures w14:val="none"/>
        </w:rPr>
        <w:t>,”</w:t>
      </w:r>
      <w:r w:rsidRPr="00296982">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notes</w:t>
      </w:r>
      <w:r w:rsidRPr="00296982">
        <w:rPr>
          <w:rFonts w:ascii="Calibri" w:eastAsia="Times New Roman" w:hAnsi="Calibri" w:cs="Calibri"/>
          <w:kern w:val="0"/>
          <w:lang w:eastAsia="en-GB"/>
          <w14:ligatures w14:val="none"/>
        </w:rPr>
        <w:t xml:space="preserve"> Bruwer</w:t>
      </w:r>
      <w:r>
        <w:rPr>
          <w:rFonts w:ascii="Calibri" w:eastAsia="Times New Roman" w:hAnsi="Calibri" w:cs="Calibri"/>
          <w:kern w:val="0"/>
          <w:lang w:eastAsia="en-GB"/>
          <w14:ligatures w14:val="none"/>
        </w:rPr>
        <w:t>.</w:t>
      </w:r>
    </w:p>
    <w:p w14:paraId="4A2056B3" w14:textId="77777777" w:rsidR="00DE7D4E" w:rsidRPr="00296982" w:rsidRDefault="00DE7D4E" w:rsidP="00DE7D4E">
      <w:pPr>
        <w:spacing w:after="0" w:line="240" w:lineRule="auto"/>
        <w:rPr>
          <w:rFonts w:ascii="Calibri" w:eastAsia="Times New Roman" w:hAnsi="Calibri" w:cs="Calibri"/>
          <w:kern w:val="0"/>
          <w:lang w:eastAsia="en-GB"/>
          <w14:ligatures w14:val="none"/>
        </w:rPr>
      </w:pPr>
    </w:p>
    <w:p w14:paraId="55AAE3D3" w14:textId="77777777" w:rsidR="00DE7D4E" w:rsidRPr="00296982" w:rsidRDefault="00DE7D4E" w:rsidP="00DE7D4E">
      <w:pPr>
        <w:pStyle w:val="PlainText"/>
        <w:rPr>
          <w:rFonts w:cs="Calibri"/>
          <w:b/>
          <w:bCs/>
          <w:szCs w:val="22"/>
        </w:rPr>
      </w:pPr>
      <w:r w:rsidRPr="00296982">
        <w:rPr>
          <w:rFonts w:cs="Calibri"/>
          <w:b/>
          <w:bCs/>
          <w:szCs w:val="22"/>
        </w:rPr>
        <w:t>Tech-driven approach</w:t>
      </w:r>
    </w:p>
    <w:p w14:paraId="17F2EFF2" w14:textId="77777777" w:rsidR="00DE7D4E" w:rsidRPr="00296982" w:rsidRDefault="00DE7D4E" w:rsidP="00DE7D4E">
      <w:pPr>
        <w:pStyle w:val="PlainText"/>
        <w:rPr>
          <w:rFonts w:cs="Calibri"/>
          <w:szCs w:val="22"/>
        </w:rPr>
      </w:pPr>
    </w:p>
    <w:p w14:paraId="5DEBC5AB" w14:textId="77777777" w:rsidR="00DE7D4E" w:rsidRPr="00296982" w:rsidRDefault="00DE7D4E" w:rsidP="00DE7D4E">
      <w:pPr>
        <w:pStyle w:val="PlainText"/>
        <w:rPr>
          <w:rFonts w:cs="Calibri"/>
          <w:szCs w:val="22"/>
        </w:rPr>
      </w:pPr>
      <w:r w:rsidRPr="00296982">
        <w:rPr>
          <w:rFonts w:cs="Calibri"/>
          <w:szCs w:val="22"/>
        </w:rPr>
        <w:t xml:space="preserve">The role of technology in lease audits cannot be ignored. Advanced software and AI tools have made lease audits quicker and more accurate. These tools can process large volumes of data quickly, spotting patterns or mistakes that humans might miss. </w:t>
      </w:r>
    </w:p>
    <w:p w14:paraId="390B1826" w14:textId="77777777" w:rsidR="00DE7D4E" w:rsidRPr="00296982" w:rsidRDefault="00DE7D4E" w:rsidP="00DE7D4E">
      <w:pPr>
        <w:pStyle w:val="PlainText"/>
        <w:rPr>
          <w:rFonts w:cs="Calibri"/>
          <w:szCs w:val="22"/>
        </w:rPr>
      </w:pPr>
    </w:p>
    <w:p w14:paraId="79AA3A46" w14:textId="77777777" w:rsidR="00DE7D4E" w:rsidRPr="00296982" w:rsidRDefault="00DE7D4E" w:rsidP="00DE7D4E">
      <w:pPr>
        <w:pStyle w:val="PlainText"/>
        <w:rPr>
          <w:rFonts w:cs="Calibri"/>
          <w:szCs w:val="22"/>
        </w:rPr>
      </w:pPr>
      <w:r w:rsidRPr="00296982">
        <w:rPr>
          <w:rFonts w:cs="Calibri"/>
          <w:i/>
          <w:iCs/>
          <w:szCs w:val="22"/>
        </w:rPr>
        <w:t>“By using these technologies, we can give our clients more detailed and actionable insights to help them get the most value from their leases,"</w:t>
      </w:r>
      <w:r w:rsidRPr="00296982">
        <w:rPr>
          <w:rFonts w:cs="Calibri"/>
          <w:szCs w:val="22"/>
        </w:rPr>
        <w:t xml:space="preserve"> says Bruwer.</w:t>
      </w:r>
    </w:p>
    <w:p w14:paraId="128A92C8" w14:textId="77777777" w:rsidR="00DE7D4E" w:rsidRPr="00296982" w:rsidRDefault="00DE7D4E" w:rsidP="00DE7D4E">
      <w:pPr>
        <w:pStyle w:val="PlainText"/>
        <w:rPr>
          <w:rFonts w:cs="Calibri"/>
          <w:szCs w:val="22"/>
        </w:rPr>
      </w:pPr>
    </w:p>
    <w:p w14:paraId="692DC62A" w14:textId="77777777" w:rsidR="00DE7D4E" w:rsidRPr="00296982" w:rsidRDefault="00DE7D4E" w:rsidP="00DE7D4E">
      <w:pPr>
        <w:pStyle w:val="PlainText"/>
        <w:rPr>
          <w:rFonts w:cs="Calibri"/>
          <w:b/>
          <w:bCs/>
          <w:szCs w:val="22"/>
        </w:rPr>
      </w:pPr>
      <w:r w:rsidRPr="00296982">
        <w:rPr>
          <w:rFonts w:cs="Calibri"/>
          <w:b/>
          <w:bCs/>
          <w:szCs w:val="22"/>
        </w:rPr>
        <w:t>Building a strong system</w:t>
      </w:r>
    </w:p>
    <w:p w14:paraId="1C182C5A" w14:textId="77777777" w:rsidR="00DE7D4E" w:rsidRPr="00296982" w:rsidRDefault="00DE7D4E" w:rsidP="00DE7D4E">
      <w:pPr>
        <w:pStyle w:val="PlainText"/>
        <w:rPr>
          <w:rFonts w:cs="Calibri"/>
          <w:szCs w:val="22"/>
        </w:rPr>
      </w:pPr>
    </w:p>
    <w:p w14:paraId="666A2C2B" w14:textId="77777777" w:rsidR="00DE7D4E" w:rsidRPr="00296982" w:rsidRDefault="00DE7D4E" w:rsidP="00DE7D4E">
      <w:pPr>
        <w:pStyle w:val="PlainText"/>
        <w:rPr>
          <w:rFonts w:cs="Calibri"/>
          <w:szCs w:val="22"/>
        </w:rPr>
      </w:pPr>
      <w:r w:rsidRPr="00296982">
        <w:rPr>
          <w:rFonts w:cs="Calibri"/>
          <w:szCs w:val="22"/>
        </w:rPr>
        <w:t xml:space="preserve">Lease audits are not just about finding and fixing mistakes. They also help create robust systems to prevent future errors and ensure ongoing compliance. A detailed report with findings and recommendations is provided, which can then be used to make informed decisions and adjustments. </w:t>
      </w:r>
    </w:p>
    <w:p w14:paraId="122D65A9" w14:textId="77777777" w:rsidR="00DE7D4E" w:rsidRPr="00296982" w:rsidRDefault="00DE7D4E" w:rsidP="00DE7D4E">
      <w:pPr>
        <w:pStyle w:val="PlainText"/>
        <w:rPr>
          <w:rFonts w:cs="Calibri"/>
          <w:szCs w:val="22"/>
        </w:rPr>
      </w:pPr>
    </w:p>
    <w:p w14:paraId="72A1B76B" w14:textId="77777777" w:rsidR="00DE7D4E" w:rsidRPr="00296982" w:rsidRDefault="00DE7D4E" w:rsidP="00DE7D4E">
      <w:pPr>
        <w:pStyle w:val="PlainText"/>
        <w:rPr>
          <w:rFonts w:cs="Calibri"/>
          <w:szCs w:val="22"/>
        </w:rPr>
      </w:pPr>
      <w:r w:rsidRPr="00296982">
        <w:rPr>
          <w:rFonts w:cs="Calibri"/>
          <w:szCs w:val="22"/>
        </w:rPr>
        <w:t>If monitored and maintained on an ongoing basis, the benefits of a lease audit can be sustained over the long term.</w:t>
      </w:r>
    </w:p>
    <w:p w14:paraId="41067876" w14:textId="77777777" w:rsidR="00DE7D4E" w:rsidRPr="00296982" w:rsidRDefault="00DE7D4E" w:rsidP="00DE7D4E">
      <w:pPr>
        <w:pStyle w:val="PlainText"/>
        <w:rPr>
          <w:rFonts w:cs="Calibri"/>
          <w:szCs w:val="22"/>
        </w:rPr>
      </w:pPr>
    </w:p>
    <w:p w14:paraId="3048129F" w14:textId="77777777" w:rsidR="00DE7D4E" w:rsidRPr="00296982" w:rsidRDefault="00DE7D4E" w:rsidP="00DE7D4E">
      <w:pPr>
        <w:pStyle w:val="PlainText"/>
        <w:rPr>
          <w:rFonts w:cs="Calibri"/>
          <w:b/>
          <w:bCs/>
          <w:szCs w:val="22"/>
        </w:rPr>
      </w:pPr>
      <w:r w:rsidRPr="00296982">
        <w:rPr>
          <w:rFonts w:cs="Calibri"/>
          <w:b/>
          <w:bCs/>
          <w:szCs w:val="22"/>
        </w:rPr>
        <w:t>Lease audits are not all equal</w:t>
      </w:r>
    </w:p>
    <w:p w14:paraId="57FF29BD" w14:textId="77777777" w:rsidR="00DE7D4E" w:rsidRPr="00296982" w:rsidRDefault="00DE7D4E" w:rsidP="00DE7D4E">
      <w:pPr>
        <w:pStyle w:val="PlainText"/>
        <w:rPr>
          <w:rFonts w:cs="Calibri"/>
          <w:szCs w:val="22"/>
        </w:rPr>
      </w:pPr>
    </w:p>
    <w:p w14:paraId="72F1188A" w14:textId="77777777" w:rsidR="00DE7D4E" w:rsidRPr="00296982" w:rsidRDefault="00DE7D4E" w:rsidP="00DE7D4E">
      <w:pPr>
        <w:pStyle w:val="PlainText"/>
        <w:rPr>
          <w:rFonts w:cs="Calibri"/>
          <w:szCs w:val="22"/>
        </w:rPr>
      </w:pPr>
      <w:r w:rsidRPr="00296982">
        <w:rPr>
          <w:rFonts w:cs="Calibri"/>
          <w:szCs w:val="22"/>
        </w:rPr>
        <w:t xml:space="preserve">The scope and depth of the process may vary depending on the number, complexity, and duration of the leases in a portfolio. </w:t>
      </w:r>
    </w:p>
    <w:p w14:paraId="26476104" w14:textId="77777777" w:rsidR="00DE7D4E" w:rsidRPr="00296982" w:rsidRDefault="00DE7D4E" w:rsidP="00DE7D4E">
      <w:pPr>
        <w:pStyle w:val="PlainText"/>
        <w:rPr>
          <w:rFonts w:cs="Calibri"/>
          <w:szCs w:val="22"/>
        </w:rPr>
      </w:pPr>
    </w:p>
    <w:p w14:paraId="1B61AC19" w14:textId="77777777" w:rsidR="00DE7D4E" w:rsidRPr="00296982" w:rsidRDefault="00DE7D4E" w:rsidP="00DE7D4E">
      <w:pPr>
        <w:pStyle w:val="PlainText"/>
        <w:rPr>
          <w:rFonts w:cs="Calibri"/>
          <w:szCs w:val="22"/>
        </w:rPr>
      </w:pPr>
      <w:r w:rsidRPr="00296982">
        <w:rPr>
          <w:rFonts w:cs="Calibri"/>
          <w:szCs w:val="22"/>
        </w:rPr>
        <w:lastRenderedPageBreak/>
        <w:t>They can be done on a once-off basis or as an ongoing process, and once any required adjustments are identified and quantified, they can include negotiations, resolutions, lease management, real estate strategy updates and any number of real estate solutions.</w:t>
      </w:r>
    </w:p>
    <w:p w14:paraId="0D14062A" w14:textId="77777777" w:rsidR="00DE7D4E" w:rsidRPr="00296982" w:rsidRDefault="00DE7D4E" w:rsidP="00DE7D4E">
      <w:pPr>
        <w:pStyle w:val="PlainText"/>
        <w:rPr>
          <w:rFonts w:cs="Calibri"/>
          <w:szCs w:val="22"/>
        </w:rPr>
      </w:pPr>
    </w:p>
    <w:p w14:paraId="543D2CE2" w14:textId="77777777" w:rsidR="00DE7D4E" w:rsidRPr="00296982" w:rsidRDefault="00DE7D4E" w:rsidP="00DE7D4E">
      <w:pPr>
        <w:pStyle w:val="PlainText"/>
        <w:jc w:val="center"/>
        <w:rPr>
          <w:rFonts w:cs="Calibri"/>
          <w:b/>
          <w:bCs/>
          <w:szCs w:val="22"/>
        </w:rPr>
      </w:pPr>
      <w:r w:rsidRPr="00296982">
        <w:rPr>
          <w:rFonts w:cs="Calibri"/>
          <w:b/>
          <w:bCs/>
          <w:szCs w:val="22"/>
        </w:rPr>
        <w:t>…/ends</w:t>
      </w:r>
    </w:p>
    <w:p w14:paraId="49EFB9B6" w14:textId="77777777" w:rsidR="00DE7D4E" w:rsidRPr="00296982" w:rsidRDefault="00DE7D4E" w:rsidP="00DE7D4E">
      <w:pPr>
        <w:spacing w:after="0"/>
        <w:rPr>
          <w:rFonts w:ascii="Calibri" w:hAnsi="Calibri" w:cs="Calibri"/>
        </w:rPr>
      </w:pPr>
    </w:p>
    <w:p w14:paraId="69A5F775" w14:textId="77777777" w:rsidR="00D0222E" w:rsidRPr="00AC2B8E" w:rsidRDefault="00D0222E" w:rsidP="00D0222E">
      <w:pPr>
        <w:spacing w:after="0" w:line="240" w:lineRule="auto"/>
        <w:jc w:val="both"/>
        <w:rPr>
          <w:rFonts w:ascii="Arial" w:hAnsi="Arial" w:cs="Arial"/>
          <w:b/>
          <w:bCs/>
          <w:color w:val="000000" w:themeColor="text1"/>
          <w:sz w:val="18"/>
          <w:szCs w:val="18"/>
        </w:rPr>
      </w:pPr>
      <w:r w:rsidRPr="00AC2B8E">
        <w:rPr>
          <w:rFonts w:ascii="Arial" w:hAnsi="Arial" w:cs="Arial"/>
          <w:b/>
          <w:bCs/>
          <w:color w:val="000000" w:themeColor="text1"/>
          <w:sz w:val="18"/>
          <w:szCs w:val="18"/>
        </w:rPr>
        <w:t>ABOUT CUSHMAN &amp; WAKEFIELD | BROLL:</w:t>
      </w:r>
    </w:p>
    <w:p w14:paraId="1F133E04" w14:textId="77777777" w:rsidR="00D0222E" w:rsidRPr="00AC2B8E" w:rsidRDefault="00D0222E" w:rsidP="00D0222E">
      <w:pPr>
        <w:spacing w:after="0" w:line="240" w:lineRule="auto"/>
        <w:jc w:val="both"/>
        <w:rPr>
          <w:rFonts w:ascii="Arial" w:hAnsi="Arial" w:cs="Arial"/>
          <w:color w:val="000000" w:themeColor="text1"/>
          <w:sz w:val="18"/>
          <w:szCs w:val="18"/>
        </w:rPr>
      </w:pPr>
      <w:r w:rsidRPr="00AC2B8E">
        <w:rPr>
          <w:rFonts w:ascii="Arial" w:hAnsi="Arial" w:cs="Arial"/>
          <w:color w:val="000000" w:themeColor="text1"/>
          <w:sz w:val="18"/>
          <w:szCs w:val="18"/>
        </w:rPr>
        <w:t>As a leader in property, Cushman &amp; Wakefield | BROLL designs, delivers and manages real estate solutions to achieve business goals.</w:t>
      </w:r>
      <w:r w:rsidRPr="00AC2B8E">
        <w:rPr>
          <w:rFonts w:ascii="Arial" w:hAnsi="Arial" w:cs="Arial"/>
          <w:b/>
          <w:bCs/>
          <w:color w:val="000000" w:themeColor="text1"/>
          <w:sz w:val="18"/>
          <w:szCs w:val="18"/>
        </w:rPr>
        <w:t xml:space="preserve"> </w:t>
      </w:r>
      <w:r w:rsidRPr="00AC2B8E">
        <w:rPr>
          <w:rFonts w:ascii="Arial" w:hAnsi="Arial" w:cs="Arial"/>
          <w:color w:val="000000" w:themeColor="text1"/>
          <w:sz w:val="18"/>
          <w:szCs w:val="18"/>
        </w:rPr>
        <w:t xml:space="preserve">We create value across all sectors with expertise, experience and cutting-edge technology. Our proven results in seven African regional hubs are driven by highly specialised real estate intelligence, a network of skilled professionals, and insight gained from years of delivering success to many of the largest corporates in Africa. The 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6" w:history="1">
        <w:r w:rsidRPr="00AC2B8E">
          <w:rPr>
            <w:rFonts w:ascii="Arial" w:hAnsi="Arial" w:cs="Arial"/>
            <w:color w:val="0000FF"/>
            <w:sz w:val="18"/>
            <w:szCs w:val="18"/>
            <w:u w:val="single"/>
          </w:rPr>
          <w:t>cwbroll.com</w:t>
        </w:r>
      </w:hyperlink>
      <w:r w:rsidRPr="00AC2B8E">
        <w:rPr>
          <w:rFonts w:ascii="Arial" w:hAnsi="Arial" w:cs="Arial"/>
          <w:color w:val="000000" w:themeColor="text1"/>
          <w:sz w:val="18"/>
          <w:szCs w:val="18"/>
        </w:rPr>
        <w:t xml:space="preserve"> for more information. Connect with us on </w:t>
      </w:r>
      <w:hyperlink r:id="rId7" w:history="1">
        <w:r w:rsidRPr="00AC2B8E">
          <w:rPr>
            <w:rFonts w:ascii="Arial" w:hAnsi="Arial" w:cs="Arial"/>
            <w:color w:val="0000FF"/>
            <w:sz w:val="18"/>
            <w:szCs w:val="18"/>
            <w:u w:val="single"/>
          </w:rPr>
          <w:t>Facebook</w:t>
        </w:r>
      </w:hyperlink>
      <w:r w:rsidRPr="00AC2B8E">
        <w:rPr>
          <w:rFonts w:ascii="Arial" w:hAnsi="Arial" w:cs="Arial"/>
          <w:color w:val="000000" w:themeColor="text1"/>
          <w:sz w:val="18"/>
          <w:szCs w:val="18"/>
        </w:rPr>
        <w:t xml:space="preserve">, </w:t>
      </w:r>
      <w:hyperlink r:id="rId8" w:history="1">
        <w:r w:rsidRPr="00AC2B8E">
          <w:rPr>
            <w:rFonts w:ascii="Arial" w:hAnsi="Arial" w:cs="Arial"/>
            <w:color w:val="0000FF"/>
            <w:sz w:val="18"/>
            <w:szCs w:val="18"/>
            <w:u w:val="single"/>
          </w:rPr>
          <w:t>LinkedIn</w:t>
        </w:r>
      </w:hyperlink>
      <w:r w:rsidRPr="00AC2B8E">
        <w:rPr>
          <w:rFonts w:ascii="Arial" w:hAnsi="Arial" w:cs="Arial"/>
          <w:color w:val="000000" w:themeColor="text1"/>
          <w:sz w:val="18"/>
          <w:szCs w:val="18"/>
        </w:rPr>
        <w:t xml:space="preserve"> and </w:t>
      </w:r>
      <w:hyperlink r:id="rId9" w:history="1">
        <w:r w:rsidRPr="00AC2B8E">
          <w:rPr>
            <w:rFonts w:ascii="Arial" w:hAnsi="Arial" w:cs="Arial"/>
            <w:color w:val="0000FF"/>
            <w:sz w:val="18"/>
            <w:szCs w:val="18"/>
            <w:u w:val="single"/>
          </w:rPr>
          <w:t>YouTube</w:t>
        </w:r>
      </w:hyperlink>
      <w:r w:rsidRPr="00AC2B8E">
        <w:rPr>
          <w:rFonts w:ascii="Arial" w:hAnsi="Arial" w:cs="Arial"/>
          <w:color w:val="000000" w:themeColor="text1"/>
          <w:sz w:val="18"/>
          <w:szCs w:val="18"/>
        </w:rPr>
        <w:t>.</w:t>
      </w:r>
    </w:p>
    <w:p w14:paraId="403ED241" w14:textId="77777777" w:rsidR="00D0222E" w:rsidRDefault="00D0222E" w:rsidP="00D0222E">
      <w:pPr>
        <w:spacing w:after="0" w:line="240" w:lineRule="auto"/>
        <w:rPr>
          <w:rFonts w:ascii="Arial" w:hAnsi="Arial" w:cs="Arial"/>
          <w:color w:val="000000" w:themeColor="text1"/>
          <w:sz w:val="18"/>
          <w:szCs w:val="18"/>
        </w:rPr>
      </w:pPr>
    </w:p>
    <w:p w14:paraId="4514E74C" w14:textId="77777777" w:rsidR="00D0222E" w:rsidRPr="00AC2B8E" w:rsidRDefault="00D0222E" w:rsidP="00D0222E">
      <w:pPr>
        <w:spacing w:after="0" w:line="240" w:lineRule="auto"/>
        <w:rPr>
          <w:rFonts w:cstheme="minorHAnsi"/>
          <w:b/>
          <w:bCs/>
          <w:caps/>
          <w:color w:val="000000" w:themeColor="text1"/>
          <w:sz w:val="18"/>
          <w:szCs w:val="18"/>
        </w:rPr>
      </w:pPr>
      <w:r w:rsidRPr="00AC2B8E">
        <w:rPr>
          <w:rFonts w:cstheme="minorHAnsi"/>
          <w:b/>
          <w:bCs/>
          <w:caps/>
          <w:color w:val="000000" w:themeColor="text1"/>
          <w:sz w:val="18"/>
          <w:szCs w:val="18"/>
        </w:rPr>
        <w:t>Released By:</w:t>
      </w:r>
    </w:p>
    <w:p w14:paraId="4DFA26B9" w14:textId="77777777" w:rsidR="00D0222E" w:rsidRPr="00AC2B8E" w:rsidRDefault="00D0222E" w:rsidP="00D0222E">
      <w:pPr>
        <w:spacing w:after="0" w:line="240" w:lineRule="auto"/>
        <w:rPr>
          <w:rFonts w:cstheme="minorHAnsi"/>
          <w:b/>
          <w:bCs/>
          <w:caps/>
          <w:color w:val="000000" w:themeColor="text1"/>
          <w:sz w:val="18"/>
          <w:szCs w:val="18"/>
        </w:rPr>
      </w:pPr>
      <w:r w:rsidRPr="00AC2B8E">
        <w:rPr>
          <w:rFonts w:cstheme="minorHAnsi"/>
          <w:noProof/>
          <w:sz w:val="18"/>
          <w:szCs w:val="18"/>
          <w:lang w:eastAsia="en-GB"/>
        </w:rPr>
        <w:drawing>
          <wp:inline distT="0" distB="0" distL="0" distR="0" wp14:anchorId="230027ED" wp14:editId="67CB7C94">
            <wp:extent cx="1676400" cy="774700"/>
            <wp:effectExtent l="0" t="0" r="0" b="6350"/>
            <wp:docPr id="897449563" name="Picture 8974495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AC2B8E">
        <w:rPr>
          <w:rFonts w:cstheme="minorHAnsi"/>
          <w:b/>
          <w:bCs/>
          <w:caps/>
          <w:color w:val="000000" w:themeColor="text1"/>
          <w:sz w:val="18"/>
          <w:szCs w:val="18"/>
        </w:rPr>
        <w:t xml:space="preserve"> </w:t>
      </w:r>
    </w:p>
    <w:p w14:paraId="10AC786D" w14:textId="77777777" w:rsidR="00D0222E" w:rsidRPr="00AC2B8E" w:rsidRDefault="00D0222E" w:rsidP="00D0222E">
      <w:pPr>
        <w:spacing w:after="0" w:line="240" w:lineRule="auto"/>
        <w:rPr>
          <w:rFonts w:cstheme="minorHAnsi"/>
          <w:b/>
          <w:bCs/>
          <w:color w:val="000000" w:themeColor="text1"/>
          <w:sz w:val="18"/>
          <w:szCs w:val="18"/>
        </w:rPr>
      </w:pPr>
      <w:r w:rsidRPr="00AC2B8E">
        <w:rPr>
          <w:rFonts w:cstheme="minorHAnsi"/>
          <w:b/>
          <w:bCs/>
          <w:color w:val="000000" w:themeColor="text1"/>
          <w:sz w:val="18"/>
          <w:szCs w:val="18"/>
        </w:rPr>
        <w:t>FOR MORE INFORMATION OR TO BOOK AN INTERVIEW:</w:t>
      </w:r>
    </w:p>
    <w:p w14:paraId="4394B2AF" w14:textId="77777777" w:rsidR="00D0222E" w:rsidRPr="00AC2B8E" w:rsidRDefault="00D0222E" w:rsidP="00D0222E">
      <w:pPr>
        <w:spacing w:after="0" w:line="240" w:lineRule="auto"/>
        <w:rPr>
          <w:rFonts w:cstheme="minorHAnsi"/>
          <w:color w:val="000000" w:themeColor="text1"/>
          <w:sz w:val="18"/>
          <w:szCs w:val="18"/>
        </w:rPr>
      </w:pPr>
      <w:r w:rsidRPr="00AC2B8E">
        <w:rPr>
          <w:rFonts w:cstheme="minorHAnsi"/>
          <w:color w:val="000000" w:themeColor="text1"/>
          <w:sz w:val="18"/>
          <w:szCs w:val="18"/>
        </w:rPr>
        <w:t>Bronwen Noble</w:t>
      </w:r>
    </w:p>
    <w:p w14:paraId="3A97A92F" w14:textId="77777777" w:rsidR="00D0222E" w:rsidRPr="00AC2B8E" w:rsidRDefault="00D0222E" w:rsidP="00D0222E">
      <w:pPr>
        <w:spacing w:after="0" w:line="240" w:lineRule="auto"/>
        <w:rPr>
          <w:rFonts w:cstheme="minorHAnsi"/>
          <w:color w:val="000000" w:themeColor="text1"/>
          <w:sz w:val="18"/>
          <w:szCs w:val="18"/>
        </w:rPr>
      </w:pPr>
      <w:r w:rsidRPr="00AC2B8E">
        <w:rPr>
          <w:rFonts w:cstheme="minorHAnsi"/>
          <w:color w:val="000000" w:themeColor="text1"/>
          <w:sz w:val="18"/>
          <w:szCs w:val="18"/>
        </w:rPr>
        <w:t>083 453 6668</w:t>
      </w:r>
    </w:p>
    <w:p w14:paraId="67424018" w14:textId="77777777" w:rsidR="00D0222E" w:rsidRPr="00AC2B8E" w:rsidRDefault="00000000" w:rsidP="00D0222E">
      <w:pPr>
        <w:spacing w:after="0"/>
        <w:rPr>
          <w:rFonts w:cstheme="minorHAnsi"/>
          <w:b/>
          <w:bCs/>
          <w:sz w:val="18"/>
          <w:szCs w:val="18"/>
        </w:rPr>
      </w:pPr>
      <w:hyperlink r:id="rId11" w:history="1">
        <w:r w:rsidR="00D0222E" w:rsidRPr="00AC2B8E">
          <w:rPr>
            <w:rFonts w:cstheme="minorHAnsi"/>
            <w:color w:val="0000FF"/>
            <w:sz w:val="18"/>
            <w:szCs w:val="18"/>
            <w:u w:val="single"/>
          </w:rPr>
          <w:t>bronwen@catchwords.co.za</w:t>
        </w:r>
      </w:hyperlink>
      <w:bookmarkStart w:id="0" w:name="txt_subject"/>
      <w:bookmarkEnd w:id="0"/>
    </w:p>
    <w:p w14:paraId="73A1D89E" w14:textId="77777777" w:rsidR="00D0222E" w:rsidRDefault="00D0222E" w:rsidP="00D0222E">
      <w:pPr>
        <w:spacing w:after="0"/>
      </w:pPr>
    </w:p>
    <w:p w14:paraId="0A7FDD20" w14:textId="77777777" w:rsidR="00E645DB" w:rsidRPr="00DE7D4E" w:rsidRDefault="00E645DB" w:rsidP="00DE7D4E"/>
    <w:sectPr w:rsidR="00E645DB" w:rsidRPr="00DE7D4E" w:rsidSect="00D0222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6FAA2" w14:textId="77777777" w:rsidR="00EC4EB9" w:rsidRDefault="00EC4EB9" w:rsidP="00D0222E">
      <w:pPr>
        <w:spacing w:after="0" w:line="240" w:lineRule="auto"/>
      </w:pPr>
      <w:r>
        <w:separator/>
      </w:r>
    </w:p>
  </w:endnote>
  <w:endnote w:type="continuationSeparator" w:id="0">
    <w:p w14:paraId="4ED33265" w14:textId="77777777" w:rsidR="00EC4EB9" w:rsidRDefault="00EC4EB9" w:rsidP="00D0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D39F7" w14:textId="77777777" w:rsidR="00D0222E" w:rsidRDefault="00D02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C8F12" w14:textId="77777777" w:rsidR="00D0222E" w:rsidRDefault="00D02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12B59" w14:textId="77777777" w:rsidR="00D0222E" w:rsidRDefault="00D02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3E7F1" w14:textId="77777777" w:rsidR="00EC4EB9" w:rsidRDefault="00EC4EB9" w:rsidP="00D0222E">
      <w:pPr>
        <w:spacing w:after="0" w:line="240" w:lineRule="auto"/>
      </w:pPr>
      <w:r>
        <w:separator/>
      </w:r>
    </w:p>
  </w:footnote>
  <w:footnote w:type="continuationSeparator" w:id="0">
    <w:p w14:paraId="386C31A1" w14:textId="77777777" w:rsidR="00EC4EB9" w:rsidRDefault="00EC4EB9" w:rsidP="00D02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BA569" w14:textId="77777777" w:rsidR="00D0222E" w:rsidRDefault="00D02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18CC5" w14:textId="4B114CC5" w:rsidR="00D0222E" w:rsidRDefault="00D0222E" w:rsidP="00D0222E">
    <w:pPr>
      <w:pStyle w:val="Header"/>
      <w:tabs>
        <w:tab w:val="clear" w:pos="4513"/>
        <w:tab w:val="clear" w:pos="9026"/>
        <w:tab w:val="left" w:pos="307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CABBC" w14:textId="71BB0332" w:rsidR="00D0222E" w:rsidRDefault="00D0222E">
    <w:pPr>
      <w:pStyle w:val="Header"/>
    </w:pPr>
    <w:r w:rsidRPr="001E5D59">
      <w:rPr>
        <w:rFonts w:ascii="Calibri" w:eastAsia="Calibri" w:hAnsi="Calibri" w:cs="Times New Roman"/>
        <w:noProof/>
      </w:rPr>
      <w:drawing>
        <wp:inline distT="0" distB="0" distL="0" distR="0" wp14:anchorId="2E768901" wp14:editId="4D06AAC1">
          <wp:extent cx="5731510" cy="1054100"/>
          <wp:effectExtent l="0" t="0" r="0" b="0"/>
          <wp:docPr id="153484806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8068"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41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C0"/>
    <w:rsid w:val="001A0CB0"/>
    <w:rsid w:val="002115AA"/>
    <w:rsid w:val="002C40D0"/>
    <w:rsid w:val="002D5A59"/>
    <w:rsid w:val="002F41E1"/>
    <w:rsid w:val="00353717"/>
    <w:rsid w:val="003574B4"/>
    <w:rsid w:val="00450DE2"/>
    <w:rsid w:val="00503155"/>
    <w:rsid w:val="0053148D"/>
    <w:rsid w:val="005C1030"/>
    <w:rsid w:val="00697BC1"/>
    <w:rsid w:val="006A7028"/>
    <w:rsid w:val="006D2BEE"/>
    <w:rsid w:val="007558C0"/>
    <w:rsid w:val="00770AE6"/>
    <w:rsid w:val="0079507B"/>
    <w:rsid w:val="008835D5"/>
    <w:rsid w:val="008F790F"/>
    <w:rsid w:val="0095434E"/>
    <w:rsid w:val="00A21550"/>
    <w:rsid w:val="00A445F8"/>
    <w:rsid w:val="00AC1502"/>
    <w:rsid w:val="00AC6975"/>
    <w:rsid w:val="00B233EF"/>
    <w:rsid w:val="00D0222E"/>
    <w:rsid w:val="00D4226A"/>
    <w:rsid w:val="00DE7D4E"/>
    <w:rsid w:val="00E645DB"/>
    <w:rsid w:val="00E874B4"/>
    <w:rsid w:val="00EC4EB9"/>
    <w:rsid w:val="00ED6E95"/>
    <w:rsid w:val="00F35E7A"/>
    <w:rsid w:val="00FC3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3D57D"/>
  <w15:chartTrackingRefBased/>
  <w15:docId w15:val="{584706DB-2336-496F-B0B2-1E106475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D4E"/>
  </w:style>
  <w:style w:type="paragraph" w:styleId="Heading1">
    <w:name w:val="heading 1"/>
    <w:basedOn w:val="Normal"/>
    <w:next w:val="Normal"/>
    <w:link w:val="Heading1Char"/>
    <w:uiPriority w:val="9"/>
    <w:qFormat/>
    <w:rsid w:val="00755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5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5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8C0"/>
    <w:rPr>
      <w:rFonts w:eastAsiaTheme="majorEastAsia" w:cstheme="majorBidi"/>
      <w:color w:val="272727" w:themeColor="text1" w:themeTint="D8"/>
    </w:rPr>
  </w:style>
  <w:style w:type="paragraph" w:styleId="Title">
    <w:name w:val="Title"/>
    <w:basedOn w:val="Normal"/>
    <w:next w:val="Normal"/>
    <w:link w:val="TitleChar"/>
    <w:uiPriority w:val="10"/>
    <w:qFormat/>
    <w:rsid w:val="00755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8C0"/>
    <w:pPr>
      <w:spacing w:before="160"/>
      <w:jc w:val="center"/>
    </w:pPr>
    <w:rPr>
      <w:i/>
      <w:iCs/>
      <w:color w:val="404040" w:themeColor="text1" w:themeTint="BF"/>
    </w:rPr>
  </w:style>
  <w:style w:type="character" w:customStyle="1" w:styleId="QuoteChar">
    <w:name w:val="Quote Char"/>
    <w:basedOn w:val="DefaultParagraphFont"/>
    <w:link w:val="Quote"/>
    <w:uiPriority w:val="29"/>
    <w:rsid w:val="007558C0"/>
    <w:rPr>
      <w:i/>
      <w:iCs/>
      <w:color w:val="404040" w:themeColor="text1" w:themeTint="BF"/>
    </w:rPr>
  </w:style>
  <w:style w:type="paragraph" w:styleId="ListParagraph">
    <w:name w:val="List Paragraph"/>
    <w:basedOn w:val="Normal"/>
    <w:uiPriority w:val="34"/>
    <w:qFormat/>
    <w:rsid w:val="007558C0"/>
    <w:pPr>
      <w:ind w:left="720"/>
      <w:contextualSpacing/>
    </w:pPr>
  </w:style>
  <w:style w:type="character" w:styleId="IntenseEmphasis">
    <w:name w:val="Intense Emphasis"/>
    <w:basedOn w:val="DefaultParagraphFont"/>
    <w:uiPriority w:val="21"/>
    <w:qFormat/>
    <w:rsid w:val="007558C0"/>
    <w:rPr>
      <w:i/>
      <w:iCs/>
      <w:color w:val="0F4761" w:themeColor="accent1" w:themeShade="BF"/>
    </w:rPr>
  </w:style>
  <w:style w:type="paragraph" w:styleId="IntenseQuote">
    <w:name w:val="Intense Quote"/>
    <w:basedOn w:val="Normal"/>
    <w:next w:val="Normal"/>
    <w:link w:val="IntenseQuoteChar"/>
    <w:uiPriority w:val="30"/>
    <w:qFormat/>
    <w:rsid w:val="00755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8C0"/>
    <w:rPr>
      <w:i/>
      <w:iCs/>
      <w:color w:val="0F4761" w:themeColor="accent1" w:themeShade="BF"/>
    </w:rPr>
  </w:style>
  <w:style w:type="character" w:styleId="IntenseReference">
    <w:name w:val="Intense Reference"/>
    <w:basedOn w:val="DefaultParagraphFont"/>
    <w:uiPriority w:val="32"/>
    <w:qFormat/>
    <w:rsid w:val="007558C0"/>
    <w:rPr>
      <w:b/>
      <w:bCs/>
      <w:smallCaps/>
      <w:color w:val="0F4761" w:themeColor="accent1" w:themeShade="BF"/>
      <w:spacing w:val="5"/>
    </w:rPr>
  </w:style>
  <w:style w:type="paragraph" w:customStyle="1" w:styleId="css-1ypebu9">
    <w:name w:val="css-1ypebu9"/>
    <w:basedOn w:val="Normal"/>
    <w:rsid w:val="007558C0"/>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697BC1"/>
    <w:rPr>
      <w:b/>
      <w:bCs/>
    </w:rPr>
  </w:style>
  <w:style w:type="paragraph" w:styleId="PlainText">
    <w:name w:val="Plain Text"/>
    <w:basedOn w:val="Normal"/>
    <w:link w:val="PlainTextChar"/>
    <w:uiPriority w:val="99"/>
    <w:semiHidden/>
    <w:unhideWhenUsed/>
    <w:rsid w:val="00DE7D4E"/>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DE7D4E"/>
    <w:rPr>
      <w:rFonts w:ascii="Calibri" w:eastAsia="Times New Roman" w:hAnsi="Calibri"/>
      <w:szCs w:val="21"/>
    </w:rPr>
  </w:style>
  <w:style w:type="paragraph" w:styleId="Header">
    <w:name w:val="header"/>
    <w:basedOn w:val="Normal"/>
    <w:link w:val="HeaderChar"/>
    <w:uiPriority w:val="99"/>
    <w:unhideWhenUsed/>
    <w:rsid w:val="00D02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22E"/>
  </w:style>
  <w:style w:type="paragraph" w:styleId="Footer">
    <w:name w:val="footer"/>
    <w:basedOn w:val="Normal"/>
    <w:link w:val="FooterChar"/>
    <w:uiPriority w:val="99"/>
    <w:unhideWhenUsed/>
    <w:rsid w:val="00D02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944411">
      <w:bodyDiv w:val="1"/>
      <w:marLeft w:val="0"/>
      <w:marRight w:val="0"/>
      <w:marTop w:val="0"/>
      <w:marBottom w:val="0"/>
      <w:divBdr>
        <w:top w:val="none" w:sz="0" w:space="0" w:color="auto"/>
        <w:left w:val="none" w:sz="0" w:space="0" w:color="auto"/>
        <w:bottom w:val="none" w:sz="0" w:space="0" w:color="auto"/>
        <w:right w:val="none" w:sz="0" w:space="0" w:color="auto"/>
      </w:divBdr>
    </w:div>
    <w:div w:id="1041899445">
      <w:bodyDiv w:val="1"/>
      <w:marLeft w:val="0"/>
      <w:marRight w:val="0"/>
      <w:marTop w:val="0"/>
      <w:marBottom w:val="0"/>
      <w:divBdr>
        <w:top w:val="none" w:sz="0" w:space="0" w:color="auto"/>
        <w:left w:val="none" w:sz="0" w:space="0" w:color="auto"/>
        <w:bottom w:val="none" w:sz="0" w:space="0" w:color="auto"/>
        <w:right w:val="none" w:sz="0" w:space="0" w:color="auto"/>
      </w:divBdr>
      <w:divsChild>
        <w:div w:id="626205730">
          <w:marLeft w:val="0"/>
          <w:marRight w:val="0"/>
          <w:marTop w:val="0"/>
          <w:marBottom w:val="0"/>
          <w:divBdr>
            <w:top w:val="none" w:sz="0" w:space="0" w:color="auto"/>
            <w:left w:val="none" w:sz="0" w:space="0" w:color="auto"/>
            <w:bottom w:val="none" w:sz="0" w:space="0" w:color="auto"/>
            <w:right w:val="none" w:sz="0" w:space="0" w:color="auto"/>
          </w:divBdr>
          <w:divsChild>
            <w:div w:id="182715820">
              <w:marLeft w:val="0"/>
              <w:marRight w:val="0"/>
              <w:marTop w:val="0"/>
              <w:marBottom w:val="0"/>
              <w:divBdr>
                <w:top w:val="none" w:sz="0" w:space="0" w:color="auto"/>
                <w:left w:val="none" w:sz="0" w:space="0" w:color="auto"/>
                <w:bottom w:val="none" w:sz="0" w:space="0" w:color="auto"/>
                <w:right w:val="none" w:sz="0" w:space="0" w:color="auto"/>
              </w:divBdr>
              <w:divsChild>
                <w:div w:id="951940808">
                  <w:marLeft w:val="0"/>
                  <w:marRight w:val="0"/>
                  <w:marTop w:val="0"/>
                  <w:marBottom w:val="0"/>
                  <w:divBdr>
                    <w:top w:val="none" w:sz="0" w:space="0" w:color="auto"/>
                    <w:left w:val="none" w:sz="0" w:space="0" w:color="auto"/>
                    <w:bottom w:val="none" w:sz="0" w:space="0" w:color="auto"/>
                    <w:right w:val="none" w:sz="0" w:space="0" w:color="auto"/>
                  </w:divBdr>
                  <w:divsChild>
                    <w:div w:id="1339891589">
                      <w:marLeft w:val="0"/>
                      <w:marRight w:val="0"/>
                      <w:marTop w:val="0"/>
                      <w:marBottom w:val="0"/>
                      <w:divBdr>
                        <w:top w:val="none" w:sz="0" w:space="0" w:color="auto"/>
                        <w:left w:val="none" w:sz="0" w:space="0" w:color="auto"/>
                        <w:bottom w:val="none" w:sz="0" w:space="0" w:color="auto"/>
                        <w:right w:val="none" w:sz="0" w:space="0" w:color="auto"/>
                      </w:divBdr>
                      <w:divsChild>
                        <w:div w:id="123694683">
                          <w:marLeft w:val="0"/>
                          <w:marRight w:val="0"/>
                          <w:marTop w:val="0"/>
                          <w:marBottom w:val="0"/>
                          <w:divBdr>
                            <w:top w:val="none" w:sz="0" w:space="0" w:color="auto"/>
                            <w:left w:val="none" w:sz="0" w:space="0" w:color="auto"/>
                            <w:bottom w:val="none" w:sz="0" w:space="0" w:color="auto"/>
                            <w:right w:val="none" w:sz="0" w:space="0" w:color="auto"/>
                          </w:divBdr>
                          <w:divsChild>
                            <w:div w:id="813641928">
                              <w:marLeft w:val="0"/>
                              <w:marRight w:val="0"/>
                              <w:marTop w:val="0"/>
                              <w:marBottom w:val="0"/>
                              <w:divBdr>
                                <w:top w:val="none" w:sz="0" w:space="0" w:color="auto"/>
                                <w:left w:val="none" w:sz="0" w:space="0" w:color="auto"/>
                                <w:bottom w:val="none" w:sz="0" w:space="0" w:color="auto"/>
                                <w:right w:val="none" w:sz="0" w:space="0" w:color="auto"/>
                              </w:divBdr>
                              <w:divsChild>
                                <w:div w:id="9180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962746">
      <w:bodyDiv w:val="1"/>
      <w:marLeft w:val="0"/>
      <w:marRight w:val="0"/>
      <w:marTop w:val="0"/>
      <w:marBottom w:val="0"/>
      <w:divBdr>
        <w:top w:val="none" w:sz="0" w:space="0" w:color="auto"/>
        <w:left w:val="none" w:sz="0" w:space="0" w:color="auto"/>
        <w:bottom w:val="none" w:sz="0" w:space="0" w:color="auto"/>
        <w:right w:val="none" w:sz="0" w:space="0" w:color="auto"/>
      </w:divBdr>
    </w:div>
    <w:div w:id="1092582184">
      <w:bodyDiv w:val="1"/>
      <w:marLeft w:val="0"/>
      <w:marRight w:val="0"/>
      <w:marTop w:val="0"/>
      <w:marBottom w:val="0"/>
      <w:divBdr>
        <w:top w:val="none" w:sz="0" w:space="0" w:color="auto"/>
        <w:left w:val="none" w:sz="0" w:space="0" w:color="auto"/>
        <w:bottom w:val="none" w:sz="0" w:space="0" w:color="auto"/>
        <w:right w:val="none" w:sz="0" w:space="0" w:color="auto"/>
      </w:divBdr>
    </w:div>
    <w:div w:id="1251697778">
      <w:bodyDiv w:val="1"/>
      <w:marLeft w:val="0"/>
      <w:marRight w:val="0"/>
      <w:marTop w:val="0"/>
      <w:marBottom w:val="0"/>
      <w:divBdr>
        <w:top w:val="none" w:sz="0" w:space="0" w:color="auto"/>
        <w:left w:val="none" w:sz="0" w:space="0" w:color="auto"/>
        <w:bottom w:val="none" w:sz="0" w:space="0" w:color="auto"/>
        <w:right w:val="none" w:sz="0" w:space="0" w:color="auto"/>
      </w:divBdr>
    </w:div>
    <w:div w:id="1599827105">
      <w:bodyDiv w:val="1"/>
      <w:marLeft w:val="0"/>
      <w:marRight w:val="0"/>
      <w:marTop w:val="0"/>
      <w:marBottom w:val="0"/>
      <w:divBdr>
        <w:top w:val="none" w:sz="0" w:space="0" w:color="auto"/>
        <w:left w:val="none" w:sz="0" w:space="0" w:color="auto"/>
        <w:bottom w:val="none" w:sz="0" w:space="0" w:color="auto"/>
        <w:right w:val="none" w:sz="0" w:space="0" w:color="auto"/>
      </w:divBdr>
    </w:div>
    <w:div w:id="1664508632">
      <w:bodyDiv w:val="1"/>
      <w:marLeft w:val="0"/>
      <w:marRight w:val="0"/>
      <w:marTop w:val="0"/>
      <w:marBottom w:val="0"/>
      <w:divBdr>
        <w:top w:val="none" w:sz="0" w:space="0" w:color="auto"/>
        <w:left w:val="none" w:sz="0" w:space="0" w:color="auto"/>
        <w:bottom w:val="none" w:sz="0" w:space="0" w:color="auto"/>
        <w:right w:val="none" w:sz="0" w:space="0" w:color="auto"/>
      </w:divBdr>
    </w:div>
    <w:div w:id="1717968419">
      <w:bodyDiv w:val="1"/>
      <w:marLeft w:val="0"/>
      <w:marRight w:val="0"/>
      <w:marTop w:val="0"/>
      <w:marBottom w:val="0"/>
      <w:divBdr>
        <w:top w:val="none" w:sz="0" w:space="0" w:color="auto"/>
        <w:left w:val="none" w:sz="0" w:space="0" w:color="auto"/>
        <w:bottom w:val="none" w:sz="0" w:space="0" w:color="auto"/>
        <w:right w:val="none" w:sz="0" w:space="0" w:color="auto"/>
      </w:divBdr>
      <w:divsChild>
        <w:div w:id="1968268731">
          <w:marLeft w:val="0"/>
          <w:marRight w:val="0"/>
          <w:marTop w:val="0"/>
          <w:marBottom w:val="0"/>
          <w:divBdr>
            <w:top w:val="none" w:sz="0" w:space="0" w:color="auto"/>
            <w:left w:val="none" w:sz="0" w:space="0" w:color="auto"/>
            <w:bottom w:val="none" w:sz="0" w:space="0" w:color="auto"/>
            <w:right w:val="none" w:sz="0" w:space="0" w:color="auto"/>
          </w:divBdr>
          <w:divsChild>
            <w:div w:id="1028603231">
              <w:marLeft w:val="0"/>
              <w:marRight w:val="0"/>
              <w:marTop w:val="0"/>
              <w:marBottom w:val="0"/>
              <w:divBdr>
                <w:top w:val="none" w:sz="0" w:space="0" w:color="auto"/>
                <w:left w:val="none" w:sz="0" w:space="0" w:color="auto"/>
                <w:bottom w:val="none" w:sz="0" w:space="0" w:color="auto"/>
                <w:right w:val="none" w:sz="0" w:space="0" w:color="auto"/>
              </w:divBdr>
              <w:divsChild>
                <w:div w:id="1111702914">
                  <w:marLeft w:val="0"/>
                  <w:marRight w:val="0"/>
                  <w:marTop w:val="0"/>
                  <w:marBottom w:val="0"/>
                  <w:divBdr>
                    <w:top w:val="none" w:sz="0" w:space="0" w:color="auto"/>
                    <w:left w:val="none" w:sz="0" w:space="0" w:color="auto"/>
                    <w:bottom w:val="none" w:sz="0" w:space="0" w:color="auto"/>
                    <w:right w:val="none" w:sz="0" w:space="0" w:color="auto"/>
                  </w:divBdr>
                  <w:divsChild>
                    <w:div w:id="183787525">
                      <w:marLeft w:val="0"/>
                      <w:marRight w:val="0"/>
                      <w:marTop w:val="0"/>
                      <w:marBottom w:val="0"/>
                      <w:divBdr>
                        <w:top w:val="none" w:sz="0" w:space="0" w:color="auto"/>
                        <w:left w:val="none" w:sz="0" w:space="0" w:color="auto"/>
                        <w:bottom w:val="none" w:sz="0" w:space="0" w:color="auto"/>
                        <w:right w:val="none" w:sz="0" w:space="0" w:color="auto"/>
                      </w:divBdr>
                      <w:divsChild>
                        <w:div w:id="1083331053">
                          <w:marLeft w:val="0"/>
                          <w:marRight w:val="0"/>
                          <w:marTop w:val="0"/>
                          <w:marBottom w:val="0"/>
                          <w:divBdr>
                            <w:top w:val="none" w:sz="0" w:space="0" w:color="auto"/>
                            <w:left w:val="none" w:sz="0" w:space="0" w:color="auto"/>
                            <w:bottom w:val="none" w:sz="0" w:space="0" w:color="auto"/>
                            <w:right w:val="none" w:sz="0" w:space="0" w:color="auto"/>
                          </w:divBdr>
                          <w:divsChild>
                            <w:div w:id="65156291">
                              <w:marLeft w:val="0"/>
                              <w:marRight w:val="0"/>
                              <w:marTop w:val="0"/>
                              <w:marBottom w:val="0"/>
                              <w:divBdr>
                                <w:top w:val="none" w:sz="0" w:space="0" w:color="auto"/>
                                <w:left w:val="none" w:sz="0" w:space="0" w:color="auto"/>
                                <w:bottom w:val="none" w:sz="0" w:space="0" w:color="auto"/>
                                <w:right w:val="none" w:sz="0" w:space="0" w:color="auto"/>
                              </w:divBdr>
                              <w:divsChild>
                                <w:div w:id="12189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70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cushman-and-wakefield-brol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CWBrol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cwbroll.com/" TargetMode="External"/><Relationship Id="rId11" Type="http://schemas.openxmlformats.org/officeDocument/2006/relationships/hyperlink" Target="mailto:bronwen@catchwords.co.za"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youtube.com/@cwbrol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cp:lastPrinted>2024-06-26T09:03:00Z</cp:lastPrinted>
  <dcterms:created xsi:type="dcterms:W3CDTF">2024-07-01T07:46:00Z</dcterms:created>
  <dcterms:modified xsi:type="dcterms:W3CDTF">2024-07-01T07:46:00Z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3964fd80-a460-4994-ad2e-e291627cdb50</vt:lpwstr>
  </property>
</Properties>
</file>