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4084" w14:textId="15C0F4DE" w:rsidR="00A14595" w:rsidRPr="004634EF" w:rsidRDefault="00A14595" w:rsidP="00ED5188">
      <w:pPr>
        <w:spacing w:after="0" w:line="240" w:lineRule="auto"/>
        <w:rPr>
          <w:rFonts w:ascii="Calibri Light" w:hAnsi="Calibri Light" w:cs="Calibri Light"/>
          <w:lang w:val="en-ZA"/>
        </w:rPr>
      </w:pPr>
      <w:r w:rsidRPr="004634EF">
        <w:rPr>
          <w:rFonts w:ascii="Calibri Light" w:hAnsi="Calibri Light" w:cs="Calibri Light"/>
          <w:lang w:val="en-ZA"/>
        </w:rPr>
        <w:t>MEDIA RELEASE FROM EMIRA PROPERTY FUND</w:t>
      </w:r>
    </w:p>
    <w:p w14:paraId="015FFF43" w14:textId="0E984318" w:rsidR="004634EF" w:rsidRDefault="004634EF" w:rsidP="004634EF">
      <w:pPr>
        <w:spacing w:after="0"/>
        <w:rPr>
          <w:rFonts w:ascii="Calibri Light" w:hAnsi="Calibri Light" w:cs="Calibri Light"/>
        </w:rPr>
      </w:pPr>
      <w:r w:rsidRPr="004634EF">
        <w:rPr>
          <w:rFonts w:ascii="Calibri Light" w:hAnsi="Calibri Light" w:cs="Calibri Light"/>
        </w:rPr>
        <w:t>1</w:t>
      </w:r>
      <w:r w:rsidR="00B920FE">
        <w:rPr>
          <w:rFonts w:ascii="Calibri Light" w:hAnsi="Calibri Light" w:cs="Calibri Light"/>
        </w:rPr>
        <w:t>3</w:t>
      </w:r>
      <w:r w:rsidRPr="004634EF">
        <w:rPr>
          <w:rFonts w:ascii="Calibri Light" w:hAnsi="Calibri Light" w:cs="Calibri Light"/>
        </w:rPr>
        <w:t xml:space="preserve"> November</w:t>
      </w:r>
      <w:r w:rsidRPr="004B41BD">
        <w:rPr>
          <w:rFonts w:ascii="Calibri Light" w:hAnsi="Calibri Light" w:cs="Calibri Light"/>
        </w:rPr>
        <w:t xml:space="preserve"> 2025</w:t>
      </w:r>
    </w:p>
    <w:p w14:paraId="7EC6FB35" w14:textId="77777777" w:rsidR="004634EF" w:rsidRPr="004634EF" w:rsidRDefault="004634EF" w:rsidP="004634EF">
      <w:pPr>
        <w:spacing w:after="0"/>
        <w:rPr>
          <w:rFonts w:ascii="Calibri Light" w:hAnsi="Calibri Light" w:cs="Calibri Light"/>
          <w:b/>
          <w:bCs/>
        </w:rPr>
      </w:pPr>
    </w:p>
    <w:p w14:paraId="5AD07053" w14:textId="48061C47" w:rsidR="004634EF" w:rsidRPr="004634EF" w:rsidRDefault="004634EF" w:rsidP="004634EF">
      <w:pPr>
        <w:spacing w:after="0"/>
        <w:jc w:val="center"/>
        <w:rPr>
          <w:rFonts w:ascii="Calibri Light" w:hAnsi="Calibri Light" w:cs="Calibri Light"/>
          <w:b/>
          <w:bCs/>
          <w:sz w:val="28"/>
          <w:szCs w:val="28"/>
        </w:rPr>
      </w:pPr>
      <w:r w:rsidRPr="004B41BD">
        <w:rPr>
          <w:rFonts w:ascii="Calibri Light" w:hAnsi="Calibri Light" w:cs="Calibri Light"/>
          <w:b/>
          <w:bCs/>
          <w:sz w:val="28"/>
          <w:szCs w:val="28"/>
        </w:rPr>
        <w:t>Emira</w:t>
      </w:r>
      <w:r w:rsidRPr="004634EF">
        <w:rPr>
          <w:rFonts w:ascii="Calibri Light" w:hAnsi="Calibri Light" w:cs="Calibri Light"/>
          <w:b/>
          <w:bCs/>
          <w:sz w:val="28"/>
          <w:szCs w:val="28"/>
        </w:rPr>
        <w:t>’s capital recycling supports half-year gains</w:t>
      </w:r>
    </w:p>
    <w:p w14:paraId="097208D5" w14:textId="77777777" w:rsidR="004634EF" w:rsidRPr="004B41BD" w:rsidRDefault="004634EF" w:rsidP="004634EF">
      <w:pPr>
        <w:spacing w:after="0"/>
        <w:jc w:val="center"/>
        <w:rPr>
          <w:rFonts w:ascii="Calibri Light" w:hAnsi="Calibri Light" w:cs="Calibri Light"/>
          <w:b/>
          <w:bCs/>
        </w:rPr>
      </w:pPr>
    </w:p>
    <w:p w14:paraId="76C988CD" w14:textId="06074512" w:rsidR="004634EF" w:rsidRPr="00CE73B5" w:rsidRDefault="004634EF" w:rsidP="004634EF">
      <w:pPr>
        <w:spacing w:after="0" w:line="240" w:lineRule="auto"/>
        <w:jc w:val="both"/>
        <w:rPr>
          <w:rFonts w:ascii="Calibri Light" w:hAnsi="Calibri Light" w:cs="Calibri Light"/>
          <w:b/>
          <w:bCs/>
          <w:color w:val="000000" w:themeColor="text1"/>
        </w:rPr>
      </w:pPr>
      <w:r w:rsidRPr="00CE73B5">
        <w:rPr>
          <w:rFonts w:ascii="Calibri Light" w:hAnsi="Calibri Light" w:cs="Calibri Light"/>
          <w:b/>
          <w:bCs/>
          <w:color w:val="000000" w:themeColor="text1"/>
        </w:rPr>
        <w:t xml:space="preserve">Emira Property Fund (JSE: EMI) reported a </w:t>
      </w:r>
      <w:r w:rsidR="00D7737C" w:rsidRPr="00CE73B5">
        <w:rPr>
          <w:rFonts w:ascii="Calibri Light" w:hAnsi="Calibri Light" w:cs="Calibri Light"/>
          <w:b/>
          <w:bCs/>
          <w:color w:val="000000" w:themeColor="text1"/>
        </w:rPr>
        <w:t xml:space="preserve">stable </w:t>
      </w:r>
      <w:r w:rsidRPr="00CE73B5">
        <w:rPr>
          <w:rFonts w:ascii="Calibri Light" w:hAnsi="Calibri Light" w:cs="Calibri Light"/>
          <w:b/>
          <w:bCs/>
          <w:color w:val="000000" w:themeColor="text1"/>
        </w:rPr>
        <w:t xml:space="preserve">set of results for the six months ended 30 September 2025 reflecting consistent strategic execution and disciplined capital allocation toward higher-yielding, value-accretive opportunities. </w:t>
      </w:r>
    </w:p>
    <w:p w14:paraId="2C920DDF" w14:textId="77777777" w:rsidR="004634EF" w:rsidRPr="00CE73B5" w:rsidRDefault="004634EF" w:rsidP="004634EF">
      <w:pPr>
        <w:spacing w:after="0" w:line="240" w:lineRule="auto"/>
        <w:jc w:val="both"/>
        <w:rPr>
          <w:rFonts w:ascii="Calibri Light" w:hAnsi="Calibri Light" w:cs="Calibri Light"/>
          <w:b/>
          <w:bCs/>
          <w:color w:val="000000" w:themeColor="text1"/>
        </w:rPr>
      </w:pPr>
    </w:p>
    <w:p w14:paraId="7A2ADEFA" w14:textId="693A83A3" w:rsidR="004634EF" w:rsidRPr="004634EF" w:rsidRDefault="004634EF" w:rsidP="004634EF">
      <w:pPr>
        <w:spacing w:after="0" w:line="240" w:lineRule="auto"/>
        <w:jc w:val="both"/>
        <w:rPr>
          <w:rFonts w:ascii="Calibri Light" w:hAnsi="Calibri Light" w:cs="Calibri Light"/>
        </w:rPr>
      </w:pPr>
      <w:r w:rsidRPr="004634EF">
        <w:rPr>
          <w:rFonts w:ascii="Calibri Light" w:hAnsi="Calibri Light" w:cs="Calibri Light"/>
        </w:rPr>
        <w:t>Emira</w:t>
      </w:r>
      <w:r w:rsidRPr="004B41BD">
        <w:rPr>
          <w:rFonts w:ascii="Calibri Light" w:hAnsi="Calibri Light" w:cs="Calibri Light"/>
        </w:rPr>
        <w:t xml:space="preserve"> declared a cash-backed final dividend of 6</w:t>
      </w:r>
      <w:r w:rsidRPr="004634EF">
        <w:rPr>
          <w:rFonts w:ascii="Calibri Light" w:hAnsi="Calibri Light" w:cs="Calibri Light"/>
        </w:rPr>
        <w:t>4</w:t>
      </w:r>
      <w:r w:rsidRPr="004B41BD">
        <w:rPr>
          <w:rFonts w:ascii="Calibri Light" w:hAnsi="Calibri Light" w:cs="Calibri Light"/>
        </w:rPr>
        <w:t>.</w:t>
      </w:r>
      <w:r w:rsidRPr="004634EF">
        <w:rPr>
          <w:rFonts w:ascii="Calibri Light" w:hAnsi="Calibri Light" w:cs="Calibri Light"/>
        </w:rPr>
        <w:t>4</w:t>
      </w:r>
      <w:r w:rsidRPr="004B41BD">
        <w:rPr>
          <w:rFonts w:ascii="Calibri Light" w:hAnsi="Calibri Light" w:cs="Calibri Light"/>
        </w:rPr>
        <w:t xml:space="preserve">0cps, </w:t>
      </w:r>
      <w:r w:rsidRPr="004634EF">
        <w:rPr>
          <w:rFonts w:ascii="Calibri Light" w:hAnsi="Calibri Light" w:cs="Calibri Light"/>
        </w:rPr>
        <w:t>3.2</w:t>
      </w:r>
      <w:r w:rsidRPr="004B41BD">
        <w:rPr>
          <w:rFonts w:ascii="Calibri Light" w:hAnsi="Calibri Light" w:cs="Calibri Light"/>
        </w:rPr>
        <w:t xml:space="preserve">% higher than the prior </w:t>
      </w:r>
      <w:r w:rsidRPr="004634EF">
        <w:rPr>
          <w:rFonts w:ascii="Calibri Light" w:hAnsi="Calibri Light" w:cs="Calibri Light"/>
        </w:rPr>
        <w:t>half year</w:t>
      </w:r>
      <w:r w:rsidRPr="004B41BD">
        <w:rPr>
          <w:rFonts w:ascii="Calibri Light" w:hAnsi="Calibri Light" w:cs="Calibri Light"/>
        </w:rPr>
        <w:t xml:space="preserve">. </w:t>
      </w:r>
      <w:r w:rsidRPr="004634EF">
        <w:rPr>
          <w:rFonts w:ascii="Calibri Light" w:hAnsi="Calibri Light" w:cs="Calibri Light"/>
        </w:rPr>
        <w:t>Its</w:t>
      </w:r>
      <w:r w:rsidRPr="004B41BD">
        <w:rPr>
          <w:rFonts w:ascii="Calibri Light" w:hAnsi="Calibri Light" w:cs="Calibri Light"/>
        </w:rPr>
        <w:t xml:space="preserve"> net asset value per share </w:t>
      </w:r>
      <w:r w:rsidRPr="004634EF">
        <w:rPr>
          <w:rFonts w:ascii="Calibri Light" w:hAnsi="Calibri Light" w:cs="Calibri Light"/>
        </w:rPr>
        <w:t>increased 1.4</w:t>
      </w:r>
      <w:r w:rsidRPr="004B41BD">
        <w:rPr>
          <w:rFonts w:ascii="Calibri Light" w:hAnsi="Calibri Light" w:cs="Calibri Light"/>
        </w:rPr>
        <w:t xml:space="preserve">% over </w:t>
      </w:r>
      <w:r w:rsidRPr="004634EF">
        <w:rPr>
          <w:rFonts w:ascii="Calibri Light" w:hAnsi="Calibri Light" w:cs="Calibri Light"/>
        </w:rPr>
        <w:t>the six-month period that saw the company make measurable progress on each of its key objectives and deliver</w:t>
      </w:r>
      <w:r w:rsidRPr="004B41BD">
        <w:rPr>
          <w:rFonts w:ascii="Calibri Light" w:hAnsi="Calibri Light" w:cs="Calibri Light"/>
        </w:rPr>
        <w:t xml:space="preserve"> improved operational metrics</w:t>
      </w:r>
      <w:r w:rsidRPr="004634EF">
        <w:rPr>
          <w:rFonts w:ascii="Calibri Light" w:hAnsi="Calibri Light" w:cs="Calibri Light"/>
        </w:rPr>
        <w:t>. The half-year results indicate that Emira continues delivering long-term value for all stakeholders.</w:t>
      </w:r>
    </w:p>
    <w:p w14:paraId="59B91B26" w14:textId="77777777" w:rsidR="004634EF" w:rsidRPr="004B41BD" w:rsidRDefault="004634EF" w:rsidP="004634EF">
      <w:pPr>
        <w:spacing w:after="0" w:line="240" w:lineRule="auto"/>
        <w:jc w:val="both"/>
        <w:rPr>
          <w:rFonts w:ascii="Calibri Light" w:hAnsi="Calibri Light" w:cs="Calibri Light"/>
        </w:rPr>
      </w:pPr>
    </w:p>
    <w:p w14:paraId="2D53643C" w14:textId="77777777" w:rsidR="004634EF" w:rsidRPr="004634EF" w:rsidRDefault="004634EF" w:rsidP="004634EF">
      <w:pPr>
        <w:spacing w:after="0" w:line="240" w:lineRule="auto"/>
        <w:jc w:val="both"/>
        <w:rPr>
          <w:rFonts w:ascii="Calibri Light" w:hAnsi="Calibri Light" w:cs="Calibri Light"/>
        </w:rPr>
      </w:pPr>
      <w:r w:rsidRPr="004634EF">
        <w:rPr>
          <w:rFonts w:ascii="Calibri Light" w:hAnsi="Calibri Light" w:cs="Calibri Light"/>
          <w:b/>
          <w:bCs/>
        </w:rPr>
        <w:t>James Day, CEO</w:t>
      </w:r>
      <w:r w:rsidRPr="004B41BD">
        <w:rPr>
          <w:rFonts w:ascii="Calibri Light" w:hAnsi="Calibri Light" w:cs="Calibri Light"/>
          <w:b/>
          <w:bCs/>
        </w:rPr>
        <w:t xml:space="preserve"> of Emira Property Fund</w:t>
      </w:r>
      <w:r w:rsidRPr="004634EF">
        <w:rPr>
          <w:rFonts w:ascii="Calibri Light" w:hAnsi="Calibri Light" w:cs="Calibri Light"/>
          <w:b/>
          <w:bCs/>
        </w:rPr>
        <w:t>,</w:t>
      </w:r>
      <w:r w:rsidRPr="004634EF">
        <w:rPr>
          <w:rFonts w:ascii="Calibri Light" w:hAnsi="Calibri Light" w:cs="Calibri Light"/>
        </w:rPr>
        <w:t xml:space="preserve"> credits the positive results to the </w:t>
      </w:r>
      <w:r w:rsidRPr="004B41BD">
        <w:rPr>
          <w:rFonts w:ascii="Calibri Light" w:hAnsi="Calibri Light" w:cs="Calibri Light"/>
        </w:rPr>
        <w:t>steady</w:t>
      </w:r>
      <w:r w:rsidRPr="004634EF">
        <w:rPr>
          <w:rFonts w:ascii="Calibri Light" w:hAnsi="Calibri Light" w:cs="Calibri Light"/>
        </w:rPr>
        <w:t xml:space="preserve"> </w:t>
      </w:r>
      <w:r w:rsidRPr="004B41BD">
        <w:rPr>
          <w:rFonts w:ascii="Calibri Light" w:hAnsi="Calibri Light" w:cs="Calibri Light"/>
        </w:rPr>
        <w:t>outperformance</w:t>
      </w:r>
      <w:r w:rsidRPr="004634EF">
        <w:rPr>
          <w:rFonts w:ascii="Calibri Light" w:hAnsi="Calibri Light" w:cs="Calibri Light"/>
        </w:rPr>
        <w:t xml:space="preserve"> of Emira’s South African assets, </w:t>
      </w:r>
      <w:r w:rsidRPr="00F42DB3">
        <w:rPr>
          <w:rFonts w:ascii="Calibri Light" w:hAnsi="Calibri Light" w:cs="Calibri Light"/>
        </w:rPr>
        <w:t>supported by a stable and gradually</w:t>
      </w:r>
      <w:r w:rsidRPr="004634EF">
        <w:rPr>
          <w:rFonts w:ascii="Calibri Light" w:hAnsi="Calibri Light" w:cs="Calibri Light"/>
        </w:rPr>
        <w:t xml:space="preserve"> </w:t>
      </w:r>
      <w:r w:rsidRPr="00F42DB3">
        <w:rPr>
          <w:rFonts w:ascii="Calibri Light" w:hAnsi="Calibri Light" w:cs="Calibri Light"/>
        </w:rPr>
        <w:t>improving environment, driven by steady interest rates, reduced load shedding and moderate</w:t>
      </w:r>
      <w:r w:rsidRPr="004634EF">
        <w:rPr>
          <w:rFonts w:ascii="Calibri Light" w:hAnsi="Calibri Light" w:cs="Calibri Light"/>
        </w:rPr>
        <w:t xml:space="preserve"> inflation. Additionally, its </w:t>
      </w:r>
      <w:r w:rsidRPr="004B41BD">
        <w:rPr>
          <w:rFonts w:ascii="Calibri Light" w:hAnsi="Calibri Light" w:cs="Calibri Light"/>
        </w:rPr>
        <w:t>US portfolio remain</w:t>
      </w:r>
      <w:r w:rsidRPr="004634EF">
        <w:rPr>
          <w:rFonts w:ascii="Calibri Light" w:hAnsi="Calibri Light" w:cs="Calibri Light"/>
        </w:rPr>
        <w:t xml:space="preserve">s </w:t>
      </w:r>
      <w:r w:rsidRPr="004B41BD">
        <w:rPr>
          <w:rFonts w:ascii="Calibri Light" w:hAnsi="Calibri Light" w:cs="Calibri Light"/>
        </w:rPr>
        <w:t>robust</w:t>
      </w:r>
      <w:r w:rsidRPr="004634EF">
        <w:rPr>
          <w:rFonts w:ascii="Calibri Light" w:hAnsi="Calibri Light" w:cs="Calibri Light"/>
        </w:rPr>
        <w:t xml:space="preserve">, and Emira’s </w:t>
      </w:r>
      <w:r w:rsidRPr="004B41BD">
        <w:rPr>
          <w:rFonts w:ascii="Calibri Light" w:hAnsi="Calibri Light" w:cs="Calibri Light"/>
        </w:rPr>
        <w:t>strong entry into the Polish real estate market</w:t>
      </w:r>
      <w:r w:rsidRPr="004634EF">
        <w:rPr>
          <w:rFonts w:ascii="Calibri Light" w:hAnsi="Calibri Light" w:cs="Calibri Light"/>
        </w:rPr>
        <w:t xml:space="preserve"> is yielding returns.</w:t>
      </w:r>
    </w:p>
    <w:p w14:paraId="73392D0F" w14:textId="77777777" w:rsidR="004634EF" w:rsidRPr="004634EF" w:rsidRDefault="004634EF" w:rsidP="004634EF">
      <w:pPr>
        <w:spacing w:after="0" w:line="240" w:lineRule="auto"/>
        <w:jc w:val="both"/>
        <w:rPr>
          <w:rFonts w:ascii="Calibri Light" w:hAnsi="Calibri Light" w:cs="Calibri Light"/>
        </w:rPr>
      </w:pPr>
    </w:p>
    <w:p w14:paraId="73827B6D" w14:textId="77777777" w:rsidR="004634EF" w:rsidRPr="004634EF" w:rsidRDefault="004634EF" w:rsidP="004634EF">
      <w:pPr>
        <w:spacing w:after="0" w:line="240" w:lineRule="auto"/>
        <w:jc w:val="both"/>
        <w:rPr>
          <w:rFonts w:ascii="Calibri Light" w:hAnsi="Calibri Light" w:cs="Calibri Light"/>
        </w:rPr>
      </w:pPr>
      <w:r w:rsidRPr="004634EF">
        <w:rPr>
          <w:rFonts w:ascii="Calibri Light" w:hAnsi="Calibri Light" w:cs="Calibri Light"/>
        </w:rPr>
        <w:t xml:space="preserve">Emira is a South African Real Estate Investment Trust (REIT) with a diversified portfolio across sectors and geographies. In South Africa, it holds direct commercial – retail, industrial, office – and residential property portfolios. It also recently acquired stake in listed REIT SA Corporate Real Estate. </w:t>
      </w:r>
      <w:r w:rsidRPr="004B41BD">
        <w:rPr>
          <w:rFonts w:ascii="Calibri Light" w:hAnsi="Calibri Light" w:cs="Calibri Light"/>
        </w:rPr>
        <w:t>Internationally, Emira invests indirectly through equity interests alongside specialist co-investors. In t</w:t>
      </w:r>
      <w:r w:rsidRPr="004634EF">
        <w:rPr>
          <w:rFonts w:ascii="Calibri Light" w:hAnsi="Calibri Light" w:cs="Calibri Light"/>
        </w:rPr>
        <w:t>he US</w:t>
      </w:r>
      <w:r w:rsidRPr="004B41BD">
        <w:rPr>
          <w:rFonts w:ascii="Calibri Light" w:hAnsi="Calibri Light" w:cs="Calibri Light"/>
        </w:rPr>
        <w:t xml:space="preserve">, it holds influential stakes, ranging between 45% and 49%, in </w:t>
      </w:r>
      <w:r w:rsidRPr="004634EF">
        <w:rPr>
          <w:rFonts w:ascii="Calibri Light" w:hAnsi="Calibri Light" w:cs="Calibri Light"/>
        </w:rPr>
        <w:t xml:space="preserve">10 </w:t>
      </w:r>
      <w:r w:rsidRPr="004B41BD">
        <w:rPr>
          <w:rFonts w:ascii="Calibri Light" w:hAnsi="Calibri Light" w:cs="Calibri Light"/>
        </w:rPr>
        <w:t xml:space="preserve">dominant, grocery-anchored centres with US-based partner The Rainier Group. In Poland, Emira has a 45% equity </w:t>
      </w:r>
      <w:r w:rsidRPr="004634EF">
        <w:rPr>
          <w:rFonts w:ascii="Calibri Light" w:hAnsi="Calibri Light" w:cs="Calibri Light"/>
        </w:rPr>
        <w:t>stake in DL Invest, a</w:t>
      </w:r>
      <w:r w:rsidRPr="004B41BD">
        <w:rPr>
          <w:rFonts w:ascii="Calibri Light" w:hAnsi="Calibri Light" w:cs="Calibri Light"/>
        </w:rPr>
        <w:t xml:space="preserve"> Luxembourg-headquartered </w:t>
      </w:r>
      <w:r w:rsidRPr="004634EF">
        <w:rPr>
          <w:rFonts w:ascii="Calibri Light" w:hAnsi="Calibri Light" w:cs="Calibri Light"/>
        </w:rPr>
        <w:t xml:space="preserve">developer and long-term investor in industrial and logistics centres, mixed-use offices, and retail parks located across Poland. </w:t>
      </w:r>
    </w:p>
    <w:p w14:paraId="6FC602D9" w14:textId="77777777" w:rsidR="004634EF" w:rsidRPr="004634EF" w:rsidRDefault="004634EF" w:rsidP="004634EF">
      <w:pPr>
        <w:spacing w:after="0" w:line="240" w:lineRule="auto"/>
        <w:jc w:val="both"/>
        <w:rPr>
          <w:rFonts w:ascii="Calibri Light" w:hAnsi="Calibri Light" w:cs="Calibri Light"/>
        </w:rPr>
      </w:pPr>
    </w:p>
    <w:p w14:paraId="2CA8C99F" w14:textId="50981539" w:rsidR="004634EF" w:rsidRDefault="004634EF" w:rsidP="004634EF">
      <w:pPr>
        <w:spacing w:after="0" w:line="240" w:lineRule="auto"/>
        <w:jc w:val="both"/>
        <w:rPr>
          <w:rFonts w:ascii="Calibri Light" w:hAnsi="Calibri Light" w:cs="Calibri Light"/>
        </w:rPr>
      </w:pPr>
      <w:r w:rsidRPr="00CE73B5">
        <w:rPr>
          <w:rFonts w:ascii="Calibri Light" w:hAnsi="Calibri Light" w:cs="Calibri Light"/>
          <w:i/>
          <w:iCs/>
          <w:color w:val="000000" w:themeColor="text1"/>
        </w:rPr>
        <w:t xml:space="preserve">“Our diversified portfolio of direct and indirect property investments supports resilient returns across market cycles. Emira continues to be well-capitalised with a prudently managed financial </w:t>
      </w:r>
      <w:r w:rsidR="00CE73B5" w:rsidRPr="00CE73B5">
        <w:rPr>
          <w:rFonts w:ascii="Calibri Light" w:hAnsi="Calibri Light" w:cs="Calibri Light"/>
          <w:i/>
          <w:iCs/>
          <w:color w:val="000000" w:themeColor="text1"/>
        </w:rPr>
        <w:t>position,</w:t>
      </w:r>
      <w:r w:rsidR="00D7737C" w:rsidRPr="00CE73B5">
        <w:rPr>
          <w:rFonts w:ascii="Calibri Light" w:hAnsi="Calibri Light" w:cs="Calibri Light"/>
          <w:color w:val="000000" w:themeColor="text1"/>
        </w:rPr>
        <w:t xml:space="preserve"> and our capital recycling strategy continues to strengthen the balance sheet</w:t>
      </w:r>
      <w:r w:rsidR="00CE73B5">
        <w:rPr>
          <w:rFonts w:ascii="Calibri Light" w:hAnsi="Calibri Light" w:cs="Calibri Light"/>
          <w:color w:val="000000" w:themeColor="text1"/>
        </w:rPr>
        <w:t>,</w:t>
      </w:r>
      <w:r w:rsidRPr="00CE73B5">
        <w:rPr>
          <w:rFonts w:ascii="Calibri Light" w:hAnsi="Calibri Light" w:cs="Calibri Light"/>
          <w:i/>
          <w:iCs/>
          <w:color w:val="000000" w:themeColor="text1"/>
        </w:rPr>
        <w:t>”</w:t>
      </w:r>
      <w:r w:rsidRPr="00CE73B5">
        <w:rPr>
          <w:rFonts w:ascii="Calibri Light" w:hAnsi="Calibri Light" w:cs="Calibri Light"/>
          <w:color w:val="000000" w:themeColor="text1"/>
        </w:rPr>
        <w:t> </w:t>
      </w:r>
      <w:r w:rsidRPr="004B41BD">
        <w:rPr>
          <w:rFonts w:ascii="Calibri Light" w:hAnsi="Calibri Light" w:cs="Calibri Light"/>
        </w:rPr>
        <w:t>says</w:t>
      </w:r>
      <w:r w:rsidRPr="004634EF">
        <w:rPr>
          <w:rFonts w:ascii="Calibri Light" w:hAnsi="Calibri Light" w:cs="Calibri Light"/>
        </w:rPr>
        <w:t xml:space="preserve"> Day</w:t>
      </w:r>
      <w:r w:rsidRPr="004B41BD">
        <w:rPr>
          <w:rFonts w:ascii="Calibri Light" w:hAnsi="Calibri Light" w:cs="Calibri Light"/>
        </w:rPr>
        <w:t>.</w:t>
      </w:r>
      <w:r w:rsidR="00D7737C">
        <w:rPr>
          <w:rFonts w:ascii="Calibri Light" w:hAnsi="Calibri Light" w:cs="Calibri Light"/>
        </w:rPr>
        <w:t xml:space="preserve"> </w:t>
      </w:r>
    </w:p>
    <w:p w14:paraId="0576EF62" w14:textId="77777777" w:rsidR="00F83BE3" w:rsidRPr="004B41BD" w:rsidRDefault="00F83BE3" w:rsidP="004634EF">
      <w:pPr>
        <w:spacing w:after="0" w:line="240" w:lineRule="auto"/>
        <w:jc w:val="both"/>
        <w:rPr>
          <w:rFonts w:ascii="Calibri Light" w:hAnsi="Calibri Light" w:cs="Calibri Light"/>
        </w:rPr>
      </w:pPr>
    </w:p>
    <w:p w14:paraId="624BA017" w14:textId="77777777" w:rsidR="004634EF" w:rsidRPr="004634EF" w:rsidRDefault="004634EF" w:rsidP="004634EF">
      <w:pPr>
        <w:spacing w:after="0" w:line="240" w:lineRule="auto"/>
        <w:jc w:val="both"/>
        <w:rPr>
          <w:rFonts w:ascii="Calibri Light" w:hAnsi="Calibri Light" w:cs="Calibri Light"/>
        </w:rPr>
      </w:pPr>
      <w:r w:rsidRPr="004B41BD">
        <w:rPr>
          <w:rFonts w:ascii="Calibri Light" w:hAnsi="Calibri Light" w:cs="Calibri Light"/>
        </w:rPr>
        <w:t>Interest cover improved to 2.</w:t>
      </w:r>
      <w:r w:rsidRPr="004634EF">
        <w:rPr>
          <w:rFonts w:ascii="Calibri Light" w:hAnsi="Calibri Light" w:cs="Calibri Light"/>
        </w:rPr>
        <w:t>7</w:t>
      </w:r>
      <w:r w:rsidRPr="004B41BD">
        <w:rPr>
          <w:rFonts w:ascii="Calibri Light" w:hAnsi="Calibri Light" w:cs="Calibri Light"/>
        </w:rPr>
        <w:t xml:space="preserve"> times and the loan-to-value ratio improved to 3</w:t>
      </w:r>
      <w:r w:rsidRPr="004634EF">
        <w:rPr>
          <w:rFonts w:ascii="Calibri Light" w:hAnsi="Calibri Light" w:cs="Calibri Light"/>
        </w:rPr>
        <w:t>5.6</w:t>
      </w:r>
      <w:r w:rsidRPr="004B41BD">
        <w:rPr>
          <w:rFonts w:ascii="Calibri Light" w:hAnsi="Calibri Light" w:cs="Calibri Light"/>
        </w:rPr>
        <w:t xml:space="preserve">% from </w:t>
      </w:r>
      <w:r w:rsidRPr="004634EF">
        <w:rPr>
          <w:rFonts w:ascii="Calibri Light" w:hAnsi="Calibri Light" w:cs="Calibri Light"/>
        </w:rPr>
        <w:t>36.3</w:t>
      </w:r>
      <w:r w:rsidRPr="004B41BD">
        <w:rPr>
          <w:rFonts w:ascii="Calibri Light" w:hAnsi="Calibri Light" w:cs="Calibri Light"/>
        </w:rPr>
        <w:t>%</w:t>
      </w:r>
      <w:r w:rsidRPr="004634EF">
        <w:rPr>
          <w:rFonts w:ascii="Calibri Light" w:hAnsi="Calibri Light" w:cs="Calibri Light"/>
        </w:rPr>
        <w:t xml:space="preserve"> over the six months</w:t>
      </w:r>
      <w:r w:rsidRPr="004B41BD">
        <w:rPr>
          <w:rFonts w:ascii="Calibri Light" w:hAnsi="Calibri Light" w:cs="Calibri Light"/>
        </w:rPr>
        <w:t xml:space="preserve">. </w:t>
      </w:r>
      <w:r w:rsidRPr="004634EF">
        <w:rPr>
          <w:rFonts w:ascii="Calibri Light" w:hAnsi="Calibri Light" w:cs="Calibri Light"/>
        </w:rPr>
        <w:t xml:space="preserve">In October 2025, </w:t>
      </w:r>
      <w:r w:rsidRPr="004B41BD">
        <w:rPr>
          <w:rFonts w:ascii="Calibri Light" w:hAnsi="Calibri Light" w:cs="Calibri Light"/>
        </w:rPr>
        <w:t>GCR reaffirmed Emira’s long-term and short-term credit ratings of A(ZA) and A1(ZA) respectively, with a stable outlook, reflecting a diversified funder base and trusted funding relationships.</w:t>
      </w:r>
    </w:p>
    <w:p w14:paraId="0A498F90" w14:textId="77777777" w:rsidR="004634EF" w:rsidRPr="004634EF" w:rsidRDefault="004634EF" w:rsidP="004634EF">
      <w:pPr>
        <w:spacing w:after="0" w:line="240" w:lineRule="auto"/>
        <w:jc w:val="both"/>
        <w:rPr>
          <w:rFonts w:ascii="Calibri Light" w:hAnsi="Calibri Light" w:cs="Calibri Light"/>
        </w:rPr>
      </w:pPr>
    </w:p>
    <w:p w14:paraId="43154ECB" w14:textId="77777777" w:rsidR="004634EF" w:rsidRPr="004634EF" w:rsidRDefault="004634EF" w:rsidP="004634EF">
      <w:pPr>
        <w:spacing w:after="0" w:line="240" w:lineRule="auto"/>
        <w:jc w:val="both"/>
        <w:rPr>
          <w:rFonts w:ascii="Calibri Light" w:hAnsi="Calibri Light" w:cs="Calibri Light"/>
          <w:b/>
          <w:bCs/>
          <w:i/>
          <w:iCs/>
        </w:rPr>
      </w:pPr>
      <w:r w:rsidRPr="004634EF">
        <w:rPr>
          <w:rFonts w:ascii="Calibri Light" w:hAnsi="Calibri Light" w:cs="Calibri Light"/>
          <w:b/>
          <w:bCs/>
          <w:i/>
          <w:iCs/>
        </w:rPr>
        <w:t>Improved South African portfolio metrics</w:t>
      </w:r>
    </w:p>
    <w:p w14:paraId="237CA687" w14:textId="77777777" w:rsidR="004634EF" w:rsidRPr="004B41BD" w:rsidRDefault="004634EF" w:rsidP="004634EF">
      <w:pPr>
        <w:spacing w:after="0" w:line="240" w:lineRule="auto"/>
        <w:jc w:val="both"/>
        <w:rPr>
          <w:rFonts w:ascii="Calibri Light" w:hAnsi="Calibri Light" w:cs="Calibri Light"/>
          <w:b/>
          <w:bCs/>
          <w:i/>
          <w:iCs/>
        </w:rPr>
      </w:pPr>
    </w:p>
    <w:p w14:paraId="000D4849" w14:textId="1B3F183E" w:rsidR="004634EF" w:rsidRPr="004634EF" w:rsidRDefault="004634EF" w:rsidP="004634EF">
      <w:pPr>
        <w:spacing w:after="0" w:line="240" w:lineRule="auto"/>
        <w:jc w:val="both"/>
        <w:rPr>
          <w:rFonts w:ascii="Calibri Light" w:hAnsi="Calibri Light" w:cs="Calibri Light"/>
        </w:rPr>
      </w:pPr>
      <w:r w:rsidRPr="004B41BD">
        <w:rPr>
          <w:rFonts w:ascii="Calibri Light" w:hAnsi="Calibri Light" w:cs="Calibri Light"/>
        </w:rPr>
        <w:t xml:space="preserve">Emira’s South African direct property portfolio comprises </w:t>
      </w:r>
      <w:r w:rsidRPr="004634EF">
        <w:rPr>
          <w:rFonts w:ascii="Calibri Light" w:hAnsi="Calibri Light" w:cs="Calibri Light"/>
        </w:rPr>
        <w:t>56</w:t>
      </w:r>
      <w:r w:rsidRPr="004B41BD">
        <w:rPr>
          <w:rFonts w:ascii="Calibri Light" w:hAnsi="Calibri Light" w:cs="Calibri Light"/>
        </w:rPr>
        <w:t xml:space="preserve"> </w:t>
      </w:r>
      <w:r w:rsidRPr="004634EF">
        <w:rPr>
          <w:rFonts w:ascii="Calibri Light" w:hAnsi="Calibri Light" w:cs="Calibri Light"/>
        </w:rPr>
        <w:t>properties</w:t>
      </w:r>
      <w:r w:rsidRPr="004B41BD">
        <w:rPr>
          <w:rFonts w:ascii="Calibri Light" w:hAnsi="Calibri Light" w:cs="Calibri Light"/>
        </w:rPr>
        <w:t>, valued at R9.</w:t>
      </w:r>
      <w:r w:rsidRPr="004634EF">
        <w:rPr>
          <w:rFonts w:ascii="Calibri Light" w:hAnsi="Calibri Light" w:cs="Calibri Light"/>
        </w:rPr>
        <w:t>3</w:t>
      </w:r>
      <w:r w:rsidRPr="004B41BD">
        <w:rPr>
          <w:rFonts w:ascii="Calibri Light" w:hAnsi="Calibri Light" w:cs="Calibri Light"/>
        </w:rPr>
        <w:t xml:space="preserve">bn. The portfolio’s fair market value, adjusted for disposals, increased </w:t>
      </w:r>
      <w:r w:rsidRPr="004634EF">
        <w:rPr>
          <w:rFonts w:ascii="Calibri Light" w:hAnsi="Calibri Light" w:cs="Calibri Light"/>
        </w:rPr>
        <w:t>1.2</w:t>
      </w:r>
      <w:r w:rsidRPr="004B41BD">
        <w:rPr>
          <w:rFonts w:ascii="Calibri Light" w:hAnsi="Calibri Light" w:cs="Calibri Light"/>
        </w:rPr>
        <w:t xml:space="preserve">%. The commercial portfolio </w:t>
      </w:r>
      <w:r>
        <w:rPr>
          <w:rFonts w:ascii="Calibri Light" w:hAnsi="Calibri Light" w:cs="Calibri Light"/>
        </w:rPr>
        <w:t xml:space="preserve">of </w:t>
      </w:r>
      <w:r w:rsidRPr="004B41BD">
        <w:rPr>
          <w:rFonts w:ascii="Calibri Light" w:hAnsi="Calibri Light" w:cs="Calibri Light"/>
        </w:rPr>
        <w:t>4</w:t>
      </w:r>
      <w:r w:rsidRPr="004634EF">
        <w:rPr>
          <w:rFonts w:ascii="Calibri Light" w:hAnsi="Calibri Light" w:cs="Calibri Light"/>
        </w:rPr>
        <w:t>1</w:t>
      </w:r>
      <w:r w:rsidRPr="004B41BD">
        <w:rPr>
          <w:rFonts w:ascii="Calibri Light" w:hAnsi="Calibri Light" w:cs="Calibri Light"/>
        </w:rPr>
        <w:t xml:space="preserve"> </w:t>
      </w:r>
      <w:r w:rsidRPr="004634EF">
        <w:rPr>
          <w:rFonts w:ascii="Calibri Light" w:hAnsi="Calibri Light" w:cs="Calibri Light"/>
        </w:rPr>
        <w:t>assets</w:t>
      </w:r>
      <w:r w:rsidRPr="004B41BD">
        <w:rPr>
          <w:rFonts w:ascii="Calibri Light" w:hAnsi="Calibri Light" w:cs="Calibri Light"/>
        </w:rPr>
        <w:t xml:space="preserve"> </w:t>
      </w:r>
      <w:r>
        <w:rPr>
          <w:rFonts w:ascii="Calibri Light" w:hAnsi="Calibri Light" w:cs="Calibri Light"/>
        </w:rPr>
        <w:t xml:space="preserve">is </w:t>
      </w:r>
      <w:r w:rsidRPr="004B41BD">
        <w:rPr>
          <w:rFonts w:ascii="Calibri Light" w:hAnsi="Calibri Light" w:cs="Calibri Light"/>
        </w:rPr>
        <w:t>balanced across urban retail (</w:t>
      </w:r>
      <w:r w:rsidRPr="004634EF">
        <w:rPr>
          <w:rFonts w:ascii="Calibri Light" w:hAnsi="Calibri Light" w:cs="Calibri Light"/>
        </w:rPr>
        <w:t>50</w:t>
      </w:r>
      <w:r w:rsidRPr="004B41BD">
        <w:rPr>
          <w:rFonts w:ascii="Calibri Light" w:hAnsi="Calibri Light" w:cs="Calibri Light"/>
        </w:rPr>
        <w:t>%)</w:t>
      </w:r>
      <w:r w:rsidRPr="004634EF">
        <w:rPr>
          <w:rFonts w:ascii="Calibri Light" w:hAnsi="Calibri Light" w:cs="Calibri Light"/>
        </w:rPr>
        <w:t xml:space="preserve">, </w:t>
      </w:r>
      <w:r w:rsidRPr="004B41BD">
        <w:rPr>
          <w:rFonts w:ascii="Calibri Light" w:hAnsi="Calibri Light" w:cs="Calibri Light"/>
        </w:rPr>
        <w:t>office (2</w:t>
      </w:r>
      <w:r w:rsidRPr="004634EF">
        <w:rPr>
          <w:rFonts w:ascii="Calibri Light" w:hAnsi="Calibri Light" w:cs="Calibri Light"/>
        </w:rPr>
        <w:t>3</w:t>
      </w:r>
      <w:r w:rsidRPr="004B41BD">
        <w:rPr>
          <w:rFonts w:ascii="Calibri Light" w:hAnsi="Calibri Light" w:cs="Calibri Light"/>
        </w:rPr>
        <w:t>%)</w:t>
      </w:r>
      <w:r w:rsidRPr="004634EF">
        <w:rPr>
          <w:rFonts w:ascii="Calibri Light" w:hAnsi="Calibri Light" w:cs="Calibri Light"/>
        </w:rPr>
        <w:t xml:space="preserve"> </w:t>
      </w:r>
      <w:r w:rsidRPr="004B41BD">
        <w:rPr>
          <w:rFonts w:ascii="Calibri Light" w:hAnsi="Calibri Light" w:cs="Calibri Light"/>
        </w:rPr>
        <w:t>and industrial (1</w:t>
      </w:r>
      <w:r w:rsidRPr="004634EF">
        <w:rPr>
          <w:rFonts w:ascii="Calibri Light" w:hAnsi="Calibri Light" w:cs="Calibri Light"/>
        </w:rPr>
        <w:t>4</w:t>
      </w:r>
      <w:r w:rsidRPr="004B41BD">
        <w:rPr>
          <w:rFonts w:ascii="Calibri Light" w:hAnsi="Calibri Light" w:cs="Calibri Light"/>
        </w:rPr>
        <w:t>%)</w:t>
      </w:r>
      <w:r w:rsidRPr="004634EF">
        <w:rPr>
          <w:rFonts w:ascii="Calibri Light" w:hAnsi="Calibri Light" w:cs="Calibri Light"/>
        </w:rPr>
        <w:t>, driven by improved performance metrics across all sectors</w:t>
      </w:r>
      <w:r w:rsidRPr="004B41BD">
        <w:rPr>
          <w:rFonts w:ascii="Calibri Light" w:hAnsi="Calibri Light" w:cs="Calibri Light"/>
        </w:rPr>
        <w:t>. The residential portfolio (1</w:t>
      </w:r>
      <w:r w:rsidRPr="004634EF">
        <w:rPr>
          <w:rFonts w:ascii="Calibri Light" w:hAnsi="Calibri Light" w:cs="Calibri Light"/>
        </w:rPr>
        <w:t>3</w:t>
      </w:r>
      <w:r w:rsidRPr="004B41BD">
        <w:rPr>
          <w:rFonts w:ascii="Calibri Light" w:hAnsi="Calibri Light" w:cs="Calibri Light"/>
        </w:rPr>
        <w:t xml:space="preserve">%) comprises </w:t>
      </w:r>
      <w:r w:rsidRPr="004634EF">
        <w:rPr>
          <w:rFonts w:ascii="Calibri Light" w:hAnsi="Calibri Light" w:cs="Calibri Light"/>
        </w:rPr>
        <w:t>2,203</w:t>
      </w:r>
      <w:r w:rsidRPr="004B41BD">
        <w:rPr>
          <w:rFonts w:ascii="Calibri Light" w:hAnsi="Calibri Light" w:cs="Calibri Light"/>
        </w:rPr>
        <w:t xml:space="preserve"> units across </w:t>
      </w:r>
      <w:r w:rsidRPr="004634EF">
        <w:rPr>
          <w:rFonts w:ascii="Calibri Light" w:hAnsi="Calibri Light" w:cs="Calibri Light"/>
        </w:rPr>
        <w:t>15</w:t>
      </w:r>
      <w:r w:rsidRPr="004B41BD">
        <w:rPr>
          <w:rFonts w:ascii="Calibri Light" w:hAnsi="Calibri Light" w:cs="Calibri Light"/>
        </w:rPr>
        <w:t xml:space="preserve"> properties</w:t>
      </w:r>
      <w:r w:rsidR="00330242">
        <w:rPr>
          <w:rFonts w:ascii="Calibri Light" w:hAnsi="Calibri Light" w:cs="Calibri Light"/>
        </w:rPr>
        <w:t xml:space="preserve"> </w:t>
      </w:r>
      <w:r w:rsidRPr="004B41BD">
        <w:rPr>
          <w:rFonts w:ascii="Calibri Light" w:hAnsi="Calibri Light" w:cs="Calibri Light"/>
        </w:rPr>
        <w:t>owned by Transcend Residential Property Fund, a wholly owned subsidiary focused on quality, value-oriented suburban rental units.</w:t>
      </w:r>
    </w:p>
    <w:p w14:paraId="189AD7B0" w14:textId="77777777" w:rsidR="004634EF" w:rsidRPr="004634EF" w:rsidRDefault="004634EF" w:rsidP="004634EF">
      <w:pPr>
        <w:spacing w:after="0" w:line="240" w:lineRule="auto"/>
        <w:jc w:val="both"/>
        <w:rPr>
          <w:rFonts w:ascii="Calibri Light" w:hAnsi="Calibri Light" w:cs="Calibri Light"/>
        </w:rPr>
      </w:pPr>
    </w:p>
    <w:p w14:paraId="07513324" w14:textId="7C072AD3" w:rsidR="004634EF" w:rsidRPr="004634EF" w:rsidRDefault="004634EF" w:rsidP="004634EF">
      <w:pPr>
        <w:spacing w:after="0" w:line="240" w:lineRule="auto"/>
        <w:jc w:val="both"/>
        <w:rPr>
          <w:rFonts w:ascii="Calibri Light" w:hAnsi="Calibri Light" w:cs="Calibri Light"/>
        </w:rPr>
      </w:pPr>
      <w:r w:rsidRPr="004634EF">
        <w:rPr>
          <w:rFonts w:ascii="Calibri Light" w:hAnsi="Calibri Light" w:cs="Calibri Light"/>
          <w:i/>
          <w:iCs/>
        </w:rPr>
        <w:t>“</w:t>
      </w:r>
      <w:r w:rsidR="00E836AD" w:rsidRPr="004634EF">
        <w:rPr>
          <w:rFonts w:ascii="Calibri Light" w:hAnsi="Calibri Light" w:cs="Calibri Light"/>
          <w:i/>
          <w:iCs/>
        </w:rPr>
        <w:t>Commercial portfolio v</w:t>
      </w:r>
      <w:r w:rsidR="00E836AD" w:rsidRPr="00F42DB3">
        <w:rPr>
          <w:rFonts w:ascii="Calibri Light" w:hAnsi="Calibri Light" w:cs="Calibri Light"/>
          <w:i/>
          <w:iCs/>
        </w:rPr>
        <w:t xml:space="preserve">aluations were positively influenced by improved sentiment </w:t>
      </w:r>
      <w:r w:rsidR="00E836AD">
        <w:rPr>
          <w:rFonts w:ascii="Calibri Light" w:hAnsi="Calibri Light" w:cs="Calibri Light"/>
          <w:i/>
          <w:iCs/>
        </w:rPr>
        <w:t xml:space="preserve">in the </w:t>
      </w:r>
      <w:r w:rsidR="00E836AD" w:rsidRPr="00F42DB3">
        <w:rPr>
          <w:rFonts w:ascii="Calibri Light" w:hAnsi="Calibri Light" w:cs="Calibri Light"/>
          <w:i/>
          <w:iCs/>
        </w:rPr>
        <w:t>South Africa</w:t>
      </w:r>
      <w:r w:rsidR="00E836AD">
        <w:rPr>
          <w:rFonts w:ascii="Calibri Light" w:hAnsi="Calibri Light" w:cs="Calibri Light"/>
          <w:i/>
          <w:iCs/>
        </w:rPr>
        <w:t>n market and more resilient underlying fundamentals</w:t>
      </w:r>
      <w:r w:rsidR="00E836AD" w:rsidRPr="004634EF">
        <w:rPr>
          <w:rFonts w:ascii="Calibri Light" w:hAnsi="Calibri Light" w:cs="Calibri Light"/>
          <w:i/>
          <w:iCs/>
        </w:rPr>
        <w:t>,</w:t>
      </w:r>
      <w:r w:rsidRPr="004634EF">
        <w:rPr>
          <w:rFonts w:ascii="Calibri Light" w:hAnsi="Calibri Light" w:cs="Calibri Light"/>
          <w:i/>
          <w:iCs/>
        </w:rPr>
        <w:t xml:space="preserve">” </w:t>
      </w:r>
      <w:r w:rsidRPr="004634EF">
        <w:rPr>
          <w:rFonts w:ascii="Calibri Light" w:hAnsi="Calibri Light" w:cs="Calibri Light"/>
        </w:rPr>
        <w:t>notes Day.</w:t>
      </w:r>
    </w:p>
    <w:p w14:paraId="51238FB0" w14:textId="77777777" w:rsidR="004634EF" w:rsidRPr="004B41BD" w:rsidRDefault="004634EF" w:rsidP="004634EF">
      <w:pPr>
        <w:spacing w:after="0" w:line="240" w:lineRule="auto"/>
        <w:jc w:val="both"/>
        <w:rPr>
          <w:rFonts w:ascii="Calibri Light" w:hAnsi="Calibri Light" w:cs="Calibri Light"/>
          <w:i/>
          <w:iCs/>
        </w:rPr>
      </w:pPr>
    </w:p>
    <w:p w14:paraId="5C4C2FA4" w14:textId="7988C9BA" w:rsidR="004634EF" w:rsidRPr="004634EF" w:rsidRDefault="004634EF" w:rsidP="004634EF">
      <w:pPr>
        <w:spacing w:after="0" w:line="240" w:lineRule="auto"/>
        <w:jc w:val="both"/>
        <w:rPr>
          <w:rFonts w:ascii="Calibri Light" w:hAnsi="Calibri Light" w:cs="Calibri Light"/>
        </w:rPr>
      </w:pPr>
      <w:r w:rsidRPr="004B41BD">
        <w:rPr>
          <w:rFonts w:ascii="Calibri Light" w:hAnsi="Calibri Light" w:cs="Calibri Light"/>
        </w:rPr>
        <w:t xml:space="preserve">Commercial vacancies decreased </w:t>
      </w:r>
      <w:r w:rsidR="005E26C8">
        <w:rPr>
          <w:rFonts w:ascii="Calibri Light" w:hAnsi="Calibri Light" w:cs="Calibri Light"/>
        </w:rPr>
        <w:t xml:space="preserve">to </w:t>
      </w:r>
      <w:r w:rsidRPr="004B41BD">
        <w:rPr>
          <w:rFonts w:ascii="Calibri Light" w:hAnsi="Calibri Light" w:cs="Calibri Light"/>
        </w:rPr>
        <w:t>3.</w:t>
      </w:r>
      <w:r w:rsidRPr="004634EF">
        <w:rPr>
          <w:rFonts w:ascii="Calibri Light" w:hAnsi="Calibri Light" w:cs="Calibri Light"/>
        </w:rPr>
        <w:t>8</w:t>
      </w:r>
      <w:r w:rsidRPr="004B41BD">
        <w:rPr>
          <w:rFonts w:ascii="Calibri Light" w:hAnsi="Calibri Light" w:cs="Calibri Light"/>
        </w:rPr>
        <w:t xml:space="preserve">% </w:t>
      </w:r>
      <w:r w:rsidR="005E26C8">
        <w:rPr>
          <w:rFonts w:ascii="Calibri Light" w:hAnsi="Calibri Light" w:cs="Calibri Light"/>
        </w:rPr>
        <w:t xml:space="preserve">from 6.4% </w:t>
      </w:r>
      <w:r w:rsidRPr="004634EF">
        <w:rPr>
          <w:rFonts w:ascii="Calibri Light" w:hAnsi="Calibri Light" w:cs="Calibri Light"/>
        </w:rPr>
        <w:t xml:space="preserve">over the six months </w:t>
      </w:r>
      <w:r w:rsidR="005E26C8">
        <w:rPr>
          <w:rFonts w:ascii="Calibri Light" w:hAnsi="Calibri Light" w:cs="Calibri Light"/>
        </w:rPr>
        <w:t>mainly</w:t>
      </w:r>
      <w:r w:rsidRPr="004634EF">
        <w:rPr>
          <w:rFonts w:ascii="Calibri Light" w:hAnsi="Calibri Light" w:cs="Calibri Light"/>
        </w:rPr>
        <w:t xml:space="preserve"> due to </w:t>
      </w:r>
      <w:r w:rsidRPr="004B41BD">
        <w:rPr>
          <w:rFonts w:ascii="Calibri Light" w:hAnsi="Calibri Light" w:cs="Calibri Light"/>
        </w:rPr>
        <w:t>a single industrial tenant reoccupying its space. Vacancies in all sectors were well below national sector benchmarks, signalling sustained tenant demand for Emira’s properties and effective leasing strategies. Office vacancies</w:t>
      </w:r>
      <w:r w:rsidRPr="004634EF">
        <w:rPr>
          <w:rFonts w:ascii="Calibri Light" w:hAnsi="Calibri Light" w:cs="Calibri Light"/>
        </w:rPr>
        <w:t xml:space="preserve"> in the primarily P- and A-grade portfolio continued showing improvement, closing at 8.0%, down from </w:t>
      </w:r>
      <w:r w:rsidRPr="004B41BD">
        <w:rPr>
          <w:rFonts w:ascii="Calibri Light" w:hAnsi="Calibri Light" w:cs="Calibri Light"/>
        </w:rPr>
        <w:t>8.4%</w:t>
      </w:r>
      <w:r w:rsidRPr="004634EF">
        <w:rPr>
          <w:rFonts w:ascii="Calibri Light" w:hAnsi="Calibri Light" w:cs="Calibri Light"/>
        </w:rPr>
        <w:t xml:space="preserve">. </w:t>
      </w:r>
      <w:r w:rsidRPr="004B41BD">
        <w:rPr>
          <w:rFonts w:ascii="Calibri Light" w:hAnsi="Calibri Light" w:cs="Calibri Light"/>
        </w:rPr>
        <w:t>Retail vacancies remained low</w:t>
      </w:r>
      <w:r w:rsidRPr="004634EF">
        <w:rPr>
          <w:rFonts w:ascii="Calibri Light" w:hAnsi="Calibri Light" w:cs="Calibri Light"/>
        </w:rPr>
        <w:t xml:space="preserve">, although slightly up at </w:t>
      </w:r>
      <w:r w:rsidRPr="004B41BD">
        <w:rPr>
          <w:rFonts w:ascii="Calibri Light" w:hAnsi="Calibri Light" w:cs="Calibri Light"/>
        </w:rPr>
        <w:t>4.</w:t>
      </w:r>
      <w:r w:rsidRPr="004634EF">
        <w:rPr>
          <w:rFonts w:ascii="Calibri Light" w:hAnsi="Calibri Light" w:cs="Calibri Light"/>
        </w:rPr>
        <w:t>8</w:t>
      </w:r>
      <w:r w:rsidRPr="004B41BD">
        <w:rPr>
          <w:rFonts w:ascii="Calibri Light" w:hAnsi="Calibri Light" w:cs="Calibri Light"/>
        </w:rPr>
        <w:t>%</w:t>
      </w:r>
      <w:r w:rsidRPr="004634EF">
        <w:rPr>
          <w:rFonts w:ascii="Calibri Light" w:hAnsi="Calibri Light" w:cs="Calibri Light"/>
        </w:rPr>
        <w:t xml:space="preserve"> from 4.2%, while in the high-demand</w:t>
      </w:r>
      <w:r w:rsidRPr="004B41BD">
        <w:rPr>
          <w:rFonts w:ascii="Calibri Light" w:hAnsi="Calibri Light" w:cs="Calibri Light"/>
        </w:rPr>
        <w:t xml:space="preserve"> industrial portfolio</w:t>
      </w:r>
      <w:r w:rsidRPr="004634EF">
        <w:rPr>
          <w:rFonts w:ascii="Calibri Light" w:hAnsi="Calibri Light" w:cs="Calibri Light"/>
        </w:rPr>
        <w:t>, vacancies</w:t>
      </w:r>
      <w:r w:rsidRPr="004B41BD">
        <w:rPr>
          <w:rFonts w:ascii="Calibri Light" w:hAnsi="Calibri Light" w:cs="Calibri Light"/>
        </w:rPr>
        <w:t xml:space="preserve"> reduced to 0.</w:t>
      </w:r>
      <w:r w:rsidRPr="004634EF">
        <w:rPr>
          <w:rFonts w:ascii="Calibri Light" w:hAnsi="Calibri Light" w:cs="Calibri Light"/>
        </w:rPr>
        <w:t>4</w:t>
      </w:r>
      <w:r w:rsidRPr="004B41BD">
        <w:rPr>
          <w:rFonts w:ascii="Calibri Light" w:hAnsi="Calibri Light" w:cs="Calibri Light"/>
        </w:rPr>
        <w:t xml:space="preserve">% </w:t>
      </w:r>
      <w:r w:rsidRPr="004634EF">
        <w:rPr>
          <w:rFonts w:ascii="Calibri Light" w:hAnsi="Calibri Light" w:cs="Calibri Light"/>
        </w:rPr>
        <w:t xml:space="preserve">from 7.9%. Weighted average rental reversions improved in all sectors and rose into positive territory, up by 0.6%, in the retail portfolio. </w:t>
      </w:r>
    </w:p>
    <w:p w14:paraId="71CC92FF" w14:textId="77777777" w:rsidR="004634EF" w:rsidRPr="004B41BD" w:rsidRDefault="004634EF" w:rsidP="004634EF">
      <w:pPr>
        <w:spacing w:after="0" w:line="240" w:lineRule="auto"/>
        <w:jc w:val="both"/>
        <w:rPr>
          <w:rFonts w:ascii="Calibri Light" w:hAnsi="Calibri Light" w:cs="Calibri Light"/>
        </w:rPr>
      </w:pPr>
    </w:p>
    <w:p w14:paraId="50303A78" w14:textId="77777777" w:rsidR="004634EF" w:rsidRPr="004634EF" w:rsidRDefault="004634EF" w:rsidP="004634EF">
      <w:pPr>
        <w:spacing w:after="0" w:line="240" w:lineRule="auto"/>
        <w:jc w:val="both"/>
        <w:rPr>
          <w:rFonts w:ascii="Calibri Light" w:hAnsi="Calibri Light" w:cs="Calibri Light"/>
        </w:rPr>
      </w:pPr>
      <w:r w:rsidRPr="004B41BD">
        <w:rPr>
          <w:rFonts w:ascii="Calibri Light" w:hAnsi="Calibri Light" w:cs="Calibri Light"/>
        </w:rPr>
        <w:t xml:space="preserve">Residential portfolio occupancies </w:t>
      </w:r>
      <w:r w:rsidRPr="004634EF">
        <w:rPr>
          <w:rFonts w:ascii="Calibri Light" w:hAnsi="Calibri Light" w:cs="Calibri Light"/>
        </w:rPr>
        <w:t>were higher at 98.3%</w:t>
      </w:r>
      <w:r w:rsidRPr="004B41BD">
        <w:rPr>
          <w:rFonts w:ascii="Calibri Light" w:hAnsi="Calibri Light" w:cs="Calibri Light"/>
        </w:rPr>
        <w:t>, excluding units for sale,</w:t>
      </w:r>
      <w:r w:rsidRPr="004634EF">
        <w:rPr>
          <w:rFonts w:ascii="Calibri Light" w:hAnsi="Calibri Light" w:cs="Calibri Light"/>
        </w:rPr>
        <w:t xml:space="preserve"> ahead of the Rode national average of 94.4%,</w:t>
      </w:r>
      <w:r w:rsidRPr="004B41BD">
        <w:rPr>
          <w:rFonts w:ascii="Calibri Light" w:hAnsi="Calibri Light" w:cs="Calibri Light"/>
        </w:rPr>
        <w:t xml:space="preserve"> with solid underlying demand supporting performance and contributing to consistent, modest rental growth.</w:t>
      </w:r>
    </w:p>
    <w:p w14:paraId="653FF4EB" w14:textId="77777777" w:rsidR="004634EF" w:rsidRPr="004634EF" w:rsidRDefault="004634EF" w:rsidP="004634EF">
      <w:pPr>
        <w:spacing w:after="0" w:line="240" w:lineRule="auto"/>
        <w:jc w:val="both"/>
        <w:rPr>
          <w:rFonts w:ascii="Calibri Light" w:hAnsi="Calibri Light" w:cs="Calibri Light"/>
        </w:rPr>
      </w:pPr>
    </w:p>
    <w:p w14:paraId="61A3C7B7" w14:textId="77777777" w:rsidR="004634EF" w:rsidRPr="004634EF" w:rsidRDefault="004634EF" w:rsidP="004634EF">
      <w:pPr>
        <w:spacing w:after="0"/>
        <w:jc w:val="both"/>
        <w:rPr>
          <w:rFonts w:ascii="Calibri Light" w:hAnsi="Calibri Light" w:cs="Calibri Light"/>
          <w:b/>
          <w:bCs/>
          <w:i/>
          <w:iCs/>
        </w:rPr>
      </w:pPr>
      <w:r w:rsidRPr="004634EF">
        <w:rPr>
          <w:rFonts w:ascii="Calibri Light" w:hAnsi="Calibri Light" w:cs="Calibri Light"/>
          <w:b/>
          <w:bCs/>
          <w:i/>
          <w:iCs/>
        </w:rPr>
        <w:t xml:space="preserve">Growth-backed capital recycling </w:t>
      </w:r>
    </w:p>
    <w:p w14:paraId="6331AA58" w14:textId="77777777" w:rsidR="004634EF" w:rsidRPr="004634EF" w:rsidRDefault="004634EF" w:rsidP="004634EF">
      <w:pPr>
        <w:spacing w:after="0"/>
        <w:jc w:val="both"/>
        <w:rPr>
          <w:rFonts w:ascii="Calibri Light" w:hAnsi="Calibri Light" w:cs="Calibri Light"/>
          <w:b/>
          <w:bCs/>
        </w:rPr>
      </w:pPr>
    </w:p>
    <w:p w14:paraId="0360DD45" w14:textId="30E7C8EE" w:rsidR="004634EF" w:rsidRPr="004634EF" w:rsidRDefault="004634EF" w:rsidP="004634EF">
      <w:pPr>
        <w:spacing w:after="0"/>
        <w:jc w:val="both"/>
        <w:rPr>
          <w:rFonts w:ascii="Calibri Light" w:hAnsi="Calibri Light" w:cs="Calibri Light"/>
        </w:rPr>
      </w:pPr>
      <w:r w:rsidRPr="004634EF">
        <w:rPr>
          <w:rFonts w:ascii="Calibri Light" w:hAnsi="Calibri Light" w:cs="Calibri Light"/>
        </w:rPr>
        <w:t>Emira’s capital recycling strategy includes</w:t>
      </w:r>
      <w:r w:rsidRPr="00011B20">
        <w:rPr>
          <w:rFonts w:ascii="Calibri Light" w:hAnsi="Calibri Light" w:cs="Calibri Light"/>
        </w:rPr>
        <w:t xml:space="preserve"> selectively divesting non-core or mature assets</w:t>
      </w:r>
      <w:r w:rsidRPr="004634EF">
        <w:rPr>
          <w:rFonts w:ascii="Calibri Light" w:hAnsi="Calibri Light" w:cs="Calibri Light"/>
        </w:rPr>
        <w:t>, which</w:t>
      </w:r>
      <w:r w:rsidRPr="00011B20">
        <w:rPr>
          <w:rFonts w:ascii="Calibri Light" w:hAnsi="Calibri Light" w:cs="Calibri Light"/>
        </w:rPr>
        <w:t xml:space="preserve"> creates liquidity to invest in high-yielding, value-accretive opportunities</w:t>
      </w:r>
      <w:r w:rsidRPr="004634EF">
        <w:rPr>
          <w:rFonts w:ascii="Calibri Light" w:hAnsi="Calibri Light" w:cs="Calibri Light"/>
        </w:rPr>
        <w:t>. During the six months, Emira d</w:t>
      </w:r>
      <w:r w:rsidR="005E26C8">
        <w:rPr>
          <w:rFonts w:ascii="Calibri Light" w:hAnsi="Calibri Light" w:cs="Calibri Light"/>
        </w:rPr>
        <w:t>isp</w:t>
      </w:r>
      <w:r w:rsidRPr="004634EF">
        <w:rPr>
          <w:rFonts w:ascii="Calibri Light" w:hAnsi="Calibri Light" w:cs="Calibri Light"/>
        </w:rPr>
        <w:t>osed of a non-core industrial property and 1,144 residential units for total proceeds</w:t>
      </w:r>
      <w:r w:rsidR="005E26C8">
        <w:rPr>
          <w:rFonts w:ascii="Calibri Light" w:hAnsi="Calibri Light" w:cs="Calibri Light"/>
        </w:rPr>
        <w:t xml:space="preserve"> of</w:t>
      </w:r>
      <w:r w:rsidRPr="004634EF">
        <w:rPr>
          <w:rFonts w:ascii="Calibri Light" w:hAnsi="Calibri Light" w:cs="Calibri Light"/>
        </w:rPr>
        <w:t xml:space="preserve"> R74</w:t>
      </w:r>
      <w:r w:rsidR="00C327B4">
        <w:rPr>
          <w:rFonts w:ascii="Calibri Light" w:hAnsi="Calibri Light" w:cs="Calibri Light"/>
        </w:rPr>
        <w:t>6</w:t>
      </w:r>
      <w:r w:rsidRPr="004634EF">
        <w:rPr>
          <w:rFonts w:ascii="Calibri Light" w:hAnsi="Calibri Light" w:cs="Calibri Light"/>
        </w:rPr>
        <w:t>.3m. A further R405.7m of properties were under sale agreements when the period closed.</w:t>
      </w:r>
    </w:p>
    <w:p w14:paraId="361557BD" w14:textId="77777777" w:rsidR="004634EF" w:rsidRPr="004B41BD" w:rsidRDefault="004634EF" w:rsidP="004634EF">
      <w:pPr>
        <w:spacing w:after="0"/>
        <w:jc w:val="both"/>
        <w:rPr>
          <w:rFonts w:ascii="Calibri Light" w:hAnsi="Calibri Light" w:cs="Calibri Light"/>
        </w:rPr>
      </w:pPr>
    </w:p>
    <w:p w14:paraId="6BD3C5EC" w14:textId="77777777" w:rsidR="004634EF" w:rsidRPr="004634EF" w:rsidRDefault="004634EF" w:rsidP="004634EF">
      <w:pPr>
        <w:spacing w:after="0"/>
        <w:jc w:val="both"/>
        <w:rPr>
          <w:rFonts w:ascii="Calibri Light" w:hAnsi="Calibri Light" w:cs="Calibri Light"/>
        </w:rPr>
      </w:pPr>
      <w:r w:rsidRPr="004B41BD">
        <w:rPr>
          <w:rFonts w:ascii="Calibri Light" w:hAnsi="Calibri Light" w:cs="Calibri Light"/>
        </w:rPr>
        <w:t xml:space="preserve">Emira </w:t>
      </w:r>
      <w:r w:rsidRPr="004634EF">
        <w:rPr>
          <w:rFonts w:ascii="Calibri Light" w:hAnsi="Calibri Light" w:cs="Calibri Light"/>
        </w:rPr>
        <w:t>allocated</w:t>
      </w:r>
      <w:r w:rsidRPr="004B41BD">
        <w:rPr>
          <w:rFonts w:ascii="Calibri Light" w:hAnsi="Calibri Light" w:cs="Calibri Light"/>
        </w:rPr>
        <w:t xml:space="preserve"> R</w:t>
      </w:r>
      <w:r w:rsidRPr="004634EF">
        <w:rPr>
          <w:rFonts w:ascii="Calibri Light" w:hAnsi="Calibri Light" w:cs="Calibri Light"/>
        </w:rPr>
        <w:t>33.4</w:t>
      </w:r>
      <w:r w:rsidRPr="004B41BD">
        <w:rPr>
          <w:rFonts w:ascii="Calibri Light" w:hAnsi="Calibri Light" w:cs="Calibri Light"/>
        </w:rPr>
        <w:t xml:space="preserve">m </w:t>
      </w:r>
      <w:r w:rsidRPr="004634EF">
        <w:rPr>
          <w:rFonts w:ascii="Calibri Light" w:hAnsi="Calibri Light" w:cs="Calibri Light"/>
        </w:rPr>
        <w:t>to</w:t>
      </w:r>
      <w:r w:rsidRPr="004B41BD">
        <w:rPr>
          <w:rFonts w:ascii="Calibri Light" w:hAnsi="Calibri Light" w:cs="Calibri Light"/>
        </w:rPr>
        <w:t xml:space="preserve"> targeted upgrades</w:t>
      </w:r>
      <w:r w:rsidRPr="004634EF">
        <w:rPr>
          <w:rFonts w:ascii="Calibri Light" w:hAnsi="Calibri Light" w:cs="Calibri Light"/>
        </w:rPr>
        <w:t xml:space="preserve"> in its commercial portfolio and R10m in the residential portfolio</w:t>
      </w:r>
      <w:r w:rsidRPr="004B41BD">
        <w:rPr>
          <w:rFonts w:ascii="Calibri Light" w:hAnsi="Calibri Light" w:cs="Calibri Light"/>
        </w:rPr>
        <w:t>. </w:t>
      </w:r>
      <w:r w:rsidRPr="004B41BD">
        <w:rPr>
          <w:rFonts w:ascii="Calibri Light" w:hAnsi="Calibri Light" w:cs="Calibri Light"/>
          <w:i/>
          <w:iCs/>
        </w:rPr>
        <w:t xml:space="preserve">“These investments </w:t>
      </w:r>
      <w:r w:rsidRPr="004634EF">
        <w:rPr>
          <w:rFonts w:ascii="Calibri Light" w:hAnsi="Calibri Light" w:cs="Calibri Light"/>
          <w:i/>
          <w:iCs/>
        </w:rPr>
        <w:t>protect and prolong asset value, maintaining quality standards, occupancy appeal and compliance</w:t>
      </w:r>
      <w:r w:rsidRPr="004B41BD">
        <w:rPr>
          <w:rFonts w:ascii="Calibri Light" w:hAnsi="Calibri Light" w:cs="Calibri Light"/>
          <w:i/>
          <w:iCs/>
        </w:rPr>
        <w:t>,</w:t>
      </w:r>
      <w:r w:rsidRPr="004B41BD">
        <w:rPr>
          <w:rFonts w:ascii="Calibri Light" w:hAnsi="Calibri Light" w:cs="Calibri Light"/>
        </w:rPr>
        <w:t xml:space="preserve">” notes </w:t>
      </w:r>
      <w:r w:rsidRPr="004634EF">
        <w:rPr>
          <w:rFonts w:ascii="Calibri Light" w:hAnsi="Calibri Light" w:cs="Calibri Light"/>
        </w:rPr>
        <w:t>Day</w:t>
      </w:r>
      <w:r w:rsidRPr="004B41BD">
        <w:rPr>
          <w:rFonts w:ascii="Calibri Light" w:hAnsi="Calibri Light" w:cs="Calibri Light"/>
        </w:rPr>
        <w:t>.</w:t>
      </w:r>
    </w:p>
    <w:p w14:paraId="365CEDE3" w14:textId="77777777" w:rsidR="004634EF" w:rsidRPr="004634EF" w:rsidRDefault="004634EF" w:rsidP="004634EF">
      <w:pPr>
        <w:spacing w:after="0"/>
        <w:jc w:val="both"/>
        <w:rPr>
          <w:rFonts w:ascii="Calibri Light" w:hAnsi="Calibri Light" w:cs="Calibri Light"/>
        </w:rPr>
      </w:pPr>
    </w:p>
    <w:p w14:paraId="261F00BF" w14:textId="18084140" w:rsidR="004634EF" w:rsidRPr="004634EF" w:rsidRDefault="004634EF" w:rsidP="004634EF">
      <w:pPr>
        <w:spacing w:after="0"/>
        <w:jc w:val="both"/>
        <w:rPr>
          <w:rFonts w:ascii="Calibri Light" w:hAnsi="Calibri Light" w:cs="Calibri Light"/>
        </w:rPr>
      </w:pPr>
      <w:r w:rsidRPr="004634EF">
        <w:rPr>
          <w:rFonts w:ascii="Calibri Light" w:hAnsi="Calibri Light" w:cs="Calibri Light"/>
        </w:rPr>
        <w:t>Deploying liquidity achieved through its disposal programme</w:t>
      </w:r>
      <w:r w:rsidR="005E26C8">
        <w:rPr>
          <w:rFonts w:ascii="Calibri Light" w:hAnsi="Calibri Light" w:cs="Calibri Light"/>
        </w:rPr>
        <w:t>, through</w:t>
      </w:r>
      <w:r w:rsidRPr="004634EF">
        <w:rPr>
          <w:rFonts w:ascii="Calibri Light" w:hAnsi="Calibri Light" w:cs="Calibri Light"/>
        </w:rPr>
        <w:t xml:space="preserve"> on-market transactions Emira acquired a 6.4% equity interest in SA Corporate during the period for R497.1m, which </w:t>
      </w:r>
      <w:proofErr w:type="gramStart"/>
      <w:r w:rsidRPr="004634EF">
        <w:rPr>
          <w:rFonts w:ascii="Calibri Light" w:hAnsi="Calibri Light" w:cs="Calibri Light"/>
        </w:rPr>
        <w:t>at</w:t>
      </w:r>
      <w:proofErr w:type="gramEnd"/>
      <w:r w:rsidRPr="004634EF">
        <w:rPr>
          <w:rFonts w:ascii="Calibri Light" w:hAnsi="Calibri Light" w:cs="Calibri Light"/>
        </w:rPr>
        <w:t xml:space="preserve"> 30 September 2025 was valued at R523.7m based on the share’s closing spot rate. </w:t>
      </w:r>
    </w:p>
    <w:p w14:paraId="0E6C6CB7" w14:textId="77777777" w:rsidR="004634EF" w:rsidRPr="004634EF" w:rsidRDefault="004634EF" w:rsidP="004634EF">
      <w:pPr>
        <w:spacing w:after="0"/>
        <w:jc w:val="both"/>
        <w:rPr>
          <w:rFonts w:ascii="Calibri Light" w:hAnsi="Calibri Light" w:cs="Calibri Light"/>
        </w:rPr>
      </w:pPr>
    </w:p>
    <w:p w14:paraId="70936D56" w14:textId="0FA620E6" w:rsidR="004634EF" w:rsidRPr="004634EF" w:rsidRDefault="004634EF" w:rsidP="004634EF">
      <w:pPr>
        <w:spacing w:after="0"/>
        <w:jc w:val="both"/>
        <w:rPr>
          <w:rFonts w:ascii="Calibri Light" w:hAnsi="Calibri Light" w:cs="Calibri Light"/>
        </w:rPr>
      </w:pPr>
      <w:r w:rsidRPr="004634EF">
        <w:rPr>
          <w:rFonts w:ascii="Calibri Light" w:hAnsi="Calibri Light" w:cs="Calibri Light"/>
        </w:rPr>
        <w:t>Emira’s equity stake in SA Corporate contributed R</w:t>
      </w:r>
      <w:r w:rsidR="00C327B4">
        <w:rPr>
          <w:rFonts w:ascii="Calibri Light" w:hAnsi="Calibri Light" w:cs="Calibri Light"/>
        </w:rPr>
        <w:t>1</w:t>
      </w:r>
      <w:r w:rsidRPr="004634EF">
        <w:rPr>
          <w:rFonts w:ascii="Calibri Light" w:hAnsi="Calibri Light" w:cs="Calibri Light"/>
        </w:rPr>
        <w:t>3</w:t>
      </w:r>
      <w:r w:rsidR="00C327B4">
        <w:rPr>
          <w:rFonts w:ascii="Calibri Light" w:hAnsi="Calibri Light" w:cs="Calibri Light"/>
        </w:rPr>
        <w:t>.0</w:t>
      </w:r>
      <w:r w:rsidRPr="004634EF">
        <w:rPr>
          <w:rFonts w:ascii="Calibri Light" w:hAnsi="Calibri Light" w:cs="Calibri Light"/>
        </w:rPr>
        <w:t>m to the period’s distributable income.</w:t>
      </w:r>
    </w:p>
    <w:p w14:paraId="62D679AC" w14:textId="77777777" w:rsidR="004634EF" w:rsidRPr="004634EF" w:rsidRDefault="004634EF" w:rsidP="004634EF">
      <w:pPr>
        <w:spacing w:after="0"/>
        <w:jc w:val="both"/>
        <w:rPr>
          <w:rFonts w:ascii="Calibri Light" w:hAnsi="Calibri Light" w:cs="Calibri Light"/>
        </w:rPr>
      </w:pPr>
    </w:p>
    <w:p w14:paraId="59069805" w14:textId="77777777" w:rsidR="004634EF" w:rsidRPr="004634EF" w:rsidRDefault="004634EF" w:rsidP="004634EF">
      <w:pPr>
        <w:spacing w:after="0"/>
        <w:jc w:val="both"/>
        <w:rPr>
          <w:rFonts w:ascii="Calibri Light" w:hAnsi="Calibri Light" w:cs="Calibri Light"/>
        </w:rPr>
      </w:pPr>
      <w:r w:rsidRPr="004634EF">
        <w:rPr>
          <w:rFonts w:ascii="Calibri Light" w:hAnsi="Calibri Light" w:cs="Calibri Light"/>
          <w:i/>
          <w:iCs/>
        </w:rPr>
        <w:t>“The SA Corporate investment aligns with Emira’s strategy of investing in quality, undervalued assets. It’s well diversified and defensive property portfolio, anchored on resilient retail and residential assets, offers strong fundamentals and reliable cash flows,”</w:t>
      </w:r>
      <w:r w:rsidRPr="004634EF">
        <w:rPr>
          <w:rFonts w:ascii="Calibri Light" w:hAnsi="Calibri Light" w:cs="Calibri Light"/>
        </w:rPr>
        <w:t xml:space="preserve"> comments Day. Emira has since invested a further R187.9m in SA Corporate, taking its total equity interest to 8.7%.</w:t>
      </w:r>
    </w:p>
    <w:p w14:paraId="6D02DE2B" w14:textId="77777777" w:rsidR="004634EF" w:rsidRPr="004B41BD" w:rsidRDefault="004634EF" w:rsidP="004634EF">
      <w:pPr>
        <w:spacing w:after="0"/>
        <w:jc w:val="both"/>
        <w:rPr>
          <w:rFonts w:ascii="Calibri Light" w:hAnsi="Calibri Light" w:cs="Calibri Light"/>
        </w:rPr>
      </w:pPr>
    </w:p>
    <w:p w14:paraId="2211F61C" w14:textId="77777777" w:rsidR="004634EF" w:rsidRPr="004634EF" w:rsidRDefault="004634EF" w:rsidP="004634EF">
      <w:pPr>
        <w:spacing w:after="0"/>
        <w:jc w:val="both"/>
        <w:rPr>
          <w:rFonts w:ascii="Calibri Light" w:hAnsi="Calibri Light" w:cs="Calibri Light"/>
          <w:b/>
          <w:bCs/>
          <w:i/>
          <w:iCs/>
        </w:rPr>
      </w:pPr>
      <w:r w:rsidRPr="004634EF">
        <w:rPr>
          <w:rFonts w:ascii="Calibri Light" w:hAnsi="Calibri Light" w:cs="Calibri Light"/>
          <w:b/>
          <w:bCs/>
          <w:i/>
          <w:iCs/>
        </w:rPr>
        <w:t>International strategy reinforced by performance in the US and Poland</w:t>
      </w:r>
    </w:p>
    <w:p w14:paraId="261B4599" w14:textId="77777777" w:rsidR="004634EF" w:rsidRPr="004634EF" w:rsidRDefault="004634EF" w:rsidP="004634EF">
      <w:pPr>
        <w:spacing w:after="0"/>
        <w:jc w:val="both"/>
        <w:rPr>
          <w:rFonts w:ascii="Calibri Light" w:hAnsi="Calibri Light" w:cs="Calibri Light"/>
          <w:b/>
          <w:bCs/>
          <w:i/>
          <w:iCs/>
        </w:rPr>
      </w:pPr>
    </w:p>
    <w:p w14:paraId="7F49C59C" w14:textId="14A1E8D1" w:rsidR="004634EF" w:rsidRPr="004634EF" w:rsidRDefault="004634EF" w:rsidP="004634EF">
      <w:pPr>
        <w:spacing w:after="0"/>
        <w:jc w:val="both"/>
        <w:rPr>
          <w:rFonts w:ascii="Calibri Light" w:hAnsi="Calibri Light" w:cs="Calibri Light"/>
        </w:rPr>
      </w:pPr>
      <w:r w:rsidRPr="007D4107">
        <w:rPr>
          <w:rFonts w:ascii="Calibri Light" w:hAnsi="Calibri Light" w:cs="Calibri Light"/>
        </w:rPr>
        <w:t xml:space="preserve">International investments are </w:t>
      </w:r>
      <w:r w:rsidR="00C327B4" w:rsidRPr="007D4107">
        <w:rPr>
          <w:rFonts w:ascii="Calibri Light" w:hAnsi="Calibri Light" w:cs="Calibri Light"/>
        </w:rPr>
        <w:t>37</w:t>
      </w:r>
      <w:r w:rsidRPr="007D4107">
        <w:rPr>
          <w:rFonts w:ascii="Calibri Light" w:hAnsi="Calibri Light" w:cs="Calibri Light"/>
        </w:rPr>
        <w:t>% of Emira’s portfolio,</w:t>
      </w:r>
      <w:r w:rsidR="00C327B4" w:rsidRPr="007D4107">
        <w:rPr>
          <w:rFonts w:ascii="Calibri Light" w:hAnsi="Calibri Light" w:cs="Calibri Light"/>
        </w:rPr>
        <w:t xml:space="preserve"> by value,</w:t>
      </w:r>
      <w:r w:rsidRPr="007D4107">
        <w:rPr>
          <w:rFonts w:ascii="Calibri Light" w:hAnsi="Calibri Light" w:cs="Calibri Light"/>
        </w:rPr>
        <w:t xml:space="preserve"> with </w:t>
      </w:r>
      <w:r w:rsidR="00C327B4" w:rsidRPr="007D4107">
        <w:rPr>
          <w:rFonts w:ascii="Calibri Light" w:hAnsi="Calibri Light" w:cs="Calibri Light"/>
        </w:rPr>
        <w:t>14</w:t>
      </w:r>
      <w:r w:rsidRPr="007D4107">
        <w:rPr>
          <w:rFonts w:ascii="Calibri Light" w:hAnsi="Calibri Light" w:cs="Calibri Light"/>
        </w:rPr>
        <w:t xml:space="preserve">% in the US and </w:t>
      </w:r>
      <w:r w:rsidR="00C327B4" w:rsidRPr="007D4107">
        <w:rPr>
          <w:rFonts w:ascii="Calibri Light" w:hAnsi="Calibri Light" w:cs="Calibri Light"/>
        </w:rPr>
        <w:t>23</w:t>
      </w:r>
      <w:r w:rsidRPr="007D4107">
        <w:rPr>
          <w:rFonts w:ascii="Calibri Light" w:hAnsi="Calibri Light" w:cs="Calibri Light"/>
        </w:rPr>
        <w:t>% in Poland.</w:t>
      </w:r>
      <w:r w:rsidRPr="004B41BD">
        <w:rPr>
          <w:rFonts w:ascii="Calibri Light" w:hAnsi="Calibri Light" w:cs="Calibri Light"/>
        </w:rPr>
        <w:t xml:space="preserve"> </w:t>
      </w:r>
    </w:p>
    <w:p w14:paraId="4C2EF95E" w14:textId="77777777" w:rsidR="004634EF" w:rsidRPr="004634EF" w:rsidRDefault="004634EF" w:rsidP="004634EF">
      <w:pPr>
        <w:spacing w:after="0"/>
        <w:jc w:val="both"/>
        <w:rPr>
          <w:rFonts w:ascii="Calibri Light" w:hAnsi="Calibri Light" w:cs="Calibri Light"/>
        </w:rPr>
      </w:pPr>
    </w:p>
    <w:p w14:paraId="41216330" w14:textId="11322792" w:rsidR="004634EF" w:rsidRPr="004634EF" w:rsidRDefault="004634EF" w:rsidP="004634EF">
      <w:pPr>
        <w:spacing w:after="0"/>
        <w:jc w:val="both"/>
        <w:rPr>
          <w:rFonts w:ascii="Calibri Light" w:hAnsi="Calibri Light" w:cs="Calibri Light"/>
        </w:rPr>
      </w:pPr>
      <w:r w:rsidRPr="004634EF">
        <w:rPr>
          <w:rFonts w:ascii="Calibri Light" w:hAnsi="Calibri Light" w:cs="Calibri Light"/>
        </w:rPr>
        <w:t>Emira’s</w:t>
      </w:r>
      <w:r w:rsidRPr="004B41BD">
        <w:rPr>
          <w:rFonts w:ascii="Calibri Light" w:hAnsi="Calibri Light" w:cs="Calibri Light"/>
        </w:rPr>
        <w:t xml:space="preserve"> US portfolio </w:t>
      </w:r>
      <w:r w:rsidRPr="004634EF">
        <w:rPr>
          <w:rFonts w:ascii="Calibri Light" w:hAnsi="Calibri Light" w:cs="Calibri Light"/>
        </w:rPr>
        <w:t>opened the period with 11 assets of</w:t>
      </w:r>
      <w:r w:rsidRPr="004B41BD">
        <w:rPr>
          <w:rFonts w:ascii="Calibri Light" w:hAnsi="Calibri Light" w:cs="Calibri Light"/>
        </w:rPr>
        <w:t xml:space="preserve"> R2.7bn </w:t>
      </w:r>
      <w:r w:rsidRPr="004634EF">
        <w:rPr>
          <w:rFonts w:ascii="Calibri Light" w:hAnsi="Calibri Light" w:cs="Calibri Light"/>
        </w:rPr>
        <w:t>(</w:t>
      </w:r>
      <w:r w:rsidRPr="004B41BD">
        <w:rPr>
          <w:rFonts w:ascii="Calibri Light" w:hAnsi="Calibri Light" w:cs="Calibri Light"/>
        </w:rPr>
        <w:t>USD145.4m</w:t>
      </w:r>
      <w:r w:rsidRPr="004634EF">
        <w:rPr>
          <w:rFonts w:ascii="Calibri Light" w:hAnsi="Calibri Light" w:cs="Calibri Light"/>
        </w:rPr>
        <w:t>)</w:t>
      </w:r>
      <w:r w:rsidR="005E26C8">
        <w:rPr>
          <w:rFonts w:ascii="Calibri Light" w:hAnsi="Calibri Light" w:cs="Calibri Light"/>
        </w:rPr>
        <w:t>. A</w:t>
      </w:r>
      <w:r w:rsidRPr="004634EF">
        <w:rPr>
          <w:rFonts w:ascii="Calibri Light" w:hAnsi="Calibri Light" w:cs="Calibri Light"/>
        </w:rPr>
        <w:t xml:space="preserve">fter </w:t>
      </w:r>
      <w:r w:rsidR="005E26C8">
        <w:rPr>
          <w:rFonts w:ascii="Calibri Light" w:hAnsi="Calibri Light" w:cs="Calibri Light"/>
        </w:rPr>
        <w:t xml:space="preserve">the </w:t>
      </w:r>
      <w:r w:rsidRPr="004634EF">
        <w:rPr>
          <w:rFonts w:ascii="Calibri Light" w:hAnsi="Calibri Light" w:cs="Calibri Light"/>
        </w:rPr>
        <w:t xml:space="preserve">successful sale of University Town Centre </w:t>
      </w:r>
      <w:r w:rsidR="005E26C8">
        <w:rPr>
          <w:rFonts w:ascii="Calibri Light" w:hAnsi="Calibri Light" w:cs="Calibri Light"/>
        </w:rPr>
        <w:t xml:space="preserve">following </w:t>
      </w:r>
      <w:r w:rsidRPr="004634EF">
        <w:rPr>
          <w:rFonts w:ascii="Calibri Light" w:hAnsi="Calibri Light" w:cs="Calibri Light"/>
        </w:rPr>
        <w:t xml:space="preserve">an approach by a co-investor, </w:t>
      </w:r>
      <w:r w:rsidR="005E26C8">
        <w:rPr>
          <w:rFonts w:ascii="Calibri Light" w:hAnsi="Calibri Light" w:cs="Calibri Light"/>
        </w:rPr>
        <w:t>creating</w:t>
      </w:r>
      <w:r w:rsidRPr="004634EF">
        <w:rPr>
          <w:rFonts w:ascii="Calibri Light" w:hAnsi="Calibri Light" w:cs="Calibri Light"/>
        </w:rPr>
        <w:t xml:space="preserve"> the opportunity to unlock liquidity at a small premium to book value</w:t>
      </w:r>
      <w:r w:rsidR="005E26C8">
        <w:rPr>
          <w:rFonts w:ascii="Calibri Light" w:hAnsi="Calibri Light" w:cs="Calibri Light"/>
        </w:rPr>
        <w:t>, t</w:t>
      </w:r>
      <w:r w:rsidRPr="004634EF">
        <w:rPr>
          <w:rFonts w:ascii="Calibri Light" w:hAnsi="Calibri Light" w:cs="Calibri Light"/>
        </w:rPr>
        <w:t xml:space="preserve">he US portfolio </w:t>
      </w:r>
      <w:r w:rsidRPr="004B41BD">
        <w:rPr>
          <w:rFonts w:ascii="Calibri Light" w:hAnsi="Calibri Light" w:cs="Calibri Light"/>
        </w:rPr>
        <w:t xml:space="preserve">closed the </w:t>
      </w:r>
      <w:r w:rsidRPr="004634EF">
        <w:rPr>
          <w:rFonts w:ascii="Calibri Light" w:hAnsi="Calibri Light" w:cs="Calibri Light"/>
        </w:rPr>
        <w:t>period</w:t>
      </w:r>
      <w:r w:rsidRPr="004B41BD">
        <w:rPr>
          <w:rFonts w:ascii="Calibri Light" w:hAnsi="Calibri Light" w:cs="Calibri Light"/>
        </w:rPr>
        <w:t xml:space="preserve"> with </w:t>
      </w:r>
      <w:r w:rsidRPr="004634EF">
        <w:rPr>
          <w:rFonts w:ascii="Calibri Light" w:hAnsi="Calibri Light" w:cs="Calibri Light"/>
        </w:rPr>
        <w:t>10</w:t>
      </w:r>
      <w:r w:rsidRPr="004B41BD">
        <w:rPr>
          <w:rFonts w:ascii="Calibri Light" w:hAnsi="Calibri Light" w:cs="Calibri Light"/>
        </w:rPr>
        <w:t xml:space="preserve"> investments</w:t>
      </w:r>
      <w:r w:rsidRPr="004634EF">
        <w:rPr>
          <w:rFonts w:ascii="Calibri Light" w:hAnsi="Calibri Light" w:cs="Calibri Light"/>
        </w:rPr>
        <w:t xml:space="preserve"> </w:t>
      </w:r>
      <w:r w:rsidRPr="004B41BD">
        <w:rPr>
          <w:rFonts w:ascii="Calibri Light" w:hAnsi="Calibri Light" w:cs="Calibri Light"/>
        </w:rPr>
        <w:t>totall</w:t>
      </w:r>
      <w:r w:rsidRPr="004634EF">
        <w:rPr>
          <w:rFonts w:ascii="Calibri Light" w:hAnsi="Calibri Light" w:cs="Calibri Light"/>
        </w:rPr>
        <w:t xml:space="preserve">ing </w:t>
      </w:r>
      <w:r w:rsidRPr="004B41BD">
        <w:rPr>
          <w:rFonts w:ascii="Calibri Light" w:hAnsi="Calibri Light" w:cs="Calibri Light"/>
        </w:rPr>
        <w:t>R2.</w:t>
      </w:r>
      <w:r w:rsidRPr="004634EF">
        <w:rPr>
          <w:rFonts w:ascii="Calibri Light" w:hAnsi="Calibri Light" w:cs="Calibri Light"/>
        </w:rPr>
        <w:t>2</w:t>
      </w:r>
      <w:r w:rsidRPr="004B41BD">
        <w:rPr>
          <w:rFonts w:ascii="Calibri Light" w:hAnsi="Calibri Light" w:cs="Calibri Light"/>
        </w:rPr>
        <w:t>bn</w:t>
      </w:r>
      <w:r w:rsidRPr="004634EF">
        <w:rPr>
          <w:rFonts w:ascii="Calibri Light" w:hAnsi="Calibri Light" w:cs="Calibri Light"/>
        </w:rPr>
        <w:t xml:space="preserve"> </w:t>
      </w:r>
      <w:r w:rsidRPr="004B41BD">
        <w:rPr>
          <w:rFonts w:ascii="Calibri Light" w:hAnsi="Calibri Light" w:cs="Calibri Light"/>
        </w:rPr>
        <w:t>(USD1</w:t>
      </w:r>
      <w:r w:rsidRPr="004634EF">
        <w:rPr>
          <w:rFonts w:ascii="Calibri Light" w:hAnsi="Calibri Light" w:cs="Calibri Light"/>
        </w:rPr>
        <w:t>29.6</w:t>
      </w:r>
      <w:r w:rsidRPr="004B41BD">
        <w:rPr>
          <w:rFonts w:ascii="Calibri Light" w:hAnsi="Calibri Light" w:cs="Calibri Light"/>
        </w:rPr>
        <w:t>m)</w:t>
      </w:r>
      <w:r w:rsidR="005E26C8">
        <w:rPr>
          <w:rFonts w:ascii="Calibri Light" w:hAnsi="Calibri Light" w:cs="Calibri Light"/>
        </w:rPr>
        <w:t>. T</w:t>
      </w:r>
      <w:r w:rsidRPr="004634EF">
        <w:rPr>
          <w:rFonts w:ascii="Calibri Light" w:hAnsi="Calibri Light" w:cs="Calibri Light"/>
        </w:rPr>
        <w:t xml:space="preserve">wo properties, Moore Plaza and Dawson Marketplace, are under contracts for sale. The </w:t>
      </w:r>
      <w:r w:rsidR="00E85CFC">
        <w:rPr>
          <w:rFonts w:ascii="Calibri Light" w:hAnsi="Calibri Light" w:cs="Calibri Light"/>
        </w:rPr>
        <w:t xml:space="preserve">US </w:t>
      </w:r>
      <w:r w:rsidRPr="004634EF">
        <w:rPr>
          <w:rFonts w:ascii="Calibri Light" w:hAnsi="Calibri Light" w:cs="Calibri Light"/>
        </w:rPr>
        <w:t xml:space="preserve">portfolio held its value, which is expected to remain </w:t>
      </w:r>
      <w:r w:rsidR="00E85CFC">
        <w:rPr>
          <w:rFonts w:ascii="Calibri Light" w:hAnsi="Calibri Light" w:cs="Calibri Light"/>
        </w:rPr>
        <w:t xml:space="preserve">steady </w:t>
      </w:r>
      <w:r w:rsidRPr="004634EF">
        <w:rPr>
          <w:rFonts w:ascii="Calibri Light" w:hAnsi="Calibri Light" w:cs="Calibri Light"/>
        </w:rPr>
        <w:t>for the full year.</w:t>
      </w:r>
    </w:p>
    <w:p w14:paraId="38E712B0" w14:textId="77777777" w:rsidR="004634EF" w:rsidRPr="004634EF" w:rsidRDefault="004634EF" w:rsidP="004634EF">
      <w:pPr>
        <w:spacing w:after="0"/>
        <w:jc w:val="both"/>
        <w:rPr>
          <w:rFonts w:ascii="Calibri Light" w:hAnsi="Calibri Light" w:cs="Calibri Light"/>
        </w:rPr>
      </w:pPr>
    </w:p>
    <w:p w14:paraId="13C4B325" w14:textId="544E192F" w:rsidR="004634EF" w:rsidRPr="004634EF" w:rsidRDefault="00E85CFC" w:rsidP="004634EF">
      <w:pPr>
        <w:spacing w:after="0"/>
        <w:jc w:val="both"/>
        <w:rPr>
          <w:rFonts w:ascii="Calibri Light" w:hAnsi="Calibri Light" w:cs="Calibri Light"/>
        </w:rPr>
      </w:pPr>
      <w:r>
        <w:rPr>
          <w:rFonts w:ascii="Calibri Light" w:hAnsi="Calibri Light" w:cs="Calibri Light"/>
        </w:rPr>
        <w:t>The</w:t>
      </w:r>
      <w:r w:rsidR="004634EF" w:rsidRPr="004B41BD">
        <w:rPr>
          <w:rFonts w:ascii="Calibri Light" w:hAnsi="Calibri Light" w:cs="Calibri Light"/>
        </w:rPr>
        <w:t xml:space="preserve"> US investments continued </w:t>
      </w:r>
      <w:r w:rsidR="004634EF" w:rsidRPr="004634EF">
        <w:rPr>
          <w:rFonts w:ascii="Calibri Light" w:hAnsi="Calibri Light" w:cs="Calibri Light"/>
        </w:rPr>
        <w:t xml:space="preserve">to perform </w:t>
      </w:r>
      <w:r w:rsidR="004634EF" w:rsidRPr="004B41BD">
        <w:rPr>
          <w:rFonts w:ascii="Calibri Light" w:hAnsi="Calibri Light" w:cs="Calibri Light"/>
        </w:rPr>
        <w:t xml:space="preserve">well supported by </w:t>
      </w:r>
      <w:r w:rsidR="004634EF" w:rsidRPr="004634EF">
        <w:rPr>
          <w:rFonts w:ascii="Calibri Light" w:hAnsi="Calibri Light" w:cs="Calibri Light"/>
        </w:rPr>
        <w:t>sound property fundamentals and a high-quality tenant base</w:t>
      </w:r>
      <w:r w:rsidR="004634EF" w:rsidRPr="004B41BD">
        <w:rPr>
          <w:rFonts w:ascii="Calibri Light" w:hAnsi="Calibri Light" w:cs="Calibri Light"/>
        </w:rPr>
        <w:t xml:space="preserve">. </w:t>
      </w:r>
      <w:r w:rsidR="004634EF" w:rsidRPr="004634EF">
        <w:rPr>
          <w:rFonts w:ascii="Calibri Light" w:hAnsi="Calibri Light" w:cs="Calibri Light"/>
        </w:rPr>
        <w:t>Strong leasing activity and consistent tenant demand improved vacancy</w:t>
      </w:r>
      <w:r w:rsidR="004634EF" w:rsidRPr="004B41BD">
        <w:rPr>
          <w:rFonts w:ascii="Calibri Light" w:hAnsi="Calibri Light" w:cs="Calibri Light"/>
        </w:rPr>
        <w:t xml:space="preserve"> levels</w:t>
      </w:r>
      <w:r w:rsidR="004634EF" w:rsidRPr="004634EF">
        <w:rPr>
          <w:rFonts w:ascii="Calibri Light" w:hAnsi="Calibri Light" w:cs="Calibri Light"/>
        </w:rPr>
        <w:t xml:space="preserve"> to 2.8% from 4.6%. New leases were signed at an average lease duration of 7.0 years, extending the </w:t>
      </w:r>
      <w:r w:rsidR="004634EF" w:rsidRPr="004634EF">
        <w:rPr>
          <w:rFonts w:ascii="Calibri Light" w:hAnsi="Calibri Light" w:cs="Calibri Light"/>
        </w:rPr>
        <w:lastRenderedPageBreak/>
        <w:t>portfolio’s</w:t>
      </w:r>
      <w:r w:rsidR="004634EF" w:rsidRPr="004B41BD">
        <w:rPr>
          <w:rFonts w:ascii="Calibri Light" w:hAnsi="Calibri Light" w:cs="Calibri Light"/>
        </w:rPr>
        <w:t xml:space="preserve"> weighted average lease expiry </w:t>
      </w:r>
      <w:r w:rsidR="004634EF" w:rsidRPr="004634EF">
        <w:rPr>
          <w:rFonts w:ascii="Calibri Light" w:hAnsi="Calibri Light" w:cs="Calibri Light"/>
        </w:rPr>
        <w:t>to 4.6 years from 4.2 years. Rental reversions remained slightly positive at 0.4%.</w:t>
      </w:r>
    </w:p>
    <w:p w14:paraId="7C1957AC" w14:textId="77777777" w:rsidR="004634EF" w:rsidRPr="004634EF" w:rsidRDefault="004634EF" w:rsidP="004634EF">
      <w:pPr>
        <w:spacing w:after="0"/>
        <w:jc w:val="both"/>
        <w:rPr>
          <w:rFonts w:ascii="Calibri Light" w:hAnsi="Calibri Light" w:cs="Calibri Light"/>
        </w:rPr>
      </w:pPr>
    </w:p>
    <w:p w14:paraId="73455B64" w14:textId="02E5DDE9" w:rsidR="004634EF" w:rsidRPr="004B41BD" w:rsidRDefault="004634EF" w:rsidP="004634EF">
      <w:pPr>
        <w:spacing w:after="0"/>
        <w:jc w:val="both"/>
        <w:rPr>
          <w:rFonts w:ascii="Calibri Light" w:hAnsi="Calibri Light" w:cs="Calibri Light"/>
        </w:rPr>
      </w:pPr>
      <w:r w:rsidRPr="004634EF">
        <w:rPr>
          <w:rFonts w:ascii="Calibri Light" w:hAnsi="Calibri Light" w:cs="Calibri Light"/>
        </w:rPr>
        <w:t>Emira’s US equity investments contributed R8</w:t>
      </w:r>
      <w:r w:rsidR="00C327B4">
        <w:rPr>
          <w:rFonts w:ascii="Calibri Light" w:hAnsi="Calibri Light" w:cs="Calibri Light"/>
        </w:rPr>
        <w:t>9</w:t>
      </w:r>
      <w:r w:rsidRPr="004634EF">
        <w:rPr>
          <w:rFonts w:ascii="Calibri Light" w:hAnsi="Calibri Light" w:cs="Calibri Light"/>
        </w:rPr>
        <w:t>.</w:t>
      </w:r>
      <w:r w:rsidR="00C327B4">
        <w:rPr>
          <w:rFonts w:ascii="Calibri Light" w:hAnsi="Calibri Light" w:cs="Calibri Light"/>
        </w:rPr>
        <w:t>8</w:t>
      </w:r>
      <w:r w:rsidRPr="004634EF">
        <w:rPr>
          <w:rFonts w:ascii="Calibri Light" w:hAnsi="Calibri Light" w:cs="Calibri Light"/>
        </w:rPr>
        <w:t>m to its half-year distributable income.</w:t>
      </w:r>
    </w:p>
    <w:p w14:paraId="46CFF98C" w14:textId="77777777" w:rsidR="004634EF" w:rsidRPr="004634EF" w:rsidRDefault="004634EF" w:rsidP="004634EF">
      <w:pPr>
        <w:spacing w:after="0"/>
        <w:jc w:val="both"/>
        <w:rPr>
          <w:rFonts w:ascii="Calibri Light" w:hAnsi="Calibri Light" w:cs="Calibri Light"/>
        </w:rPr>
      </w:pPr>
    </w:p>
    <w:p w14:paraId="33A55131" w14:textId="648B5F39" w:rsidR="004634EF" w:rsidRPr="004634EF" w:rsidRDefault="00E85CFC" w:rsidP="004634EF">
      <w:pPr>
        <w:spacing w:after="0"/>
        <w:jc w:val="both"/>
        <w:rPr>
          <w:rFonts w:ascii="Calibri Light" w:hAnsi="Calibri Light" w:cs="Calibri Light"/>
        </w:rPr>
      </w:pPr>
      <w:r>
        <w:rPr>
          <w:rFonts w:ascii="Calibri Light" w:hAnsi="Calibri Light" w:cs="Calibri Light"/>
        </w:rPr>
        <w:t>In</w:t>
      </w:r>
      <w:r w:rsidR="004634EF" w:rsidRPr="004634EF">
        <w:rPr>
          <w:rFonts w:ascii="Calibri Light" w:hAnsi="Calibri Light" w:cs="Calibri Light"/>
        </w:rPr>
        <w:t xml:space="preserve"> August 2024,</w:t>
      </w:r>
      <w:r>
        <w:rPr>
          <w:rFonts w:ascii="Calibri Light" w:hAnsi="Calibri Light" w:cs="Calibri Light"/>
        </w:rPr>
        <w:t xml:space="preserve"> Emira began its investment in DL Invest and it</w:t>
      </w:r>
      <w:r w:rsidR="004634EF" w:rsidRPr="004634EF">
        <w:rPr>
          <w:rFonts w:ascii="Calibri Light" w:hAnsi="Calibri Light" w:cs="Calibri Light"/>
        </w:rPr>
        <w:t xml:space="preserve"> held its full 45% stake in</w:t>
      </w:r>
      <w:r w:rsidR="004634EF" w:rsidRPr="004B41BD">
        <w:rPr>
          <w:rFonts w:ascii="Calibri Light" w:hAnsi="Calibri Light" w:cs="Calibri Light"/>
        </w:rPr>
        <w:t xml:space="preserve"> DL Invest</w:t>
      </w:r>
      <w:r w:rsidR="004634EF" w:rsidRPr="004634EF">
        <w:rPr>
          <w:rFonts w:ascii="Calibri Light" w:hAnsi="Calibri Light" w:cs="Calibri Light"/>
        </w:rPr>
        <w:t xml:space="preserve"> for the entire period. </w:t>
      </w:r>
      <w:r w:rsidR="004634EF" w:rsidRPr="004634EF">
        <w:rPr>
          <w:rFonts w:ascii="Calibri Light" w:hAnsi="Calibri Light" w:cs="Calibri Light"/>
          <w:i/>
          <w:iCs/>
        </w:rPr>
        <w:t xml:space="preserve">“We’re encouraged by DL </w:t>
      </w:r>
      <w:proofErr w:type="spellStart"/>
      <w:r w:rsidR="004634EF" w:rsidRPr="004634EF">
        <w:rPr>
          <w:rFonts w:ascii="Calibri Light" w:hAnsi="Calibri Light" w:cs="Calibri Light"/>
          <w:i/>
          <w:iCs/>
        </w:rPr>
        <w:t>Invest’s</w:t>
      </w:r>
      <w:proofErr w:type="spellEnd"/>
      <w:r w:rsidR="004634EF" w:rsidRPr="004634EF">
        <w:rPr>
          <w:rFonts w:ascii="Calibri Light" w:hAnsi="Calibri Light" w:cs="Calibri Light"/>
          <w:i/>
          <w:iCs/>
        </w:rPr>
        <w:t xml:space="preserve"> performance since our investment, especially its strong execution of strategy. Emira’s investment has laid a solid foundation for the strategic, long-term collaborative partnership with DL Invest, which also positions Emira to access potential future opportunities in Poland,”</w:t>
      </w:r>
      <w:r w:rsidR="004634EF" w:rsidRPr="004634EF">
        <w:rPr>
          <w:rFonts w:ascii="Calibri Light" w:hAnsi="Calibri Light" w:cs="Calibri Light"/>
        </w:rPr>
        <w:t xml:space="preserve"> Day notes.</w:t>
      </w:r>
    </w:p>
    <w:p w14:paraId="68289CC4" w14:textId="77777777" w:rsidR="004634EF" w:rsidRPr="004634EF" w:rsidRDefault="004634EF" w:rsidP="004634EF">
      <w:pPr>
        <w:spacing w:after="0"/>
        <w:jc w:val="both"/>
        <w:rPr>
          <w:rFonts w:ascii="Calibri Light" w:hAnsi="Calibri Light" w:cs="Calibri Light"/>
        </w:rPr>
      </w:pPr>
    </w:p>
    <w:p w14:paraId="7912EE7B" w14:textId="5E91CD27" w:rsidR="004634EF" w:rsidRPr="004634EF" w:rsidRDefault="004634EF" w:rsidP="004634EF">
      <w:pPr>
        <w:spacing w:after="0"/>
        <w:jc w:val="both"/>
        <w:rPr>
          <w:rFonts w:ascii="Calibri Light" w:hAnsi="Calibri Light" w:cs="Calibri Light"/>
        </w:rPr>
      </w:pPr>
      <w:r w:rsidRPr="007D4107">
        <w:rPr>
          <w:rFonts w:ascii="Calibri Light" w:hAnsi="Calibri Light" w:cs="Calibri Light"/>
        </w:rPr>
        <w:t>DL invest has established a strong position in the Polish market through its integrated business model, diversified portfolio and consistent financial performance. Its portfolio of 39 income-generating properties was valued at EUR</w:t>
      </w:r>
      <w:r w:rsidR="00C327B4" w:rsidRPr="007D4107">
        <w:rPr>
          <w:rFonts w:ascii="Calibri Light" w:hAnsi="Calibri Light" w:cs="Calibri Light"/>
        </w:rPr>
        <w:t>687</w:t>
      </w:r>
      <w:r w:rsidR="00B851DA" w:rsidRPr="007D4107">
        <w:rPr>
          <w:rFonts w:ascii="Calibri Light" w:hAnsi="Calibri Light" w:cs="Calibri Light"/>
        </w:rPr>
        <w:t>.5</w:t>
      </w:r>
      <w:r w:rsidR="007D4107" w:rsidRPr="007D4107">
        <w:rPr>
          <w:rFonts w:ascii="Calibri Light" w:hAnsi="Calibri Light" w:cs="Calibri Light"/>
        </w:rPr>
        <w:t>m</w:t>
      </w:r>
      <w:r w:rsidRPr="007D4107">
        <w:rPr>
          <w:rFonts w:ascii="Calibri Light" w:hAnsi="Calibri Light" w:cs="Calibri Light"/>
        </w:rPr>
        <w:t xml:space="preserve"> </w:t>
      </w:r>
      <w:proofErr w:type="gramStart"/>
      <w:r w:rsidRPr="007D4107">
        <w:rPr>
          <w:rFonts w:ascii="Calibri Light" w:hAnsi="Calibri Light" w:cs="Calibri Light"/>
        </w:rPr>
        <w:t>at</w:t>
      </w:r>
      <w:proofErr w:type="gramEnd"/>
      <w:r w:rsidRPr="007D4107">
        <w:rPr>
          <w:rFonts w:ascii="Calibri Light" w:hAnsi="Calibri Light" w:cs="Calibri Light"/>
        </w:rPr>
        <w:t xml:space="preserve"> 30 September 2025. The portfolio comprises </w:t>
      </w:r>
      <w:r w:rsidR="00B851DA" w:rsidRPr="007D4107">
        <w:rPr>
          <w:rFonts w:ascii="Calibri Light" w:hAnsi="Calibri Light" w:cs="Calibri Light"/>
        </w:rPr>
        <w:t>67</w:t>
      </w:r>
      <w:r w:rsidRPr="007D4107">
        <w:rPr>
          <w:rFonts w:ascii="Calibri Light" w:hAnsi="Calibri Light" w:cs="Calibri Light"/>
        </w:rPr>
        <w:t xml:space="preserve">% industrial and logistics, </w:t>
      </w:r>
      <w:r w:rsidR="00B851DA" w:rsidRPr="007D4107">
        <w:rPr>
          <w:rFonts w:ascii="Calibri Light" w:hAnsi="Calibri Light" w:cs="Calibri Light"/>
        </w:rPr>
        <w:t>22</w:t>
      </w:r>
      <w:r w:rsidRPr="007D4107">
        <w:rPr>
          <w:rFonts w:ascii="Calibri Light" w:hAnsi="Calibri Light" w:cs="Calibri Light"/>
        </w:rPr>
        <w:t xml:space="preserve">% mixed-use/office and </w:t>
      </w:r>
      <w:r w:rsidR="00B851DA" w:rsidRPr="007D4107">
        <w:rPr>
          <w:rFonts w:ascii="Calibri Light" w:hAnsi="Calibri Light" w:cs="Calibri Light"/>
        </w:rPr>
        <w:t>11</w:t>
      </w:r>
      <w:r w:rsidRPr="007D4107">
        <w:rPr>
          <w:rFonts w:ascii="Calibri Light" w:hAnsi="Calibri Light" w:cs="Calibri Light"/>
        </w:rPr>
        <w:t>% retail parks. It maintained a total vacancy of 3.</w:t>
      </w:r>
      <w:r w:rsidR="0081606C">
        <w:rPr>
          <w:rFonts w:ascii="Calibri Light" w:hAnsi="Calibri Light" w:cs="Calibri Light"/>
        </w:rPr>
        <w:t>0</w:t>
      </w:r>
      <w:r w:rsidRPr="007D4107">
        <w:rPr>
          <w:rFonts w:ascii="Calibri Light" w:hAnsi="Calibri Light" w:cs="Calibri Light"/>
        </w:rPr>
        <w:t xml:space="preserve">% and a stable weighted average lease expiry of 5.2 years. DL </w:t>
      </w:r>
      <w:proofErr w:type="spellStart"/>
      <w:r w:rsidRPr="007D4107">
        <w:rPr>
          <w:rFonts w:ascii="Calibri Light" w:hAnsi="Calibri Light" w:cs="Calibri Light"/>
        </w:rPr>
        <w:t>Invest’s</w:t>
      </w:r>
      <w:proofErr w:type="spellEnd"/>
      <w:r w:rsidRPr="007D4107">
        <w:rPr>
          <w:rFonts w:ascii="Calibri Light" w:hAnsi="Calibri Light" w:cs="Calibri Light"/>
        </w:rPr>
        <w:t xml:space="preserve"> land and properties under development had a combined carrying value of EUR</w:t>
      </w:r>
      <w:r w:rsidR="00B851DA" w:rsidRPr="007D4107">
        <w:rPr>
          <w:rFonts w:ascii="Calibri Light" w:hAnsi="Calibri Light" w:cs="Calibri Light"/>
        </w:rPr>
        <w:t>189.8</w:t>
      </w:r>
      <w:r w:rsidR="007D4107" w:rsidRPr="007D4107">
        <w:rPr>
          <w:rFonts w:ascii="Calibri Light" w:hAnsi="Calibri Light" w:cs="Calibri Light"/>
        </w:rPr>
        <w:t>m</w:t>
      </w:r>
      <w:r w:rsidRPr="007D4107">
        <w:rPr>
          <w:rFonts w:ascii="Calibri Light" w:hAnsi="Calibri Light" w:cs="Calibri Light"/>
        </w:rPr>
        <w:t xml:space="preserve">, providing a growth pipeline. </w:t>
      </w:r>
      <w:r w:rsidR="000A514D" w:rsidRPr="007D4107">
        <w:rPr>
          <w:rFonts w:ascii="Calibri Light" w:hAnsi="Calibri Light" w:cs="Calibri Light"/>
        </w:rPr>
        <w:t xml:space="preserve">During the period, </w:t>
      </w:r>
      <w:r w:rsidRPr="007D4107">
        <w:rPr>
          <w:rFonts w:ascii="Calibri Light" w:hAnsi="Calibri Light" w:cs="Calibri Light"/>
        </w:rPr>
        <w:t xml:space="preserve">DL Group successfully listed EUR350m Eurobond on the Luxembourg Stock Exchange, following </w:t>
      </w:r>
      <w:r w:rsidR="000A514D" w:rsidRPr="007D4107">
        <w:rPr>
          <w:rFonts w:ascii="Calibri Light" w:hAnsi="Calibri Light" w:cs="Calibri Light"/>
        </w:rPr>
        <w:t xml:space="preserve">a </w:t>
      </w:r>
      <w:r w:rsidRPr="007D4107">
        <w:rPr>
          <w:rFonts w:ascii="Calibri Light" w:hAnsi="Calibri Light" w:cs="Calibri Light"/>
        </w:rPr>
        <w:t>successful issuance oversubscribed by institutional investors.</w:t>
      </w:r>
    </w:p>
    <w:p w14:paraId="6653D85F" w14:textId="77777777" w:rsidR="004634EF" w:rsidRPr="004634EF" w:rsidRDefault="004634EF" w:rsidP="004634EF">
      <w:pPr>
        <w:spacing w:after="0"/>
        <w:jc w:val="both"/>
        <w:rPr>
          <w:rFonts w:ascii="Calibri Light" w:hAnsi="Calibri Light" w:cs="Calibri Light"/>
        </w:rPr>
      </w:pPr>
    </w:p>
    <w:p w14:paraId="39A09FBC" w14:textId="63E1D548" w:rsidR="004634EF" w:rsidRPr="004634EF" w:rsidRDefault="004634EF" w:rsidP="004634EF">
      <w:pPr>
        <w:spacing w:after="0"/>
        <w:jc w:val="both"/>
        <w:rPr>
          <w:rFonts w:ascii="Calibri Light" w:hAnsi="Calibri Light" w:cs="Calibri Light"/>
        </w:rPr>
      </w:pPr>
      <w:r w:rsidRPr="004634EF">
        <w:rPr>
          <w:rFonts w:ascii="Calibri Light" w:hAnsi="Calibri Light" w:cs="Calibri Light"/>
        </w:rPr>
        <w:t xml:space="preserve">Emira </w:t>
      </w:r>
      <w:r w:rsidR="000A514D">
        <w:rPr>
          <w:rFonts w:ascii="Calibri Light" w:hAnsi="Calibri Light" w:cs="Calibri Light"/>
        </w:rPr>
        <w:t xml:space="preserve">earned </w:t>
      </w:r>
      <w:r w:rsidRPr="004634EF">
        <w:rPr>
          <w:rFonts w:ascii="Calibri Light" w:hAnsi="Calibri Light" w:cs="Calibri Light"/>
        </w:rPr>
        <w:t>EUR3.62 million (R74.9m at the average EUR/ZAR exchange rate) from DL Invest for the period, which was added to distributable income.</w:t>
      </w:r>
    </w:p>
    <w:p w14:paraId="621CC65D" w14:textId="77777777" w:rsidR="004634EF" w:rsidRPr="004634EF" w:rsidRDefault="004634EF" w:rsidP="004634EF">
      <w:pPr>
        <w:spacing w:after="0"/>
        <w:jc w:val="both"/>
        <w:rPr>
          <w:rFonts w:ascii="Calibri Light" w:hAnsi="Calibri Light" w:cs="Calibri Light"/>
        </w:rPr>
      </w:pPr>
    </w:p>
    <w:p w14:paraId="04F2BA2D" w14:textId="77777777" w:rsidR="004634EF" w:rsidRPr="004634EF" w:rsidRDefault="004634EF" w:rsidP="004634EF">
      <w:pPr>
        <w:spacing w:after="0"/>
        <w:jc w:val="both"/>
        <w:rPr>
          <w:rFonts w:ascii="Calibri Light" w:hAnsi="Calibri Light" w:cs="Calibri Light"/>
          <w:b/>
          <w:bCs/>
          <w:i/>
          <w:iCs/>
        </w:rPr>
      </w:pPr>
      <w:r w:rsidRPr="004634EF">
        <w:rPr>
          <w:rFonts w:ascii="Calibri Light" w:hAnsi="Calibri Light" w:cs="Calibri Light"/>
          <w:b/>
          <w:bCs/>
          <w:i/>
          <w:iCs/>
        </w:rPr>
        <w:t>Long-term value from strategic capital deployment</w:t>
      </w:r>
    </w:p>
    <w:p w14:paraId="2FB1E9C8" w14:textId="41E53F54" w:rsidR="004634EF" w:rsidRPr="004634EF" w:rsidRDefault="004634EF" w:rsidP="004634EF">
      <w:pPr>
        <w:spacing w:after="0"/>
        <w:jc w:val="both"/>
        <w:rPr>
          <w:rFonts w:ascii="Calibri Light" w:hAnsi="Calibri Light" w:cs="Calibri Light"/>
        </w:rPr>
      </w:pPr>
      <w:r w:rsidRPr="004634EF">
        <w:rPr>
          <w:rFonts w:ascii="Calibri Light" w:hAnsi="Calibri Light" w:cs="Calibri Light"/>
          <w:i/>
          <w:iCs/>
        </w:rPr>
        <w:t>“</w:t>
      </w:r>
      <w:r w:rsidR="00CE73B5">
        <w:rPr>
          <w:rFonts w:ascii="Calibri Light" w:hAnsi="Calibri Light" w:cs="Calibri Light"/>
          <w:i/>
          <w:iCs/>
        </w:rPr>
        <w:t>We will continue to direct recycled capital towards meaningful, value-accretive opportunities to grow value for all shareholders,</w:t>
      </w:r>
      <w:r w:rsidRPr="004634EF">
        <w:rPr>
          <w:rFonts w:ascii="Calibri Light" w:hAnsi="Calibri Light" w:cs="Calibri Light"/>
          <w:i/>
          <w:iCs/>
        </w:rPr>
        <w:t>”</w:t>
      </w:r>
      <w:r w:rsidRPr="004634EF">
        <w:rPr>
          <w:rFonts w:ascii="Calibri Light" w:hAnsi="Calibri Light" w:cs="Calibri Light"/>
        </w:rPr>
        <w:t xml:space="preserve"> concludes Day.</w:t>
      </w:r>
    </w:p>
    <w:p w14:paraId="072883DD" w14:textId="5E5D21BE" w:rsidR="005B0A1D" w:rsidRPr="004634EF" w:rsidRDefault="005B0A1D" w:rsidP="00ED5188">
      <w:pPr>
        <w:spacing w:line="240" w:lineRule="auto"/>
        <w:jc w:val="center"/>
        <w:rPr>
          <w:rFonts w:ascii="Calibri Light" w:hAnsi="Calibri Light" w:cs="Calibri Light"/>
          <w:b/>
          <w:bCs/>
          <w:color w:val="000000" w:themeColor="text1"/>
          <w:lang w:val="en-ZA"/>
        </w:rPr>
      </w:pPr>
      <w:r w:rsidRPr="004634EF">
        <w:rPr>
          <w:rFonts w:ascii="Calibri Light" w:hAnsi="Calibri Light" w:cs="Calibri Light"/>
          <w:b/>
          <w:bCs/>
          <w:color w:val="000000" w:themeColor="text1"/>
          <w:lang w:val="en-ZA"/>
        </w:rPr>
        <w:t>…/ ends</w:t>
      </w:r>
    </w:p>
    <w:p w14:paraId="34A5A972" w14:textId="77777777" w:rsidR="003013A6" w:rsidRPr="004634EF" w:rsidRDefault="003013A6" w:rsidP="004336B8">
      <w:pPr>
        <w:spacing w:after="0"/>
        <w:rPr>
          <w:rFonts w:ascii="Calibri Light" w:eastAsia="Calibri" w:hAnsi="Calibri Light" w:cs="Calibri Light"/>
          <w:kern w:val="0"/>
          <w14:ligatures w14:val="none"/>
        </w:rPr>
      </w:pPr>
      <w:r w:rsidRPr="004634EF">
        <w:rPr>
          <w:rFonts w:ascii="Calibri Light" w:eastAsia="Calibri" w:hAnsi="Calibri Light" w:cs="Calibri Light"/>
          <w:kern w:val="0"/>
          <w14:ligatures w14:val="none"/>
        </w:rPr>
        <w:t>RELEASED BY CATCHWORDS FOR:</w:t>
      </w:r>
    </w:p>
    <w:p w14:paraId="1CCE5428" w14:textId="327F31F6" w:rsidR="004336B8" w:rsidRPr="004634EF" w:rsidRDefault="003013A6" w:rsidP="004336B8">
      <w:pPr>
        <w:spacing w:after="0"/>
        <w:rPr>
          <w:rFonts w:ascii="Calibri Light" w:eastAsia="Calibri" w:hAnsi="Calibri Light" w:cs="Calibri Light"/>
          <w:kern w:val="0"/>
          <w14:ligatures w14:val="none"/>
        </w:rPr>
      </w:pPr>
      <w:r w:rsidRPr="004634EF">
        <w:rPr>
          <w:rFonts w:ascii="Calibri Light" w:eastAsia="Calibri" w:hAnsi="Calibri Light" w:cs="Calibri Light"/>
          <w:kern w:val="0"/>
          <w14:ligatures w14:val="none"/>
        </w:rPr>
        <w:t>Emira Property Fund</w:t>
      </w:r>
    </w:p>
    <w:p w14:paraId="594DDC1E" w14:textId="4B838E23" w:rsidR="007931D2" w:rsidRPr="004634EF" w:rsidRDefault="004336B8" w:rsidP="004336B8">
      <w:pPr>
        <w:spacing w:after="0"/>
        <w:rPr>
          <w:rFonts w:ascii="Calibri Light" w:eastAsia="Calibri" w:hAnsi="Calibri Light" w:cs="Calibri Light"/>
          <w:color w:val="000000"/>
          <w:kern w:val="0"/>
          <w14:ligatures w14:val="none"/>
        </w:rPr>
      </w:pPr>
      <w:r w:rsidRPr="004634EF">
        <w:rPr>
          <w:rFonts w:ascii="Calibri Light" w:eastAsia="Calibri" w:hAnsi="Calibri Light" w:cs="Calibri Light"/>
          <w:b/>
          <w:bCs/>
          <w:kern w:val="0"/>
          <w14:ligatures w14:val="none"/>
        </w:rPr>
        <w:t>Media Contact</w:t>
      </w:r>
      <w:r w:rsidR="003013A6" w:rsidRPr="004634EF">
        <w:rPr>
          <w:rFonts w:ascii="Calibri Light" w:eastAsia="Calibri" w:hAnsi="Calibri Light" w:cs="Calibri Light"/>
          <w:b/>
          <w:bCs/>
          <w:kern w:val="0"/>
          <w14:ligatures w14:val="none"/>
        </w:rPr>
        <w:t xml:space="preserve">: </w:t>
      </w:r>
      <w:r w:rsidR="003013A6" w:rsidRPr="004634EF">
        <w:rPr>
          <w:rFonts w:ascii="Calibri Light" w:eastAsia="Calibri" w:hAnsi="Calibri Light" w:cs="Calibri Light"/>
          <w:kern w:val="0"/>
          <w14:ligatures w14:val="none"/>
        </w:rPr>
        <w:t>Bronwen Noble at</w:t>
      </w:r>
      <w:r w:rsidR="003013A6" w:rsidRPr="004634EF">
        <w:rPr>
          <w:rFonts w:ascii="Calibri Light" w:eastAsia="Calibri" w:hAnsi="Calibri Light" w:cs="Calibri Light"/>
          <w:color w:val="000000"/>
          <w:kern w:val="0"/>
          <w14:ligatures w14:val="none"/>
        </w:rPr>
        <w:t xml:space="preserve"> 083 453 6668</w:t>
      </w:r>
      <w:r w:rsidR="003013A6" w:rsidRPr="004634EF">
        <w:rPr>
          <w:rFonts w:ascii="Calibri Light" w:eastAsia="Calibri" w:hAnsi="Calibri Light" w:cs="Calibri Light"/>
          <w:kern w:val="0"/>
          <w14:ligatures w14:val="none"/>
        </w:rPr>
        <w:t xml:space="preserve"> or </w:t>
      </w:r>
      <w:hyperlink r:id="rId10" w:history="1">
        <w:r w:rsidR="003013A6" w:rsidRPr="004634EF">
          <w:rPr>
            <w:rFonts w:ascii="Calibri Light" w:eastAsia="Calibri" w:hAnsi="Calibri Light" w:cs="Calibri Light"/>
            <w:color w:val="0563C1"/>
            <w:kern w:val="0"/>
            <w:u w:val="single"/>
            <w14:ligatures w14:val="none"/>
          </w:rPr>
          <w:t>bronwen@catchwords.co.za</w:t>
        </w:r>
      </w:hyperlink>
      <w:r w:rsidR="003013A6" w:rsidRPr="004634EF">
        <w:rPr>
          <w:rFonts w:ascii="Calibri Light" w:eastAsia="Calibri" w:hAnsi="Calibri Light" w:cs="Calibri Light"/>
          <w:color w:val="000000"/>
          <w:kern w:val="0"/>
          <w14:ligatures w14:val="none"/>
        </w:rPr>
        <w:t>.</w:t>
      </w:r>
    </w:p>
    <w:sectPr w:rsidR="007931D2" w:rsidRPr="004634EF" w:rsidSect="004634EF">
      <w:headerReference w:type="default" r:id="rId11"/>
      <w:headerReference w:type="first" r:id="rId12"/>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7289" w14:textId="77777777" w:rsidR="00C25DE5" w:rsidRDefault="00C25DE5" w:rsidP="003013A6">
      <w:pPr>
        <w:spacing w:after="0" w:line="240" w:lineRule="auto"/>
      </w:pPr>
      <w:r>
        <w:separator/>
      </w:r>
    </w:p>
  </w:endnote>
  <w:endnote w:type="continuationSeparator" w:id="0">
    <w:p w14:paraId="15C791FE" w14:textId="77777777" w:rsidR="00C25DE5" w:rsidRDefault="00C25DE5" w:rsidP="0030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BC81" w14:textId="77777777" w:rsidR="00C25DE5" w:rsidRDefault="00C25DE5" w:rsidP="003013A6">
      <w:pPr>
        <w:spacing w:after="0" w:line="240" w:lineRule="auto"/>
      </w:pPr>
      <w:r>
        <w:separator/>
      </w:r>
    </w:p>
  </w:footnote>
  <w:footnote w:type="continuationSeparator" w:id="0">
    <w:p w14:paraId="731E3C28" w14:textId="77777777" w:rsidR="00C25DE5" w:rsidRDefault="00C25DE5" w:rsidP="0030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831A" w14:textId="4989CA36" w:rsidR="003013A6" w:rsidRDefault="003013A6" w:rsidP="003013A6">
    <w:pPr>
      <w:pStyle w:val="Header"/>
      <w:tabs>
        <w:tab w:val="left" w:pos="721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9644" w14:textId="63C7237E" w:rsidR="003013A6" w:rsidRDefault="003013A6" w:rsidP="003013A6">
    <w:pPr>
      <w:pStyle w:val="Header"/>
      <w:jc w:val="center"/>
    </w:pPr>
    <w:r w:rsidRPr="003013A6">
      <w:rPr>
        <w:rFonts w:ascii="Times New Roman" w:eastAsia="Aptos" w:hAnsi="Times New Roman" w:cs="Times New Roman"/>
        <w:noProof/>
        <w:sz w:val="24"/>
        <w:szCs w:val="24"/>
        <w:lang w:val="en-IE" w:eastAsia="en-GB"/>
      </w:rPr>
      <w:drawing>
        <wp:inline distT="0" distB="0" distL="0" distR="0" wp14:anchorId="69A9753C" wp14:editId="25035E2F">
          <wp:extent cx="1675765" cy="1257102"/>
          <wp:effectExtent l="0" t="0" r="635" b="635"/>
          <wp:docPr id="1550254653" name="Picture 15502546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3117" cy="1262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5C0F"/>
    <w:multiLevelType w:val="multilevel"/>
    <w:tmpl w:val="067E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0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B5"/>
    <w:rsid w:val="00003902"/>
    <w:rsid w:val="00004118"/>
    <w:rsid w:val="000163C8"/>
    <w:rsid w:val="00021C5B"/>
    <w:rsid w:val="00022AD4"/>
    <w:rsid w:val="000234CD"/>
    <w:rsid w:val="00023818"/>
    <w:rsid w:val="000242AD"/>
    <w:rsid w:val="00025184"/>
    <w:rsid w:val="00030E58"/>
    <w:rsid w:val="00041FA1"/>
    <w:rsid w:val="00044AE1"/>
    <w:rsid w:val="0006199D"/>
    <w:rsid w:val="00065285"/>
    <w:rsid w:val="000673DB"/>
    <w:rsid w:val="00074DC6"/>
    <w:rsid w:val="0008078E"/>
    <w:rsid w:val="000936CE"/>
    <w:rsid w:val="000A514D"/>
    <w:rsid w:val="000B76D9"/>
    <w:rsid w:val="000C031F"/>
    <w:rsid w:val="000D1DB4"/>
    <w:rsid w:val="000E2FBA"/>
    <w:rsid w:val="000F6399"/>
    <w:rsid w:val="00103245"/>
    <w:rsid w:val="001063C8"/>
    <w:rsid w:val="00135C35"/>
    <w:rsid w:val="00150729"/>
    <w:rsid w:val="00154081"/>
    <w:rsid w:val="00172F27"/>
    <w:rsid w:val="001B0BA2"/>
    <w:rsid w:val="001B7D1E"/>
    <w:rsid w:val="001C0903"/>
    <w:rsid w:val="001C4F6F"/>
    <w:rsid w:val="001C63C8"/>
    <w:rsid w:val="001E71AE"/>
    <w:rsid w:val="001F323D"/>
    <w:rsid w:val="001F6ADC"/>
    <w:rsid w:val="00203E13"/>
    <w:rsid w:val="00212D74"/>
    <w:rsid w:val="00235361"/>
    <w:rsid w:val="002427F5"/>
    <w:rsid w:val="00247050"/>
    <w:rsid w:val="00252A92"/>
    <w:rsid w:val="00261E36"/>
    <w:rsid w:val="002653B1"/>
    <w:rsid w:val="00267820"/>
    <w:rsid w:val="00286488"/>
    <w:rsid w:val="00286AAF"/>
    <w:rsid w:val="0029048A"/>
    <w:rsid w:val="00294AA2"/>
    <w:rsid w:val="00296CF5"/>
    <w:rsid w:val="002B576D"/>
    <w:rsid w:val="002E0EF6"/>
    <w:rsid w:val="002E29A9"/>
    <w:rsid w:val="002F25B0"/>
    <w:rsid w:val="003013A6"/>
    <w:rsid w:val="003029D5"/>
    <w:rsid w:val="0030506F"/>
    <w:rsid w:val="0030533A"/>
    <w:rsid w:val="0031725E"/>
    <w:rsid w:val="00325778"/>
    <w:rsid w:val="00330242"/>
    <w:rsid w:val="00350A56"/>
    <w:rsid w:val="00354DCB"/>
    <w:rsid w:val="0036473D"/>
    <w:rsid w:val="00371A4B"/>
    <w:rsid w:val="00371A68"/>
    <w:rsid w:val="00372B08"/>
    <w:rsid w:val="00377190"/>
    <w:rsid w:val="00382837"/>
    <w:rsid w:val="00395979"/>
    <w:rsid w:val="00395E95"/>
    <w:rsid w:val="003A03D8"/>
    <w:rsid w:val="003A6E15"/>
    <w:rsid w:val="003C4CB5"/>
    <w:rsid w:val="003C660A"/>
    <w:rsid w:val="003C7D2D"/>
    <w:rsid w:val="003E796A"/>
    <w:rsid w:val="004020A8"/>
    <w:rsid w:val="0040300D"/>
    <w:rsid w:val="004045FC"/>
    <w:rsid w:val="004071AC"/>
    <w:rsid w:val="00427937"/>
    <w:rsid w:val="00431625"/>
    <w:rsid w:val="004330B2"/>
    <w:rsid w:val="004336B8"/>
    <w:rsid w:val="004367C5"/>
    <w:rsid w:val="00440F4F"/>
    <w:rsid w:val="004634EF"/>
    <w:rsid w:val="0047155F"/>
    <w:rsid w:val="004723F1"/>
    <w:rsid w:val="00491F52"/>
    <w:rsid w:val="004A0B15"/>
    <w:rsid w:val="004A4BA3"/>
    <w:rsid w:val="004A7010"/>
    <w:rsid w:val="004C23D6"/>
    <w:rsid w:val="004C7827"/>
    <w:rsid w:val="004D60B5"/>
    <w:rsid w:val="004F12CA"/>
    <w:rsid w:val="005218F5"/>
    <w:rsid w:val="005249CB"/>
    <w:rsid w:val="00526CF5"/>
    <w:rsid w:val="00533DDE"/>
    <w:rsid w:val="0054491D"/>
    <w:rsid w:val="005522A8"/>
    <w:rsid w:val="0055284E"/>
    <w:rsid w:val="00555C62"/>
    <w:rsid w:val="00564A51"/>
    <w:rsid w:val="00570387"/>
    <w:rsid w:val="00576B92"/>
    <w:rsid w:val="00582378"/>
    <w:rsid w:val="0059386C"/>
    <w:rsid w:val="005A7C5A"/>
    <w:rsid w:val="005B0A1D"/>
    <w:rsid w:val="005D2A9C"/>
    <w:rsid w:val="005E26C8"/>
    <w:rsid w:val="005F295B"/>
    <w:rsid w:val="005F6BC9"/>
    <w:rsid w:val="00605701"/>
    <w:rsid w:val="00635E90"/>
    <w:rsid w:val="00640775"/>
    <w:rsid w:val="00641E18"/>
    <w:rsid w:val="00643A6F"/>
    <w:rsid w:val="006632B1"/>
    <w:rsid w:val="00666E36"/>
    <w:rsid w:val="00683BB1"/>
    <w:rsid w:val="00695A23"/>
    <w:rsid w:val="006A6ECA"/>
    <w:rsid w:val="006B7F53"/>
    <w:rsid w:val="006C2240"/>
    <w:rsid w:val="006C4780"/>
    <w:rsid w:val="006C4C69"/>
    <w:rsid w:val="006C5241"/>
    <w:rsid w:val="006D00B6"/>
    <w:rsid w:val="006D027D"/>
    <w:rsid w:val="006E7275"/>
    <w:rsid w:val="006F077A"/>
    <w:rsid w:val="006F44F3"/>
    <w:rsid w:val="00700D82"/>
    <w:rsid w:val="00711652"/>
    <w:rsid w:val="00721758"/>
    <w:rsid w:val="00721B19"/>
    <w:rsid w:val="00727B8C"/>
    <w:rsid w:val="00732BBA"/>
    <w:rsid w:val="00746EFC"/>
    <w:rsid w:val="00747947"/>
    <w:rsid w:val="0075089A"/>
    <w:rsid w:val="00754EEF"/>
    <w:rsid w:val="007674D5"/>
    <w:rsid w:val="0078061E"/>
    <w:rsid w:val="007931D2"/>
    <w:rsid w:val="007B6A2A"/>
    <w:rsid w:val="007C1B15"/>
    <w:rsid w:val="007D4107"/>
    <w:rsid w:val="00801135"/>
    <w:rsid w:val="008140DF"/>
    <w:rsid w:val="0081606C"/>
    <w:rsid w:val="00843151"/>
    <w:rsid w:val="008521EB"/>
    <w:rsid w:val="008620E4"/>
    <w:rsid w:val="00874653"/>
    <w:rsid w:val="008A15BA"/>
    <w:rsid w:val="008A7CD5"/>
    <w:rsid w:val="008B0183"/>
    <w:rsid w:val="008B09DE"/>
    <w:rsid w:val="008E4DBE"/>
    <w:rsid w:val="008E503E"/>
    <w:rsid w:val="008F0C49"/>
    <w:rsid w:val="00902D01"/>
    <w:rsid w:val="0090553C"/>
    <w:rsid w:val="009103C5"/>
    <w:rsid w:val="00914403"/>
    <w:rsid w:val="00916810"/>
    <w:rsid w:val="00952340"/>
    <w:rsid w:val="009626F8"/>
    <w:rsid w:val="009631ED"/>
    <w:rsid w:val="00963483"/>
    <w:rsid w:val="00977A58"/>
    <w:rsid w:val="009844B6"/>
    <w:rsid w:val="00986C02"/>
    <w:rsid w:val="00995077"/>
    <w:rsid w:val="009971A2"/>
    <w:rsid w:val="009A4F20"/>
    <w:rsid w:val="009E15B5"/>
    <w:rsid w:val="009F0064"/>
    <w:rsid w:val="009F0F29"/>
    <w:rsid w:val="009F5DFC"/>
    <w:rsid w:val="00A143C1"/>
    <w:rsid w:val="00A14595"/>
    <w:rsid w:val="00A1473B"/>
    <w:rsid w:val="00A20B69"/>
    <w:rsid w:val="00A221AD"/>
    <w:rsid w:val="00A37548"/>
    <w:rsid w:val="00A4182B"/>
    <w:rsid w:val="00A62026"/>
    <w:rsid w:val="00A9364D"/>
    <w:rsid w:val="00AA1A71"/>
    <w:rsid w:val="00AB1713"/>
    <w:rsid w:val="00AB1790"/>
    <w:rsid w:val="00AB325A"/>
    <w:rsid w:val="00AB52FB"/>
    <w:rsid w:val="00AB5D81"/>
    <w:rsid w:val="00AD56A4"/>
    <w:rsid w:val="00AD72D9"/>
    <w:rsid w:val="00AE02E2"/>
    <w:rsid w:val="00AE4A00"/>
    <w:rsid w:val="00AE5E45"/>
    <w:rsid w:val="00B0371E"/>
    <w:rsid w:val="00B06B10"/>
    <w:rsid w:val="00B20101"/>
    <w:rsid w:val="00B21CEF"/>
    <w:rsid w:val="00B40013"/>
    <w:rsid w:val="00B409D3"/>
    <w:rsid w:val="00B4310F"/>
    <w:rsid w:val="00B50DF2"/>
    <w:rsid w:val="00B5184D"/>
    <w:rsid w:val="00B57ABB"/>
    <w:rsid w:val="00B71171"/>
    <w:rsid w:val="00B7355B"/>
    <w:rsid w:val="00B81634"/>
    <w:rsid w:val="00B82600"/>
    <w:rsid w:val="00B851DA"/>
    <w:rsid w:val="00B91C4B"/>
    <w:rsid w:val="00B920FE"/>
    <w:rsid w:val="00B92C7E"/>
    <w:rsid w:val="00B938D4"/>
    <w:rsid w:val="00B97F86"/>
    <w:rsid w:val="00BA30AA"/>
    <w:rsid w:val="00BB094A"/>
    <w:rsid w:val="00BB28C0"/>
    <w:rsid w:val="00BC5FF9"/>
    <w:rsid w:val="00BC6E47"/>
    <w:rsid w:val="00BD1E86"/>
    <w:rsid w:val="00BE0277"/>
    <w:rsid w:val="00BF4E07"/>
    <w:rsid w:val="00C02ACB"/>
    <w:rsid w:val="00C133E1"/>
    <w:rsid w:val="00C154AC"/>
    <w:rsid w:val="00C25DE5"/>
    <w:rsid w:val="00C26BFD"/>
    <w:rsid w:val="00C327B4"/>
    <w:rsid w:val="00C3371D"/>
    <w:rsid w:val="00C34535"/>
    <w:rsid w:val="00C41EB9"/>
    <w:rsid w:val="00C55B5D"/>
    <w:rsid w:val="00C60EFA"/>
    <w:rsid w:val="00C76B2E"/>
    <w:rsid w:val="00C83FA3"/>
    <w:rsid w:val="00C92F9D"/>
    <w:rsid w:val="00CB1BBE"/>
    <w:rsid w:val="00CB3D6C"/>
    <w:rsid w:val="00CB6E18"/>
    <w:rsid w:val="00CC3E17"/>
    <w:rsid w:val="00CD0358"/>
    <w:rsid w:val="00CD3190"/>
    <w:rsid w:val="00CE73B5"/>
    <w:rsid w:val="00CF6DE3"/>
    <w:rsid w:val="00D34833"/>
    <w:rsid w:val="00D35219"/>
    <w:rsid w:val="00D4324F"/>
    <w:rsid w:val="00D518D7"/>
    <w:rsid w:val="00D529E8"/>
    <w:rsid w:val="00D711AE"/>
    <w:rsid w:val="00D71D16"/>
    <w:rsid w:val="00D76EA8"/>
    <w:rsid w:val="00D7737C"/>
    <w:rsid w:val="00D901BC"/>
    <w:rsid w:val="00D9082C"/>
    <w:rsid w:val="00DA13D3"/>
    <w:rsid w:val="00DA5B2D"/>
    <w:rsid w:val="00DB1B83"/>
    <w:rsid w:val="00DC4902"/>
    <w:rsid w:val="00DD5041"/>
    <w:rsid w:val="00E00EEB"/>
    <w:rsid w:val="00E015C9"/>
    <w:rsid w:val="00E06B26"/>
    <w:rsid w:val="00E11253"/>
    <w:rsid w:val="00E22867"/>
    <w:rsid w:val="00E57229"/>
    <w:rsid w:val="00E646CF"/>
    <w:rsid w:val="00E67434"/>
    <w:rsid w:val="00E836AD"/>
    <w:rsid w:val="00E85CFC"/>
    <w:rsid w:val="00EA681C"/>
    <w:rsid w:val="00EB2EC3"/>
    <w:rsid w:val="00EC3BF4"/>
    <w:rsid w:val="00ED5188"/>
    <w:rsid w:val="00ED7C52"/>
    <w:rsid w:val="00EE5E49"/>
    <w:rsid w:val="00EF3EC6"/>
    <w:rsid w:val="00F02516"/>
    <w:rsid w:val="00F34DF1"/>
    <w:rsid w:val="00F35D3E"/>
    <w:rsid w:val="00F401DC"/>
    <w:rsid w:val="00F46B06"/>
    <w:rsid w:val="00F76DC3"/>
    <w:rsid w:val="00F83BE3"/>
    <w:rsid w:val="00F91B48"/>
    <w:rsid w:val="00F931F8"/>
    <w:rsid w:val="00FA2675"/>
    <w:rsid w:val="00FA4EE7"/>
    <w:rsid w:val="00FB481F"/>
    <w:rsid w:val="00FC3FAE"/>
    <w:rsid w:val="00FC555B"/>
    <w:rsid w:val="00FC5C20"/>
    <w:rsid w:val="00FD68F2"/>
    <w:rsid w:val="00FE0857"/>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BF4"/>
  <w15:chartTrackingRefBased/>
  <w15:docId w15:val="{47D2ED64-754F-4702-BF26-E24C5A45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C4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CB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C4CB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C4CB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C4CB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C4CB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C4C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C4C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C4C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C4C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C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C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C4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C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C4CB5"/>
    <w:pPr>
      <w:spacing w:before="160"/>
      <w:jc w:val="center"/>
    </w:pPr>
    <w:rPr>
      <w:i/>
      <w:iCs/>
      <w:color w:val="404040" w:themeColor="text1" w:themeTint="BF"/>
    </w:rPr>
  </w:style>
  <w:style w:type="character" w:customStyle="1" w:styleId="QuoteChar">
    <w:name w:val="Quote Char"/>
    <w:basedOn w:val="DefaultParagraphFont"/>
    <w:link w:val="Quote"/>
    <w:uiPriority w:val="29"/>
    <w:rsid w:val="003C4CB5"/>
    <w:rPr>
      <w:i/>
      <w:iCs/>
      <w:color w:val="404040" w:themeColor="text1" w:themeTint="BF"/>
      <w:lang w:val="en-GB"/>
    </w:rPr>
  </w:style>
  <w:style w:type="paragraph" w:styleId="ListParagraph">
    <w:name w:val="List Paragraph"/>
    <w:basedOn w:val="Normal"/>
    <w:uiPriority w:val="34"/>
    <w:qFormat/>
    <w:rsid w:val="003C4CB5"/>
    <w:pPr>
      <w:ind w:left="720"/>
      <w:contextualSpacing/>
    </w:pPr>
  </w:style>
  <w:style w:type="character" w:styleId="IntenseEmphasis">
    <w:name w:val="Intense Emphasis"/>
    <w:basedOn w:val="DefaultParagraphFont"/>
    <w:uiPriority w:val="21"/>
    <w:qFormat/>
    <w:rsid w:val="003C4CB5"/>
    <w:rPr>
      <w:i/>
      <w:iCs/>
      <w:color w:val="0F4761" w:themeColor="accent1" w:themeShade="BF"/>
    </w:rPr>
  </w:style>
  <w:style w:type="paragraph" w:styleId="IntenseQuote">
    <w:name w:val="Intense Quote"/>
    <w:basedOn w:val="Normal"/>
    <w:next w:val="Normal"/>
    <w:link w:val="IntenseQuoteChar"/>
    <w:uiPriority w:val="30"/>
    <w:qFormat/>
    <w:rsid w:val="003C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CB5"/>
    <w:rPr>
      <w:i/>
      <w:iCs/>
      <w:color w:val="0F4761" w:themeColor="accent1" w:themeShade="BF"/>
      <w:lang w:val="en-GB"/>
    </w:rPr>
  </w:style>
  <w:style w:type="character" w:styleId="IntenseReference">
    <w:name w:val="Intense Reference"/>
    <w:basedOn w:val="DefaultParagraphFont"/>
    <w:uiPriority w:val="32"/>
    <w:qFormat/>
    <w:rsid w:val="003C4CB5"/>
    <w:rPr>
      <w:b/>
      <w:bCs/>
      <w:smallCaps/>
      <w:color w:val="0F4761" w:themeColor="accent1" w:themeShade="BF"/>
      <w:spacing w:val="5"/>
    </w:rPr>
  </w:style>
  <w:style w:type="paragraph" w:styleId="Revision">
    <w:name w:val="Revision"/>
    <w:hidden/>
    <w:uiPriority w:val="99"/>
    <w:semiHidden/>
    <w:rsid w:val="004045FC"/>
    <w:pPr>
      <w:spacing w:after="0" w:line="240" w:lineRule="auto"/>
    </w:pPr>
    <w:rPr>
      <w:lang w:val="en-GB"/>
    </w:rPr>
  </w:style>
  <w:style w:type="paragraph" w:styleId="Header">
    <w:name w:val="header"/>
    <w:basedOn w:val="Normal"/>
    <w:link w:val="HeaderChar"/>
    <w:uiPriority w:val="99"/>
    <w:unhideWhenUsed/>
    <w:rsid w:val="00301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3A6"/>
    <w:rPr>
      <w:lang w:val="en-GB"/>
    </w:rPr>
  </w:style>
  <w:style w:type="paragraph" w:styleId="Footer">
    <w:name w:val="footer"/>
    <w:basedOn w:val="Normal"/>
    <w:link w:val="FooterChar"/>
    <w:uiPriority w:val="99"/>
    <w:unhideWhenUsed/>
    <w:rsid w:val="00301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3A6"/>
    <w:rPr>
      <w:lang w:val="en-GB"/>
    </w:rPr>
  </w:style>
  <w:style w:type="character" w:styleId="CommentReference">
    <w:name w:val="annotation reference"/>
    <w:basedOn w:val="DefaultParagraphFont"/>
    <w:uiPriority w:val="99"/>
    <w:semiHidden/>
    <w:unhideWhenUsed/>
    <w:rsid w:val="00D7737C"/>
    <w:rPr>
      <w:sz w:val="16"/>
      <w:szCs w:val="16"/>
    </w:rPr>
  </w:style>
  <w:style w:type="paragraph" w:styleId="CommentText">
    <w:name w:val="annotation text"/>
    <w:basedOn w:val="Normal"/>
    <w:link w:val="CommentTextChar"/>
    <w:uiPriority w:val="99"/>
    <w:unhideWhenUsed/>
    <w:rsid w:val="00D7737C"/>
    <w:pPr>
      <w:spacing w:line="240" w:lineRule="auto"/>
    </w:pPr>
    <w:rPr>
      <w:sz w:val="20"/>
      <w:szCs w:val="20"/>
    </w:rPr>
  </w:style>
  <w:style w:type="character" w:customStyle="1" w:styleId="CommentTextChar">
    <w:name w:val="Comment Text Char"/>
    <w:basedOn w:val="DefaultParagraphFont"/>
    <w:link w:val="CommentText"/>
    <w:uiPriority w:val="99"/>
    <w:rsid w:val="00D7737C"/>
    <w:rPr>
      <w:sz w:val="20"/>
      <w:szCs w:val="20"/>
      <w:lang w:val="en-GB"/>
    </w:rPr>
  </w:style>
  <w:style w:type="paragraph" w:styleId="CommentSubject">
    <w:name w:val="annotation subject"/>
    <w:basedOn w:val="CommentText"/>
    <w:next w:val="CommentText"/>
    <w:link w:val="CommentSubjectChar"/>
    <w:uiPriority w:val="99"/>
    <w:semiHidden/>
    <w:unhideWhenUsed/>
    <w:rsid w:val="00D7737C"/>
    <w:rPr>
      <w:b/>
      <w:bCs/>
    </w:rPr>
  </w:style>
  <w:style w:type="character" w:customStyle="1" w:styleId="CommentSubjectChar">
    <w:name w:val="Comment Subject Char"/>
    <w:basedOn w:val="CommentTextChar"/>
    <w:link w:val="CommentSubject"/>
    <w:uiPriority w:val="99"/>
    <w:semiHidden/>
    <w:rsid w:val="00D7737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7500">
      <w:bodyDiv w:val="1"/>
      <w:marLeft w:val="0"/>
      <w:marRight w:val="0"/>
      <w:marTop w:val="0"/>
      <w:marBottom w:val="0"/>
      <w:divBdr>
        <w:top w:val="none" w:sz="0" w:space="0" w:color="auto"/>
        <w:left w:val="none" w:sz="0" w:space="0" w:color="auto"/>
        <w:bottom w:val="none" w:sz="0" w:space="0" w:color="auto"/>
        <w:right w:val="none" w:sz="0" w:space="0" w:color="auto"/>
      </w:divBdr>
    </w:div>
    <w:div w:id="322858857">
      <w:bodyDiv w:val="1"/>
      <w:marLeft w:val="0"/>
      <w:marRight w:val="0"/>
      <w:marTop w:val="0"/>
      <w:marBottom w:val="0"/>
      <w:divBdr>
        <w:top w:val="none" w:sz="0" w:space="0" w:color="auto"/>
        <w:left w:val="none" w:sz="0" w:space="0" w:color="auto"/>
        <w:bottom w:val="none" w:sz="0" w:space="0" w:color="auto"/>
        <w:right w:val="none" w:sz="0" w:space="0" w:color="auto"/>
      </w:divBdr>
      <w:divsChild>
        <w:div w:id="1095252302">
          <w:marLeft w:val="0"/>
          <w:marRight w:val="0"/>
          <w:marTop w:val="0"/>
          <w:marBottom w:val="0"/>
          <w:divBdr>
            <w:top w:val="none" w:sz="0" w:space="0" w:color="auto"/>
            <w:left w:val="none" w:sz="0" w:space="0" w:color="auto"/>
            <w:bottom w:val="none" w:sz="0" w:space="0" w:color="auto"/>
            <w:right w:val="none" w:sz="0" w:space="0" w:color="auto"/>
          </w:divBdr>
          <w:divsChild>
            <w:div w:id="569117311">
              <w:marLeft w:val="0"/>
              <w:marRight w:val="0"/>
              <w:marTop w:val="0"/>
              <w:marBottom w:val="0"/>
              <w:divBdr>
                <w:top w:val="none" w:sz="0" w:space="0" w:color="auto"/>
                <w:left w:val="none" w:sz="0" w:space="0" w:color="auto"/>
                <w:bottom w:val="none" w:sz="0" w:space="0" w:color="auto"/>
                <w:right w:val="none" w:sz="0" w:space="0" w:color="auto"/>
              </w:divBdr>
              <w:divsChild>
                <w:div w:id="433592382">
                  <w:marLeft w:val="0"/>
                  <w:marRight w:val="0"/>
                  <w:marTop w:val="0"/>
                  <w:marBottom w:val="0"/>
                  <w:divBdr>
                    <w:top w:val="none" w:sz="0" w:space="0" w:color="auto"/>
                    <w:left w:val="none" w:sz="0" w:space="0" w:color="auto"/>
                    <w:bottom w:val="none" w:sz="0" w:space="0" w:color="auto"/>
                    <w:right w:val="none" w:sz="0" w:space="0" w:color="auto"/>
                  </w:divBdr>
                  <w:divsChild>
                    <w:div w:id="1386875198">
                      <w:marLeft w:val="0"/>
                      <w:marRight w:val="0"/>
                      <w:marTop w:val="0"/>
                      <w:marBottom w:val="0"/>
                      <w:divBdr>
                        <w:top w:val="none" w:sz="0" w:space="0" w:color="auto"/>
                        <w:left w:val="none" w:sz="0" w:space="0" w:color="auto"/>
                        <w:bottom w:val="none" w:sz="0" w:space="0" w:color="auto"/>
                        <w:right w:val="none" w:sz="0" w:space="0" w:color="auto"/>
                      </w:divBdr>
                      <w:divsChild>
                        <w:div w:id="1019695512">
                          <w:marLeft w:val="0"/>
                          <w:marRight w:val="0"/>
                          <w:marTop w:val="0"/>
                          <w:marBottom w:val="0"/>
                          <w:divBdr>
                            <w:top w:val="none" w:sz="0" w:space="0" w:color="auto"/>
                            <w:left w:val="none" w:sz="0" w:space="0" w:color="auto"/>
                            <w:bottom w:val="none" w:sz="0" w:space="0" w:color="auto"/>
                            <w:right w:val="none" w:sz="0" w:space="0" w:color="auto"/>
                          </w:divBdr>
                          <w:divsChild>
                            <w:div w:id="2014990673">
                              <w:marLeft w:val="0"/>
                              <w:marRight w:val="0"/>
                              <w:marTop w:val="0"/>
                              <w:marBottom w:val="0"/>
                              <w:divBdr>
                                <w:top w:val="none" w:sz="0" w:space="0" w:color="auto"/>
                                <w:left w:val="none" w:sz="0" w:space="0" w:color="auto"/>
                                <w:bottom w:val="none" w:sz="0" w:space="0" w:color="auto"/>
                                <w:right w:val="none" w:sz="0" w:space="0" w:color="auto"/>
                              </w:divBdr>
                              <w:divsChild>
                                <w:div w:id="1909261709">
                                  <w:marLeft w:val="0"/>
                                  <w:marRight w:val="0"/>
                                  <w:marTop w:val="0"/>
                                  <w:marBottom w:val="0"/>
                                  <w:divBdr>
                                    <w:top w:val="none" w:sz="0" w:space="0" w:color="auto"/>
                                    <w:left w:val="none" w:sz="0" w:space="0" w:color="auto"/>
                                    <w:bottom w:val="none" w:sz="0" w:space="0" w:color="auto"/>
                                    <w:right w:val="none" w:sz="0" w:space="0" w:color="auto"/>
                                  </w:divBdr>
                                  <w:divsChild>
                                    <w:div w:id="19624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5791">
          <w:marLeft w:val="0"/>
          <w:marRight w:val="0"/>
          <w:marTop w:val="0"/>
          <w:marBottom w:val="0"/>
          <w:divBdr>
            <w:top w:val="none" w:sz="0" w:space="0" w:color="auto"/>
            <w:left w:val="none" w:sz="0" w:space="0" w:color="auto"/>
            <w:bottom w:val="none" w:sz="0" w:space="0" w:color="auto"/>
            <w:right w:val="none" w:sz="0" w:space="0" w:color="auto"/>
          </w:divBdr>
          <w:divsChild>
            <w:div w:id="325206101">
              <w:marLeft w:val="0"/>
              <w:marRight w:val="0"/>
              <w:marTop w:val="0"/>
              <w:marBottom w:val="0"/>
              <w:divBdr>
                <w:top w:val="none" w:sz="0" w:space="0" w:color="auto"/>
                <w:left w:val="none" w:sz="0" w:space="0" w:color="auto"/>
                <w:bottom w:val="none" w:sz="0" w:space="0" w:color="auto"/>
                <w:right w:val="none" w:sz="0" w:space="0" w:color="auto"/>
              </w:divBdr>
              <w:divsChild>
                <w:div w:id="375396915">
                  <w:marLeft w:val="0"/>
                  <w:marRight w:val="0"/>
                  <w:marTop w:val="0"/>
                  <w:marBottom w:val="0"/>
                  <w:divBdr>
                    <w:top w:val="none" w:sz="0" w:space="0" w:color="auto"/>
                    <w:left w:val="none" w:sz="0" w:space="0" w:color="auto"/>
                    <w:bottom w:val="none" w:sz="0" w:space="0" w:color="auto"/>
                    <w:right w:val="none" w:sz="0" w:space="0" w:color="auto"/>
                  </w:divBdr>
                  <w:divsChild>
                    <w:div w:id="1619793131">
                      <w:marLeft w:val="0"/>
                      <w:marRight w:val="0"/>
                      <w:marTop w:val="0"/>
                      <w:marBottom w:val="0"/>
                      <w:divBdr>
                        <w:top w:val="none" w:sz="0" w:space="0" w:color="auto"/>
                        <w:left w:val="none" w:sz="0" w:space="0" w:color="auto"/>
                        <w:bottom w:val="none" w:sz="0" w:space="0" w:color="auto"/>
                        <w:right w:val="none" w:sz="0" w:space="0" w:color="auto"/>
                      </w:divBdr>
                      <w:divsChild>
                        <w:div w:id="2019311626">
                          <w:marLeft w:val="0"/>
                          <w:marRight w:val="0"/>
                          <w:marTop w:val="0"/>
                          <w:marBottom w:val="0"/>
                          <w:divBdr>
                            <w:top w:val="none" w:sz="0" w:space="0" w:color="auto"/>
                            <w:left w:val="none" w:sz="0" w:space="0" w:color="auto"/>
                            <w:bottom w:val="none" w:sz="0" w:space="0" w:color="auto"/>
                            <w:right w:val="none" w:sz="0" w:space="0" w:color="auto"/>
                          </w:divBdr>
                          <w:divsChild>
                            <w:div w:id="911701560">
                              <w:marLeft w:val="0"/>
                              <w:marRight w:val="0"/>
                              <w:marTop w:val="0"/>
                              <w:marBottom w:val="0"/>
                              <w:divBdr>
                                <w:top w:val="none" w:sz="0" w:space="0" w:color="auto"/>
                                <w:left w:val="none" w:sz="0" w:space="0" w:color="auto"/>
                                <w:bottom w:val="none" w:sz="0" w:space="0" w:color="auto"/>
                                <w:right w:val="none" w:sz="0" w:space="0" w:color="auto"/>
                              </w:divBdr>
                              <w:divsChild>
                                <w:div w:id="1790077641">
                                  <w:marLeft w:val="0"/>
                                  <w:marRight w:val="0"/>
                                  <w:marTop w:val="0"/>
                                  <w:marBottom w:val="0"/>
                                  <w:divBdr>
                                    <w:top w:val="none" w:sz="0" w:space="0" w:color="auto"/>
                                    <w:left w:val="none" w:sz="0" w:space="0" w:color="auto"/>
                                    <w:bottom w:val="none" w:sz="0" w:space="0" w:color="auto"/>
                                    <w:right w:val="none" w:sz="0" w:space="0" w:color="auto"/>
                                  </w:divBdr>
                                  <w:divsChild>
                                    <w:div w:id="727151520">
                                      <w:marLeft w:val="0"/>
                                      <w:marRight w:val="0"/>
                                      <w:marTop w:val="0"/>
                                      <w:marBottom w:val="0"/>
                                      <w:divBdr>
                                        <w:top w:val="none" w:sz="0" w:space="0" w:color="auto"/>
                                        <w:left w:val="none" w:sz="0" w:space="0" w:color="auto"/>
                                        <w:bottom w:val="none" w:sz="0" w:space="0" w:color="auto"/>
                                        <w:right w:val="none" w:sz="0" w:space="0" w:color="auto"/>
                                      </w:divBdr>
                                      <w:divsChild>
                                        <w:div w:id="896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74423">
          <w:marLeft w:val="0"/>
          <w:marRight w:val="0"/>
          <w:marTop w:val="0"/>
          <w:marBottom w:val="0"/>
          <w:divBdr>
            <w:top w:val="none" w:sz="0" w:space="0" w:color="auto"/>
            <w:left w:val="none" w:sz="0" w:space="0" w:color="auto"/>
            <w:bottom w:val="none" w:sz="0" w:space="0" w:color="auto"/>
            <w:right w:val="none" w:sz="0" w:space="0" w:color="auto"/>
          </w:divBdr>
          <w:divsChild>
            <w:div w:id="1068727009">
              <w:marLeft w:val="0"/>
              <w:marRight w:val="0"/>
              <w:marTop w:val="0"/>
              <w:marBottom w:val="0"/>
              <w:divBdr>
                <w:top w:val="none" w:sz="0" w:space="0" w:color="auto"/>
                <w:left w:val="none" w:sz="0" w:space="0" w:color="auto"/>
                <w:bottom w:val="none" w:sz="0" w:space="0" w:color="auto"/>
                <w:right w:val="none" w:sz="0" w:space="0" w:color="auto"/>
              </w:divBdr>
              <w:divsChild>
                <w:div w:id="1986086935">
                  <w:marLeft w:val="0"/>
                  <w:marRight w:val="0"/>
                  <w:marTop w:val="0"/>
                  <w:marBottom w:val="0"/>
                  <w:divBdr>
                    <w:top w:val="none" w:sz="0" w:space="0" w:color="auto"/>
                    <w:left w:val="none" w:sz="0" w:space="0" w:color="auto"/>
                    <w:bottom w:val="none" w:sz="0" w:space="0" w:color="auto"/>
                    <w:right w:val="none" w:sz="0" w:space="0" w:color="auto"/>
                  </w:divBdr>
                  <w:divsChild>
                    <w:div w:id="168255561">
                      <w:marLeft w:val="0"/>
                      <w:marRight w:val="0"/>
                      <w:marTop w:val="0"/>
                      <w:marBottom w:val="0"/>
                      <w:divBdr>
                        <w:top w:val="none" w:sz="0" w:space="0" w:color="auto"/>
                        <w:left w:val="none" w:sz="0" w:space="0" w:color="auto"/>
                        <w:bottom w:val="none" w:sz="0" w:space="0" w:color="auto"/>
                        <w:right w:val="none" w:sz="0" w:space="0" w:color="auto"/>
                      </w:divBdr>
                      <w:divsChild>
                        <w:div w:id="736171603">
                          <w:marLeft w:val="0"/>
                          <w:marRight w:val="0"/>
                          <w:marTop w:val="0"/>
                          <w:marBottom w:val="0"/>
                          <w:divBdr>
                            <w:top w:val="none" w:sz="0" w:space="0" w:color="auto"/>
                            <w:left w:val="none" w:sz="0" w:space="0" w:color="auto"/>
                            <w:bottom w:val="none" w:sz="0" w:space="0" w:color="auto"/>
                            <w:right w:val="none" w:sz="0" w:space="0" w:color="auto"/>
                          </w:divBdr>
                          <w:divsChild>
                            <w:div w:id="805317142">
                              <w:marLeft w:val="0"/>
                              <w:marRight w:val="0"/>
                              <w:marTop w:val="0"/>
                              <w:marBottom w:val="0"/>
                              <w:divBdr>
                                <w:top w:val="none" w:sz="0" w:space="0" w:color="auto"/>
                                <w:left w:val="none" w:sz="0" w:space="0" w:color="auto"/>
                                <w:bottom w:val="none" w:sz="0" w:space="0" w:color="auto"/>
                                <w:right w:val="none" w:sz="0" w:space="0" w:color="auto"/>
                              </w:divBdr>
                              <w:divsChild>
                                <w:div w:id="162549089">
                                  <w:marLeft w:val="0"/>
                                  <w:marRight w:val="0"/>
                                  <w:marTop w:val="0"/>
                                  <w:marBottom w:val="0"/>
                                  <w:divBdr>
                                    <w:top w:val="none" w:sz="0" w:space="0" w:color="auto"/>
                                    <w:left w:val="none" w:sz="0" w:space="0" w:color="auto"/>
                                    <w:bottom w:val="none" w:sz="0" w:space="0" w:color="auto"/>
                                    <w:right w:val="none" w:sz="0" w:space="0" w:color="auto"/>
                                  </w:divBdr>
                                  <w:divsChild>
                                    <w:div w:id="8150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172894">
      <w:bodyDiv w:val="1"/>
      <w:marLeft w:val="0"/>
      <w:marRight w:val="0"/>
      <w:marTop w:val="0"/>
      <w:marBottom w:val="0"/>
      <w:divBdr>
        <w:top w:val="none" w:sz="0" w:space="0" w:color="auto"/>
        <w:left w:val="none" w:sz="0" w:space="0" w:color="auto"/>
        <w:bottom w:val="none" w:sz="0" w:space="0" w:color="auto"/>
        <w:right w:val="none" w:sz="0" w:space="0" w:color="auto"/>
      </w:divBdr>
      <w:divsChild>
        <w:div w:id="66388976">
          <w:marLeft w:val="0"/>
          <w:marRight w:val="0"/>
          <w:marTop w:val="0"/>
          <w:marBottom w:val="0"/>
          <w:divBdr>
            <w:top w:val="none" w:sz="0" w:space="0" w:color="auto"/>
            <w:left w:val="none" w:sz="0" w:space="0" w:color="auto"/>
            <w:bottom w:val="none" w:sz="0" w:space="0" w:color="auto"/>
            <w:right w:val="none" w:sz="0" w:space="0" w:color="auto"/>
          </w:divBdr>
          <w:divsChild>
            <w:div w:id="1656645499">
              <w:marLeft w:val="0"/>
              <w:marRight w:val="0"/>
              <w:marTop w:val="0"/>
              <w:marBottom w:val="0"/>
              <w:divBdr>
                <w:top w:val="none" w:sz="0" w:space="0" w:color="auto"/>
                <w:left w:val="none" w:sz="0" w:space="0" w:color="auto"/>
                <w:bottom w:val="none" w:sz="0" w:space="0" w:color="auto"/>
                <w:right w:val="none" w:sz="0" w:space="0" w:color="auto"/>
              </w:divBdr>
              <w:divsChild>
                <w:div w:id="527185860">
                  <w:marLeft w:val="0"/>
                  <w:marRight w:val="0"/>
                  <w:marTop w:val="0"/>
                  <w:marBottom w:val="0"/>
                  <w:divBdr>
                    <w:top w:val="none" w:sz="0" w:space="0" w:color="auto"/>
                    <w:left w:val="none" w:sz="0" w:space="0" w:color="auto"/>
                    <w:bottom w:val="none" w:sz="0" w:space="0" w:color="auto"/>
                    <w:right w:val="none" w:sz="0" w:space="0" w:color="auto"/>
                  </w:divBdr>
                  <w:divsChild>
                    <w:div w:id="1050419033">
                      <w:marLeft w:val="0"/>
                      <w:marRight w:val="0"/>
                      <w:marTop w:val="0"/>
                      <w:marBottom w:val="0"/>
                      <w:divBdr>
                        <w:top w:val="none" w:sz="0" w:space="0" w:color="auto"/>
                        <w:left w:val="none" w:sz="0" w:space="0" w:color="auto"/>
                        <w:bottom w:val="none" w:sz="0" w:space="0" w:color="auto"/>
                        <w:right w:val="none" w:sz="0" w:space="0" w:color="auto"/>
                      </w:divBdr>
                      <w:divsChild>
                        <w:div w:id="853416840">
                          <w:marLeft w:val="0"/>
                          <w:marRight w:val="0"/>
                          <w:marTop w:val="0"/>
                          <w:marBottom w:val="0"/>
                          <w:divBdr>
                            <w:top w:val="none" w:sz="0" w:space="0" w:color="auto"/>
                            <w:left w:val="none" w:sz="0" w:space="0" w:color="auto"/>
                            <w:bottom w:val="none" w:sz="0" w:space="0" w:color="auto"/>
                            <w:right w:val="none" w:sz="0" w:space="0" w:color="auto"/>
                          </w:divBdr>
                          <w:divsChild>
                            <w:div w:id="269439540">
                              <w:marLeft w:val="0"/>
                              <w:marRight w:val="0"/>
                              <w:marTop w:val="0"/>
                              <w:marBottom w:val="0"/>
                              <w:divBdr>
                                <w:top w:val="none" w:sz="0" w:space="0" w:color="auto"/>
                                <w:left w:val="none" w:sz="0" w:space="0" w:color="auto"/>
                                <w:bottom w:val="none" w:sz="0" w:space="0" w:color="auto"/>
                                <w:right w:val="none" w:sz="0" w:space="0" w:color="auto"/>
                              </w:divBdr>
                              <w:divsChild>
                                <w:div w:id="349839986">
                                  <w:marLeft w:val="0"/>
                                  <w:marRight w:val="0"/>
                                  <w:marTop w:val="0"/>
                                  <w:marBottom w:val="0"/>
                                  <w:divBdr>
                                    <w:top w:val="none" w:sz="0" w:space="0" w:color="auto"/>
                                    <w:left w:val="none" w:sz="0" w:space="0" w:color="auto"/>
                                    <w:bottom w:val="none" w:sz="0" w:space="0" w:color="auto"/>
                                    <w:right w:val="none" w:sz="0" w:space="0" w:color="auto"/>
                                  </w:divBdr>
                                  <w:divsChild>
                                    <w:div w:id="19477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741597">
          <w:marLeft w:val="0"/>
          <w:marRight w:val="0"/>
          <w:marTop w:val="0"/>
          <w:marBottom w:val="0"/>
          <w:divBdr>
            <w:top w:val="none" w:sz="0" w:space="0" w:color="auto"/>
            <w:left w:val="none" w:sz="0" w:space="0" w:color="auto"/>
            <w:bottom w:val="none" w:sz="0" w:space="0" w:color="auto"/>
            <w:right w:val="none" w:sz="0" w:space="0" w:color="auto"/>
          </w:divBdr>
          <w:divsChild>
            <w:div w:id="649477896">
              <w:marLeft w:val="0"/>
              <w:marRight w:val="0"/>
              <w:marTop w:val="0"/>
              <w:marBottom w:val="0"/>
              <w:divBdr>
                <w:top w:val="none" w:sz="0" w:space="0" w:color="auto"/>
                <w:left w:val="none" w:sz="0" w:space="0" w:color="auto"/>
                <w:bottom w:val="none" w:sz="0" w:space="0" w:color="auto"/>
                <w:right w:val="none" w:sz="0" w:space="0" w:color="auto"/>
              </w:divBdr>
              <w:divsChild>
                <w:div w:id="671027843">
                  <w:marLeft w:val="0"/>
                  <w:marRight w:val="0"/>
                  <w:marTop w:val="0"/>
                  <w:marBottom w:val="0"/>
                  <w:divBdr>
                    <w:top w:val="none" w:sz="0" w:space="0" w:color="auto"/>
                    <w:left w:val="none" w:sz="0" w:space="0" w:color="auto"/>
                    <w:bottom w:val="none" w:sz="0" w:space="0" w:color="auto"/>
                    <w:right w:val="none" w:sz="0" w:space="0" w:color="auto"/>
                  </w:divBdr>
                  <w:divsChild>
                    <w:div w:id="537815138">
                      <w:marLeft w:val="0"/>
                      <w:marRight w:val="0"/>
                      <w:marTop w:val="0"/>
                      <w:marBottom w:val="0"/>
                      <w:divBdr>
                        <w:top w:val="none" w:sz="0" w:space="0" w:color="auto"/>
                        <w:left w:val="none" w:sz="0" w:space="0" w:color="auto"/>
                        <w:bottom w:val="none" w:sz="0" w:space="0" w:color="auto"/>
                        <w:right w:val="none" w:sz="0" w:space="0" w:color="auto"/>
                      </w:divBdr>
                      <w:divsChild>
                        <w:div w:id="911430102">
                          <w:marLeft w:val="0"/>
                          <w:marRight w:val="0"/>
                          <w:marTop w:val="0"/>
                          <w:marBottom w:val="0"/>
                          <w:divBdr>
                            <w:top w:val="none" w:sz="0" w:space="0" w:color="auto"/>
                            <w:left w:val="none" w:sz="0" w:space="0" w:color="auto"/>
                            <w:bottom w:val="none" w:sz="0" w:space="0" w:color="auto"/>
                            <w:right w:val="none" w:sz="0" w:space="0" w:color="auto"/>
                          </w:divBdr>
                          <w:divsChild>
                            <w:div w:id="1613243092">
                              <w:marLeft w:val="0"/>
                              <w:marRight w:val="0"/>
                              <w:marTop w:val="0"/>
                              <w:marBottom w:val="0"/>
                              <w:divBdr>
                                <w:top w:val="none" w:sz="0" w:space="0" w:color="auto"/>
                                <w:left w:val="none" w:sz="0" w:space="0" w:color="auto"/>
                                <w:bottom w:val="none" w:sz="0" w:space="0" w:color="auto"/>
                                <w:right w:val="none" w:sz="0" w:space="0" w:color="auto"/>
                              </w:divBdr>
                              <w:divsChild>
                                <w:div w:id="25833581">
                                  <w:marLeft w:val="0"/>
                                  <w:marRight w:val="0"/>
                                  <w:marTop w:val="0"/>
                                  <w:marBottom w:val="0"/>
                                  <w:divBdr>
                                    <w:top w:val="none" w:sz="0" w:space="0" w:color="auto"/>
                                    <w:left w:val="none" w:sz="0" w:space="0" w:color="auto"/>
                                    <w:bottom w:val="none" w:sz="0" w:space="0" w:color="auto"/>
                                    <w:right w:val="none" w:sz="0" w:space="0" w:color="auto"/>
                                  </w:divBdr>
                                  <w:divsChild>
                                    <w:div w:id="1663312852">
                                      <w:marLeft w:val="0"/>
                                      <w:marRight w:val="0"/>
                                      <w:marTop w:val="0"/>
                                      <w:marBottom w:val="0"/>
                                      <w:divBdr>
                                        <w:top w:val="none" w:sz="0" w:space="0" w:color="auto"/>
                                        <w:left w:val="none" w:sz="0" w:space="0" w:color="auto"/>
                                        <w:bottom w:val="none" w:sz="0" w:space="0" w:color="auto"/>
                                        <w:right w:val="none" w:sz="0" w:space="0" w:color="auto"/>
                                      </w:divBdr>
                                      <w:divsChild>
                                        <w:div w:id="5790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514758">
          <w:marLeft w:val="0"/>
          <w:marRight w:val="0"/>
          <w:marTop w:val="0"/>
          <w:marBottom w:val="0"/>
          <w:divBdr>
            <w:top w:val="none" w:sz="0" w:space="0" w:color="auto"/>
            <w:left w:val="none" w:sz="0" w:space="0" w:color="auto"/>
            <w:bottom w:val="none" w:sz="0" w:space="0" w:color="auto"/>
            <w:right w:val="none" w:sz="0" w:space="0" w:color="auto"/>
          </w:divBdr>
          <w:divsChild>
            <w:div w:id="222258863">
              <w:marLeft w:val="0"/>
              <w:marRight w:val="0"/>
              <w:marTop w:val="0"/>
              <w:marBottom w:val="0"/>
              <w:divBdr>
                <w:top w:val="none" w:sz="0" w:space="0" w:color="auto"/>
                <w:left w:val="none" w:sz="0" w:space="0" w:color="auto"/>
                <w:bottom w:val="none" w:sz="0" w:space="0" w:color="auto"/>
                <w:right w:val="none" w:sz="0" w:space="0" w:color="auto"/>
              </w:divBdr>
              <w:divsChild>
                <w:div w:id="44063654">
                  <w:marLeft w:val="0"/>
                  <w:marRight w:val="0"/>
                  <w:marTop w:val="0"/>
                  <w:marBottom w:val="0"/>
                  <w:divBdr>
                    <w:top w:val="none" w:sz="0" w:space="0" w:color="auto"/>
                    <w:left w:val="none" w:sz="0" w:space="0" w:color="auto"/>
                    <w:bottom w:val="none" w:sz="0" w:space="0" w:color="auto"/>
                    <w:right w:val="none" w:sz="0" w:space="0" w:color="auto"/>
                  </w:divBdr>
                  <w:divsChild>
                    <w:div w:id="1075856072">
                      <w:marLeft w:val="0"/>
                      <w:marRight w:val="0"/>
                      <w:marTop w:val="0"/>
                      <w:marBottom w:val="0"/>
                      <w:divBdr>
                        <w:top w:val="none" w:sz="0" w:space="0" w:color="auto"/>
                        <w:left w:val="none" w:sz="0" w:space="0" w:color="auto"/>
                        <w:bottom w:val="none" w:sz="0" w:space="0" w:color="auto"/>
                        <w:right w:val="none" w:sz="0" w:space="0" w:color="auto"/>
                      </w:divBdr>
                      <w:divsChild>
                        <w:div w:id="1476406784">
                          <w:marLeft w:val="0"/>
                          <w:marRight w:val="0"/>
                          <w:marTop w:val="0"/>
                          <w:marBottom w:val="0"/>
                          <w:divBdr>
                            <w:top w:val="none" w:sz="0" w:space="0" w:color="auto"/>
                            <w:left w:val="none" w:sz="0" w:space="0" w:color="auto"/>
                            <w:bottom w:val="none" w:sz="0" w:space="0" w:color="auto"/>
                            <w:right w:val="none" w:sz="0" w:space="0" w:color="auto"/>
                          </w:divBdr>
                          <w:divsChild>
                            <w:div w:id="698166778">
                              <w:marLeft w:val="0"/>
                              <w:marRight w:val="0"/>
                              <w:marTop w:val="0"/>
                              <w:marBottom w:val="0"/>
                              <w:divBdr>
                                <w:top w:val="none" w:sz="0" w:space="0" w:color="auto"/>
                                <w:left w:val="none" w:sz="0" w:space="0" w:color="auto"/>
                                <w:bottom w:val="none" w:sz="0" w:space="0" w:color="auto"/>
                                <w:right w:val="none" w:sz="0" w:space="0" w:color="auto"/>
                              </w:divBdr>
                              <w:divsChild>
                                <w:div w:id="346369335">
                                  <w:marLeft w:val="0"/>
                                  <w:marRight w:val="0"/>
                                  <w:marTop w:val="0"/>
                                  <w:marBottom w:val="0"/>
                                  <w:divBdr>
                                    <w:top w:val="none" w:sz="0" w:space="0" w:color="auto"/>
                                    <w:left w:val="none" w:sz="0" w:space="0" w:color="auto"/>
                                    <w:bottom w:val="none" w:sz="0" w:space="0" w:color="auto"/>
                                    <w:right w:val="none" w:sz="0" w:space="0" w:color="auto"/>
                                  </w:divBdr>
                                  <w:divsChild>
                                    <w:div w:id="1877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714742">
      <w:bodyDiv w:val="1"/>
      <w:marLeft w:val="0"/>
      <w:marRight w:val="0"/>
      <w:marTop w:val="0"/>
      <w:marBottom w:val="0"/>
      <w:divBdr>
        <w:top w:val="none" w:sz="0" w:space="0" w:color="auto"/>
        <w:left w:val="none" w:sz="0" w:space="0" w:color="auto"/>
        <w:bottom w:val="none" w:sz="0" w:space="0" w:color="auto"/>
        <w:right w:val="none" w:sz="0" w:space="0" w:color="auto"/>
      </w:divBdr>
    </w:div>
    <w:div w:id="999036770">
      <w:bodyDiv w:val="1"/>
      <w:marLeft w:val="0"/>
      <w:marRight w:val="0"/>
      <w:marTop w:val="0"/>
      <w:marBottom w:val="0"/>
      <w:divBdr>
        <w:top w:val="none" w:sz="0" w:space="0" w:color="auto"/>
        <w:left w:val="none" w:sz="0" w:space="0" w:color="auto"/>
        <w:bottom w:val="none" w:sz="0" w:space="0" w:color="auto"/>
        <w:right w:val="none" w:sz="0" w:space="0" w:color="auto"/>
      </w:divBdr>
    </w:div>
    <w:div w:id="17000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ronwen@catchwords.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B03098D5FBC4685462CAE146B936C" ma:contentTypeVersion="15" ma:contentTypeDescription="Create a new document." ma:contentTypeScope="" ma:versionID="0df0d662ea3902705f9e2f53e1d164d5">
  <xsd:schema xmlns:xsd="http://www.w3.org/2001/XMLSchema" xmlns:xs="http://www.w3.org/2001/XMLSchema" xmlns:p="http://schemas.microsoft.com/office/2006/metadata/properties" xmlns:ns2="c891a3a6-c987-44b2-ae04-f202f03d73c6" xmlns:ns3="1a937fde-53bc-49c6-b3f1-d265fbe3c84a" targetNamespace="http://schemas.microsoft.com/office/2006/metadata/properties" ma:root="true" ma:fieldsID="e03afabc8a1228d44259accde523e18f" ns2:_="" ns3:_="">
    <xsd:import namespace="c891a3a6-c987-44b2-ae04-f202f03d73c6"/>
    <xsd:import namespace="1a937fde-53bc-49c6-b3f1-d265fbe3c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1a3a6-c987-44b2-ae04-f202f03d7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f62e61-c89b-4629-8ce9-78ba99e6af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37fde-53bc-49c6-b3f1-d265fbe3c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e90e30f-f7bd-4026-bc64-00e55b49c335}" ma:internalName="TaxCatchAll" ma:showField="CatchAllData" ma:web="1a937fde-53bc-49c6-b3f1-d265fbe3c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1a3a6-c987-44b2-ae04-f202f03d73c6">
      <Terms xmlns="http://schemas.microsoft.com/office/infopath/2007/PartnerControls"/>
    </lcf76f155ced4ddcb4097134ff3c332f>
    <TaxCatchAll xmlns="1a937fde-53bc-49c6-b3f1-d265fbe3c84a" xsi:nil="true"/>
  </documentManagement>
</p:properties>
</file>

<file path=customXml/itemProps1.xml><?xml version="1.0" encoding="utf-8"?>
<ds:datastoreItem xmlns:ds="http://schemas.openxmlformats.org/officeDocument/2006/customXml" ds:itemID="{5D8BBFAB-0D6F-4AA0-88A5-1E5F1DCC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1a3a6-c987-44b2-ae04-f202f03d73c6"/>
    <ds:schemaRef ds:uri="1a937fde-53bc-49c6-b3f1-d265fbe3c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73ED9-1A42-44C5-BDA7-D165C0ED3B2E}">
  <ds:schemaRefs>
    <ds:schemaRef ds:uri="http://schemas.microsoft.com/sharepoint/v3/contenttype/forms"/>
  </ds:schemaRefs>
</ds:datastoreItem>
</file>

<file path=customXml/itemProps3.xml><?xml version="1.0" encoding="utf-8"?>
<ds:datastoreItem xmlns:ds="http://schemas.openxmlformats.org/officeDocument/2006/customXml" ds:itemID="{B21E3A26-B5D7-4A59-9E0F-86CEB801EE86}">
  <ds:schemaRefs>
    <ds:schemaRef ds:uri="http://schemas.microsoft.com/office/2006/metadata/properties"/>
    <ds:schemaRef ds:uri="http://schemas.microsoft.com/office/infopath/2007/PartnerControls"/>
    <ds:schemaRef ds:uri="c891a3a6-c987-44b2-ae04-f202f03d73c6"/>
    <ds:schemaRef ds:uri="1a937fde-53bc-49c6-b3f1-d265fbe3c8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2025-11-12T11:08:00Z</cp:lastPrinted>
  <dcterms:created xsi:type="dcterms:W3CDTF">2025-11-13T07:01:00Z</dcterms:created>
  <dcterms:modified xsi:type="dcterms:W3CDTF">2025-11-13T07:01:00Z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0x0101003F4B03098D5FBC4685462CAE146B936C</vt:lpwstr>
  </property>
  <property fmtid="{D5CDD505-2E9C-101B-9397-08002B2CF9AE}" pid="3" name="GrammarlyDocumentId">
    <vt:lpwstr>43fee3b9-764a-4c61-a7f9-4f781dcc80e4</vt:lpwstr>
  </property>
</Properties>
</file>