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both"/>
        <w:rPr>
          <w:rFonts w:ascii="仓耳云黑 W03" w:hAnsi="仓耳云黑 W03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仓耳云黑 W03" w:hAnsi="仓耳云黑 W03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  <w:t>品牌快讯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GB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GB" w:eastAsia="zh-CN"/>
          <w14:textFill>
            <w14:solidFill>
              <w14:schemeClr w14:val="tx1"/>
            </w14:solidFill>
          </w14:textFill>
        </w:rPr>
        <w:t>2023年7月</w:t>
      </w: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eastAsia="zh-CN"/>
          <w14:textFill>
            <w14:solidFill>
              <w14:schemeClr w14:val="tx1"/>
            </w14:solidFill>
          </w14:textFill>
        </w:rPr>
        <w:t>17</w:t>
      </w: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GB" w:eastAsia="zh-CN"/>
          <w14:textFill>
            <w14:solidFill>
              <w14:schemeClr w14:val="tx1"/>
            </w14:solidFill>
          </w14:textFill>
        </w:rPr>
        <w:t>日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  <w:t>加速全球商业布局</w:t>
      </w: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  <w:t>再扩欧洲市场版图</w:t>
      </w: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smart精灵#1于瑞士、西班牙正式上市并开启交付</w:t>
      </w:r>
    </w:p>
    <w:p>
      <w:pPr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sz w:val="22"/>
          <w:lang w:eastAsia="zh-CN"/>
        </w:rPr>
      </w:pPr>
      <w:r>
        <w:rPr>
          <w:rFonts w:ascii="FOR smart Sans" w:hAnsi="FOR smart Sans" w:eastAsia="仓耳云黑 W03" w:cs="FOR smart Sans"/>
          <w:b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（2023年7月1</w:t>
      </w:r>
      <w:r>
        <w:rPr>
          <w:rFonts w:ascii="FOR smart Sans" w:hAnsi="FOR smart Sans" w:eastAsia="仓耳云黑 W03" w:cs="FOR smart Sans"/>
          <w:b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  <w:t>7</w:t>
      </w:r>
      <w:r>
        <w:rPr>
          <w:rFonts w:ascii="FOR smart Sans" w:hAnsi="FOR smart Sans" w:eastAsia="仓耳云黑 W03" w:cs="FOR smart Sans"/>
          <w:b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日，中国杭州/瑞士伯尔尼/西班牙马德里）</w:t>
      </w: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作为品牌全面焕新的代表之作，smart精灵#1继早前在德国、法国开启大批量交付后，目前已于瑞士、西班牙正式上市并开启交付。秉持“中欧双核 全球布局”前瞻发展战略，smart将持续加速全球商业布局。</w:t>
      </w:r>
      <w:r>
        <w:rPr>
          <w:rFonts w:ascii="FOR smart Sans" w:hAnsi="FOR smart Sans" w:eastAsia="仓耳云黑 W03" w:cs="FOR smart Sans"/>
          <w:sz w:val="22"/>
          <w:lang w:eastAsia="zh-CN"/>
        </w:rPr>
        <w:t>同时，伴随欧洲销售服务网络逐步完善及交付效能不断提升，smart精灵#1随后将在意大利、荷兰、葡萄牙等欧洲市场按计划逐步上市。“全球新奢轿跑SUV”全新smart精灵#3将于明年初在欧洲正式上市并开启交付。</w:t>
      </w:r>
    </w:p>
    <w:p>
      <w:pPr>
        <w:spacing w:after="120" w:afterLines="50" w:line="360" w:lineRule="auto"/>
        <w:jc w:val="center"/>
        <w:rPr>
          <w:rFonts w:hint="default" w:ascii="FOR smart Sans" w:hAnsi="FOR smart Sans" w:eastAsia="仓耳云黑 W03" w:cs="FOR smart Sans"/>
          <w:sz w:val="22"/>
          <w:lang w:eastAsia="zh-CN"/>
        </w:rPr>
      </w:pPr>
      <w:r>
        <w:rPr>
          <w:rFonts w:hint="default" w:ascii="FOR smart Sans" w:hAnsi="FOR smart Sans" w:eastAsia="仓耳云黑 W03" w:cs="FOR smart Sans"/>
          <w:sz w:val="22"/>
          <w:lang w:eastAsia="zh-CN"/>
        </w:rPr>
        <w:drawing>
          <wp:inline distT="0" distB="0" distL="114300" distR="114300">
            <wp:extent cx="3599815" cy="4650740"/>
            <wp:effectExtent l="0" t="0" r="6985" b="22860"/>
            <wp:docPr id="7" name="图片 7" descr="1.smart精灵#1于瑞士和西班牙上市并开启交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.smart精灵#1于瑞士和西班牙上市并开启交付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240" w:line="360" w:lineRule="auto"/>
        <w:jc w:val="center"/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Hans"/>
          <w14:textFill>
            <w14:solidFill>
              <w14:schemeClr w14:val="tx1"/>
            </w14:solidFill>
          </w14:textFill>
        </w:rPr>
        <w:t>smart精灵#1</w:t>
      </w:r>
      <w:r>
        <w:rPr>
          <w:rFonts w:hint="eastAsia"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CN"/>
          <w14:textFill>
            <w14:solidFill>
              <w14:schemeClr w14:val="tx1"/>
            </w14:solidFill>
          </w14:textFill>
        </w:rPr>
        <w:t>于瑞士和</w:t>
      </w:r>
      <w:r>
        <w:rPr>
          <w:rFonts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Hans"/>
          <w14:textFill>
            <w14:solidFill>
              <w14:schemeClr w14:val="tx1"/>
            </w14:solidFill>
          </w14:textFill>
        </w:rPr>
        <w:t>西班牙上市</w:t>
      </w:r>
      <w:r>
        <w:rPr>
          <w:rFonts w:hint="eastAsia"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CN"/>
          <w14:textFill>
            <w14:solidFill>
              <w14:schemeClr w14:val="tx1"/>
            </w14:solidFill>
          </w14:textFill>
        </w:rPr>
        <w:t>并开启交付</w:t>
      </w:r>
    </w:p>
    <w:p>
      <w:pPr>
        <w:spacing w:after="120" w:afterLines="50" w:line="360" w:lineRule="auto"/>
        <w:jc w:val="center"/>
        <w:rPr>
          <w:rFonts w:hint="default" w:ascii="FOR smart Sans" w:hAnsi="FOR smart Sans" w:eastAsia="仓耳云黑 W03" w:cs="FOR smart Sans"/>
          <w:bCs/>
          <w:color w:val="000000" w:themeColor="text1"/>
          <w:sz w:val="22"/>
          <w:lang w:eastAsia="zh-Hans"/>
          <w14:textFill>
            <w14:solidFill>
              <w14:schemeClr w14:val="tx1"/>
            </w14:solidFill>
          </w14:textFill>
        </w:rPr>
      </w:pPr>
      <w:bookmarkStart w:id="1" w:name="_GoBack"/>
      <w:r>
        <w:rPr>
          <w:rFonts w:hint="default" w:ascii="FOR smart Sans" w:hAnsi="FOR smart Sans" w:eastAsia="仓耳云黑 W03" w:cs="FOR smart Sans"/>
          <w:bCs/>
          <w:color w:val="000000" w:themeColor="text1"/>
          <w:sz w:val="22"/>
          <w:lang w:eastAsia="zh-Hans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99815" cy="2399665"/>
            <wp:effectExtent l="0" t="0" r="6985" b="13335"/>
            <wp:docPr id="3" name="图片 3" descr="2.全新smart精灵#3将于明年初在欧洲开启交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.全新smart精灵#3将于明年初在欧洲开启交付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>
      <w:pPr>
        <w:spacing w:after="240" w:line="360" w:lineRule="auto"/>
        <w:jc w:val="center"/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CN"/>
          <w14:textFill>
            <w14:solidFill>
              <w14:schemeClr w14:val="tx1"/>
            </w14:solidFill>
          </w14:textFill>
        </w:rPr>
        <w:t>全新smart精灵#3将于明年初在欧洲开启交付</w:t>
      </w:r>
    </w:p>
    <w:p>
      <w:pPr>
        <w:spacing w:after="120" w:afterLines="50" w:line="360" w:lineRule="auto"/>
        <w:ind w:firstLine="440" w:firstLineChars="200"/>
        <w:jc w:val="both"/>
        <w:rPr>
          <w:rFonts w:ascii="FOR smart Sans" w:hAnsi="FOR smart Sans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  <w:t>在</w:t>
      </w:r>
      <w:r>
        <w:rPr>
          <w:rFonts w:hint="eastAsia"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  <w:t>业务</w:t>
      </w: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  <w:t>渠道发展方面，smart在中欧均采用了以“用户中心，数字驱动”为核心运营理念的D2C直销代理商业模式。不同于国内的独立销售服务网点，smart在欧洲与长期合作伙伴紧密合作，将采用新奢设计理念的smart展厅融合到位于欧洲的梅赛德斯-奔驰门店中，以更贴近欧洲用户习惯的方式，全面展现smart全面焕新后的品牌、产品和服务。目前，smart已在欧洲13个国家（包括英国）开设了近300个销售服务网点，加速来到欧洲密友身边。</w:t>
      </w:r>
    </w:p>
    <w:p>
      <w:pPr>
        <w:spacing w:after="120" w:afterLines="50" w:line="360" w:lineRule="auto"/>
        <w:jc w:val="center"/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99815" cy="2339975"/>
            <wp:effectExtent l="0" t="0" r="6985" b="222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240" w:line="360" w:lineRule="auto"/>
        <w:jc w:val="center"/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Cs/>
          <w:i/>
          <w:iCs/>
          <w:color w:val="000000" w:themeColor="text1"/>
          <w:szCs w:val="20"/>
          <w:lang w:val="en-US" w:eastAsia="zh-Hans"/>
          <w14:textFill>
            <w14:solidFill>
              <w14:schemeClr w14:val="tx1"/>
            </w14:solidFill>
          </w14:textFill>
        </w:rPr>
        <w:t>位于德国拉文斯堡（Ravensburg）梅赛德斯-奔驰店内的smart品牌展厅</w:t>
      </w:r>
    </w:p>
    <w:p>
      <w:pPr>
        <w:spacing w:after="120" w:afterLines="50" w:line="360" w:lineRule="auto"/>
        <w:ind w:firstLine="440" w:firstLineChars="200"/>
        <w:jc w:val="both"/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全速运营新阶段，smart</w:t>
      </w: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  <w:t>正以不断进化的技术、产品、和商业模式加速全球战略布局，优化服务体验。未来，期待与全球更多密友携手，</w:t>
      </w: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一起让明天更smart一点</w:t>
      </w:r>
      <w:r>
        <w:rPr>
          <w:rFonts w:ascii="FOR smart Sans" w:hAnsi="FOR smart Sans" w:eastAsia="仓耳云黑 W03" w:cs="FOR smart Sans"/>
          <w:bCs/>
          <w:color w:val="000000" w:themeColor="text1"/>
          <w:sz w:val="22"/>
          <w:lang w:val="en-US" w:eastAsia="zh-Hans"/>
          <w14:textFill>
            <w14:solidFill>
              <w14:schemeClr w14:val="tx1"/>
            </w14:solidFill>
          </w14:textFill>
        </w:rPr>
        <w:t>！</w:t>
      </w: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color w:val="000000" w:themeColor="text1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  <w:t>-结束-</w:t>
      </w:r>
    </w:p>
    <w:p>
      <w:pPr>
        <w:spacing w:line="360" w:lineRule="auto"/>
        <w:jc w:val="center"/>
        <w:rPr>
          <w:rFonts w:ascii="FOR smart Sans" w:hAnsi="FOR smart Sans" w:eastAsia="仓耳云黑 W03" w:cs="FOR smart Sans"/>
          <w:b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</w:pPr>
    </w:p>
    <w:tbl>
      <w:tblPr>
        <w:tblStyle w:val="13"/>
        <w:tblW w:w="9498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20"/>
        <w:gridCol w:w="4778"/>
      </w:tblGrid>
      <w:tr>
        <w:trPr>
          <w:jc w:val="center"/>
        </w:trPr>
        <w:tc>
          <w:tcPr>
            <w:tcW w:w="4720" w:type="dxa"/>
          </w:tcPr>
          <w:p>
            <w:pPr>
              <w:spacing w:after="240" w:line="360" w:lineRule="auto"/>
              <w:jc w:val="center"/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FOR smart Sans" w:hAnsi="FOR smart Sans" w:eastAsia="仓耳云黑 W03" w:cs="FOR smart Sans"/>
                <w:color w:val="000000" w:themeColor="text1"/>
                <w:sz w:val="2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971550" cy="971550"/>
                  <wp:effectExtent l="0" t="0" r="0" b="0"/>
                  <wp:docPr id="2" name="图片 2" descr="形状, 圆圈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形状, 圆圈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smart汽车官方小程序</w:t>
            </w:r>
          </w:p>
        </w:tc>
        <w:tc>
          <w:tcPr>
            <w:tcW w:w="4778" w:type="dxa"/>
          </w:tcPr>
          <w:p>
            <w:pPr>
              <w:spacing w:after="240" w:line="360" w:lineRule="auto"/>
              <w:jc w:val="center"/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FOR smart Sans" w:hAnsi="FOR smart Sans" w:eastAsia="仓耳云黑 W03" w:cs="FOR smart Sans"/>
                <w:color w:val="000000" w:themeColor="text1"/>
                <w:sz w:val="2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971550" cy="946150"/>
                  <wp:effectExtent l="0" t="0" r="0" b="6350"/>
                  <wp:docPr id="1" name="图片 1" descr="QR 代码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QR 代码&#10;&#10;描述已自动生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FOR smart Sans" w:hAnsi="FOR smart Sans" w:eastAsia="仓耳云黑 W03" w:cs="FOR smart Sans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smart汽车官方APP</w:t>
            </w:r>
          </w:p>
        </w:tc>
      </w:tr>
    </w:tbl>
    <w:p>
      <w:pPr>
        <w:spacing w:after="240" w:line="360" w:lineRule="auto"/>
        <w:jc w:val="both"/>
        <w:rPr>
          <w:rFonts w:ascii="FOR smart Sans" w:hAnsi="FOR smart Sans" w:eastAsia="仓耳云黑 W03" w:cs="FOR smart Sans"/>
          <w:color w:val="000000" w:themeColor="text1"/>
          <w:sz w:val="22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rPr>
          <w:rFonts w:ascii="FOR smart Sans" w:hAnsi="FOR smart Sans" w:eastAsia="仓耳云黑 W03" w:cs="FOR smart Sans"/>
          <w:b/>
          <w:bCs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4"/>
          <w:szCs w:val="21"/>
          <w:lang w:val="en-US" w:eastAsia="zh-CN"/>
          <w14:textFill>
            <w14:solidFill>
              <w14:schemeClr w14:val="tx1"/>
            </w14:solidFill>
          </w14:textFill>
        </w:rPr>
        <w:t>了解最新信息，请访问</w:t>
      </w:r>
    </w:p>
    <w:p>
      <w:pPr>
        <w:widowControl w:val="0"/>
        <w:spacing w:line="360" w:lineRule="auto"/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eastAsia="zh-CN"/>
          <w14:textFill>
            <w14:solidFill>
              <w14:schemeClr w14:val="tx1"/>
            </w14:solidFill>
          </w14:textFill>
        </w:rPr>
        <w:t>smart</w:t>
      </w:r>
      <w:r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  <w:t>全球媒体中心</w:t>
      </w:r>
      <w:r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eastAsia="zh-CN"/>
          <w14:textFill>
            <w14:solidFill>
              <w14:schemeClr w14:val="tx1"/>
            </w14:solidFill>
          </w14:textFill>
        </w:rPr>
        <w:t>：https://media.smart.com/zh-chs/</w:t>
      </w:r>
    </w:p>
    <w:p>
      <w:pPr>
        <w:widowControl w:val="0"/>
        <w:spacing w:line="360" w:lineRule="auto"/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color w:val="000000" w:themeColor="text1"/>
          <w:kern w:val="2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  <w:t>smart 汽车官方网站：https://www.smart.cn/</w:t>
      </w:r>
    </w:p>
    <w:p>
      <w:pPr>
        <w:widowControl w:val="0"/>
        <w:spacing w:line="360" w:lineRule="auto"/>
        <w:jc w:val="both"/>
        <w:rPr>
          <w:rFonts w:ascii="FOR smart Sans" w:hAnsi="FOR smart Sans" w:eastAsia="仓耳云黑 W03" w:cs="FOR smart Sans"/>
          <w:color w:val="000000" w:themeColor="text1"/>
          <w:kern w:val="2"/>
          <w:sz w:val="22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jc w:val="both"/>
        <w:rPr>
          <w:rFonts w:ascii="FOR smart Sans" w:hAnsi="FOR smart Sans" w:eastAsia="仓耳云黑 W03" w:cs="FOR smart Sans"/>
          <w:b/>
          <w:bCs/>
          <w:color w:val="000000" w:themeColor="text1"/>
          <w:sz w:val="24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sz w:val="24"/>
          <w:szCs w:val="21"/>
          <w:lang w:val="en-US" w:eastAsia="zh-CN"/>
          <w14:textFill>
            <w14:solidFill>
              <w14:schemeClr w14:val="tx1"/>
            </w14:solidFill>
          </w14:textFill>
        </w:rPr>
        <w:t xml:space="preserve">媒体垂询 </w:t>
      </w:r>
    </w:p>
    <w:p>
      <w:pPr>
        <w:spacing w:line="360" w:lineRule="auto"/>
        <w:jc w:val="both"/>
        <w:rPr>
          <w:rStyle w:val="18"/>
          <w:rFonts w:ascii="FOR smart Sans" w:hAnsi="FOR smart Sans" w:eastAsia="仓耳云黑 W03" w:cs="FOR smart Sans"/>
          <w:kern w:val="2"/>
          <w:sz w:val="22"/>
          <w:szCs w:val="24"/>
          <w:lang w:val="en-US" w:eastAsia="zh-CN"/>
        </w:rPr>
      </w:pPr>
      <w:r>
        <w:rPr>
          <w:rStyle w:val="18"/>
          <w:rFonts w:ascii="FOR smart Sans" w:hAnsi="FOR smart Sans" w:eastAsia="仓耳云黑 W03" w:cs="FOR smart Sans"/>
          <w:kern w:val="2"/>
          <w:sz w:val="22"/>
          <w:szCs w:val="24"/>
          <w:lang w:val="en-US" w:eastAsia="zh-CN"/>
        </w:rPr>
        <w:t>刘若曦  sebastian.liu@smart.com</w:t>
      </w:r>
    </w:p>
    <w:p>
      <w:pPr>
        <w:spacing w:line="360" w:lineRule="auto"/>
        <w:jc w:val="both"/>
        <w:rPr>
          <w:rFonts w:ascii="FOR smart Sans" w:hAnsi="FOR smart Sans" w:eastAsia="仓耳云黑 W03" w:cs="FOR smart Sans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</w:p>
    <w:p>
      <w:pPr>
        <w:widowControl w:val="0"/>
        <w:spacing w:line="360" w:lineRule="auto"/>
        <w:jc w:val="both"/>
        <w:rPr>
          <w:rFonts w:ascii="FOR smart Sans" w:hAnsi="FOR smart Sans" w:eastAsia="仓耳云黑 W03" w:cs="FOR smart Sans"/>
          <w:b/>
          <w:bCs/>
          <w:color w:val="000000" w:themeColor="text1"/>
          <w:kern w:val="2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b/>
          <w:bCs/>
          <w:color w:val="000000" w:themeColor="text1"/>
          <w:kern w:val="2"/>
          <w:sz w:val="22"/>
          <w:szCs w:val="24"/>
          <w:lang w:val="en-US" w:eastAsia="zh-CN"/>
          <w14:textFill>
            <w14:solidFill>
              <w14:schemeClr w14:val="tx1"/>
            </w14:solidFill>
          </w14:textFill>
        </w:rPr>
        <w:t>smart品牌全球公司简介</w:t>
      </w:r>
    </w:p>
    <w:p>
      <w:pPr>
        <w:spacing w:after="120" w:afterLines="50" w:line="360" w:lineRule="auto"/>
        <w:ind w:firstLine="442"/>
        <w:jc w:val="both"/>
        <w:rPr>
          <w:rFonts w:ascii="FOR smart Sans" w:hAnsi="FOR smart Sans" w:eastAsia="仓耳云黑 W03" w:cs="FOR smart Sans"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自90年代品牌诞生以来，smart始终肩负着“探索未来都市交通最佳解决方案”的愿景。2019年，smart品牌全球公司正式成立，以“中欧双核，全球布局”为前瞻发展战略，致力于将smart塑造为全球领先的新奢智能纯电汽车品牌。</w:t>
      </w:r>
    </w:p>
    <w:p>
      <w:pPr>
        <w:spacing w:after="120" w:afterLines="50" w:line="360" w:lineRule="auto"/>
        <w:ind w:firstLine="442"/>
        <w:jc w:val="both"/>
        <w:rPr>
          <w:rFonts w:ascii="FOR smart Sans" w:hAnsi="FOR smart Sans" w:eastAsia="仓耳云黑 W03" w:cs="FOR smart Sans"/>
          <w:color w:val="000000" w:themeColor="text1"/>
          <w:sz w:val="22"/>
          <w:lang w:eastAsia="zh-CN"/>
          <w14:textFill>
            <w14:solidFill>
              <w14:schemeClr w14:val="tx1"/>
            </w14:solidFill>
          </w14:textFill>
        </w:rPr>
      </w:pPr>
      <w:r>
        <w:rPr>
          <w:rFonts w:ascii="FOR smart Sans" w:hAnsi="FOR smart Sans" w:eastAsia="仓耳云黑 W03" w:cs="FOR smart Sans"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smart现已完成品牌、产品及商业模式的全面焕新。其新一代纯电动车家族由smart研发团队主导工程研发，梅赛德斯-奔驰全球设计团队负责设计，产品阵容扩展到更多细分市场。其中代表smart品牌焕新的首款紧凑型纯电SUV——smart精灵#1于2022年</w:t>
      </w:r>
      <w:bookmarkStart w:id="0" w:name="OLE_LINK3"/>
      <w:r>
        <w:rPr>
          <w:rFonts w:ascii="FOR smart Sans" w:hAnsi="FOR smart Sans" w:eastAsia="仓耳云黑 W03" w:cs="FOR smart Sans"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呈现全球首秀</w:t>
      </w:r>
      <w:bookmarkEnd w:id="0"/>
      <w:r>
        <w:rPr>
          <w:rFonts w:ascii="FOR smart Sans" w:hAnsi="FOR smart Sans" w:eastAsia="仓耳云黑 W03" w:cs="FOR smart Sans"/>
          <w:color w:val="000000" w:themeColor="text1"/>
          <w:sz w:val="22"/>
          <w:lang w:val="en-US" w:eastAsia="zh-CN"/>
          <w14:textFill>
            <w14:solidFill>
              <w14:schemeClr w14:val="tx1"/>
            </w14:solidFill>
          </w14:textFill>
        </w:rPr>
        <w:t>，在中国率先交付，并销往欧洲市场。全球新奢轿跑SUV——全新smart精灵#3也已于2023年4月呈现全球首秀。从2022年起至2024年，smart将每年为用户带来一款全新车型，持续丰富新一代smart纯电动车家族矩阵。</w:t>
      </w:r>
    </w:p>
    <w:sectPr>
      <w:headerReference r:id="rId6" w:type="first"/>
      <w:headerReference r:id="rId5" w:type="default"/>
      <w:footerReference r:id="rId7" w:type="default"/>
      <w:pgSz w:w="11906" w:h="16838"/>
      <w:pgMar w:top="1440" w:right="1800" w:bottom="1440" w:left="1800" w:header="709" w:footer="170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FOR smart Next TT">
    <w:altName w:val="苹方-简"/>
    <w:panose1 w:val="020B0604020202020204"/>
    <w:charset w:val="00"/>
    <w:family w:val="auto"/>
    <w:pitch w:val="default"/>
    <w:sig w:usb0="00000000" w:usb1="00000000" w:usb2="00000008" w:usb3="00000000" w:csb0="000000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方正小标宋简体">
    <w:altName w:val="汉仪书宋二KW"/>
    <w:panose1 w:val="020B0604020202020204"/>
    <w:charset w:val="86"/>
    <w:family w:val="auto"/>
    <w:pitch w:val="default"/>
    <w:sig w:usb0="00000000" w:usb1="00000000" w:usb2="00000010" w:usb3="00000000" w:csb0="00040000" w:csb1="00000000"/>
  </w:font>
  <w:font w:name="CorpoS">
    <w:altName w:val="苹方-简"/>
    <w:panose1 w:val="020B0604020202020204"/>
    <w:charset w:val="00"/>
    <w:family w:val="auto"/>
    <w:pitch w:val="default"/>
    <w:sig w:usb0="00000000" w:usb1="00000000" w:usb2="00000000" w:usb3="00000000" w:csb0="00000093" w:csb1="00000000"/>
  </w:font>
  <w:font w:name="FOR smart Sans">
    <w:panose1 w:val="020B0504010101010104"/>
    <w:charset w:val="00"/>
    <w:family w:val="swiss"/>
    <w:pitch w:val="default"/>
    <w:sig w:usb0="00000000" w:usb1="00000000" w:usb2="00000000" w:usb3="00000000" w:csb0="00000000" w:csb1="00000000"/>
  </w:font>
  <w:font w:name="仓耳云黑 W03">
    <w:altName w:val="汉仪中黑KW"/>
    <w:panose1 w:val="020B0604020202020204"/>
    <w:charset w:val="86"/>
    <w:family w:val="roman"/>
    <w:pitch w:val="default"/>
    <w:sig w:usb0="00000000" w:usb1="00000000" w:usb2="00000012" w:usb3="00000000" w:csb0="00040001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lang w:val="en-US" w:eastAsia="zh-CN"/>
      </w:rPr>
      <mc:AlternateContent>
        <mc:Choice Requires="wps">
          <w:drawing>
            <wp:anchor distT="0" distB="0" distL="114300" distR="114300" simplePos="0" relativeHeight="251661312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7560945</wp:posOffset>
              </wp:positionV>
              <wp:extent cx="107950" cy="0"/>
              <wp:effectExtent l="0" t="0" r="0" b="0"/>
              <wp:wrapNone/>
              <wp:docPr id="58" name="Gerader Verbinder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8" o:spid="_x0000_s1026" o:spt="20" style="position:absolute;left:0pt;margin-left:18.45pt;margin-top:595.35pt;height:0pt;width:8.5pt;mso-position-horizontal-relative:page;mso-position-vertical-relative:page;z-index:251661312;mso-width-relative:page;mso-height-relative:page;" filled="f" stroked="t" coordsize="21600,21600" o:gfxdata="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WAAAAZHJzL1BLAQIUABQAAAAIAIdO4kBm5kyJ1wAAAAsBAAAPAAAAAAAA&#10;AAEAIAAAADgAAABkcnMvZG93bnJldi54bWxQSwECFAAUAAAACACHTuJA8spMi8QBAACdAwAADgAA&#10;AAAAAAABACAAAAA8AQAAZHJzL2Uyb0RvYy54bWxQSwUGAAAAAAYABgBZAQAAcgUAAAAA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tabs>
        <w:tab w:val="center" w:pos="5812"/>
        <w:tab w:val="clear" w:pos="4536"/>
      </w:tabs>
      <w:jc w:val="center"/>
    </w:pPr>
    <w:r>
      <w:rPr>
        <w:lang w:val="en-US" w:eastAsia="zh-CN"/>
      </w:rPr>
      <w:drawing>
        <wp:inline distT="0" distB="0" distL="0" distR="0">
          <wp:extent cx="977900" cy="1151890"/>
          <wp:effectExtent l="0" t="0" r="0" b="0"/>
          <wp:docPr id="10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lang w:val="en-US" w:eastAsia="zh-CN"/>
      </w:rPr>
      <mc:AlternateContent>
        <mc:Choice Requires="wps">
          <w:drawing>
            <wp:anchor distT="0" distB="0" distL="114300" distR="114300" simplePos="0" relativeHeight="251660288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7" name="Gerader Verbinder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7" o:spid="_x0000_s1026" o:spt="20" style="position:absolute;left:0pt;margin-left:18.45pt;margin-top:297.7pt;height:0pt;width:8.5pt;mso-position-horizontal-relative:page;mso-position-vertical-relative:page;z-index:251660288;mso-width-relative:page;mso-height-relative:page;" filled="f" stroked="t" coordsize="21600,21600" o:gfxdata="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BYAAABkcnMvUEsBAhQAFAAAAAgAh07iQBNKP8bYAAAACQEAAA8AAAAA&#10;AAAAAQAgAAAAOAAAAGRycy9kb3ducmV2LnhtbFBLAQIUABQAAAAIAIdO4kAZXhAXxQEAAJ0DAAAO&#10;AAAAAAAAAAEAIAAAAD0BAABkcnMvZTJvRG9jLnhtbFBLBQYAAAAABgAGAFkBAAB0BQAAAAA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</w:pPr>
    <w:r>
      <w:rPr>
        <w:sz w:val="16"/>
        <w:szCs w:val="16"/>
        <w:lang w:val="en-US" w:eastAsia="zh-CN"/>
      </w:rPr>
      <mc:AlternateContent>
        <mc:Choice Requires="wps">
          <w:drawing>
            <wp:anchor distT="0" distB="0" distL="114300" distR="114300" simplePos="0" relativeHeight="251659264" behindDoc="0" locked="1" layoutInCell="1" allowOverlap="1">
              <wp:simplePos x="0" y="0"/>
              <wp:positionH relativeFrom="page">
                <wp:posOffset>234315</wp:posOffset>
              </wp:positionH>
              <wp:positionV relativeFrom="page">
                <wp:posOffset>3780790</wp:posOffset>
              </wp:positionV>
              <wp:extent cx="107950" cy="0"/>
              <wp:effectExtent l="0" t="0" r="0" b="0"/>
              <wp:wrapNone/>
              <wp:docPr id="55" name="Gerader Verbinder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000" cy="0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Gerader Verbinder 55" o:spid="_x0000_s1026" o:spt="20" style="position:absolute;left:0pt;margin-left:18.45pt;margin-top:297.7pt;height:0pt;width:8.5pt;mso-position-horizontal-relative:page;mso-position-vertical-relative:page;z-index:251659264;mso-width-relative:page;mso-height-relative:page;" filled="f" stroked="t" coordsize="21600,21600" o:gfxdata="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FgAAAGRycy9QSwECFAAUAAAACACHTuJAE0o/xtgAAAAJAQAADwAAAAAA&#10;AAABACAAAAA4AAAAZHJzL2Rvd25yZXYueG1sUEsBAhQAFAAAAAgAh07iQA8OsrLEAQAAnQMAAA4A&#10;AAAAAAAAAQAgAAAAPQEAAGRycy9lMm9Eb2MueG1sUEsFBgAAAAAGAAYAWQEAAHMFAAAAAA==&#10;">
              <v:fill on="f" focussize="0,0"/>
              <v:stroke weight="0.25pt" color="#000000 [3213]" joinstyle="round"/>
              <v:imagedata o:title=""/>
              <o:lock v:ext="edit" aspectratio="f"/>
              <w10:anchorlock/>
            </v:line>
          </w:pict>
        </mc:Fallback>
      </mc:AlternateContent>
    </w:r>
    <w:r>
      <w:rPr>
        <w:lang w:val="en-US" w:eastAsia="zh-CN"/>
      </w:rPr>
      <w:drawing>
        <wp:inline distT="0" distB="0" distL="0" distR="0">
          <wp:extent cx="977900" cy="1151890"/>
          <wp:effectExtent l="0" t="0" r="0" b="0"/>
          <wp:docPr id="11" name="Picture 11" descr="徽标, 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 descr="徽标, 图标&#10;&#10;描述已自动生成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7900" cy="115190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bordersDoNotSurroundHeader w:val="1"/>
  <w:bordersDoNotSurroundFooter w:val="1"/>
  <w:hideSpellingErrors/>
  <w:hideGrammaticalErrors/>
  <w:documentProtection w:enforcement="0"/>
  <w:defaultTabStop w:val="708"/>
  <w:hyphenationZone w:val="425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QxNzZhN2UwOTY1MmVlNDQ4MzY5MWI4NzNlMGM5M2EifQ=="/>
  </w:docVars>
  <w:rsids>
    <w:rsidRoot w:val="00DB6DA5"/>
    <w:rsid w:val="00003789"/>
    <w:rsid w:val="000158CC"/>
    <w:rsid w:val="00022153"/>
    <w:rsid w:val="00052BDA"/>
    <w:rsid w:val="00052EC1"/>
    <w:rsid w:val="000539DD"/>
    <w:rsid w:val="00080A35"/>
    <w:rsid w:val="00083993"/>
    <w:rsid w:val="00097C5B"/>
    <w:rsid w:val="000A7B66"/>
    <w:rsid w:val="000C64DF"/>
    <w:rsid w:val="000F3DDB"/>
    <w:rsid w:val="00110933"/>
    <w:rsid w:val="001156D6"/>
    <w:rsid w:val="00146FBA"/>
    <w:rsid w:val="00147BED"/>
    <w:rsid w:val="00154702"/>
    <w:rsid w:val="001938E6"/>
    <w:rsid w:val="001A0781"/>
    <w:rsid w:val="001A2DFB"/>
    <w:rsid w:val="001B1363"/>
    <w:rsid w:val="001D44D5"/>
    <w:rsid w:val="001F01B5"/>
    <w:rsid w:val="00217738"/>
    <w:rsid w:val="002431C3"/>
    <w:rsid w:val="002519A1"/>
    <w:rsid w:val="002703A9"/>
    <w:rsid w:val="002A4F75"/>
    <w:rsid w:val="002D7889"/>
    <w:rsid w:val="002F1A19"/>
    <w:rsid w:val="002F1E0B"/>
    <w:rsid w:val="003102B1"/>
    <w:rsid w:val="00354294"/>
    <w:rsid w:val="0036046C"/>
    <w:rsid w:val="00375785"/>
    <w:rsid w:val="0039541E"/>
    <w:rsid w:val="00396903"/>
    <w:rsid w:val="003A3DFC"/>
    <w:rsid w:val="003B0739"/>
    <w:rsid w:val="003C0F76"/>
    <w:rsid w:val="003D2053"/>
    <w:rsid w:val="003E41B4"/>
    <w:rsid w:val="00407F22"/>
    <w:rsid w:val="00423ECA"/>
    <w:rsid w:val="00466858"/>
    <w:rsid w:val="00476755"/>
    <w:rsid w:val="00477E21"/>
    <w:rsid w:val="004943D1"/>
    <w:rsid w:val="00494431"/>
    <w:rsid w:val="004A2663"/>
    <w:rsid w:val="004A779A"/>
    <w:rsid w:val="004E089E"/>
    <w:rsid w:val="004E2104"/>
    <w:rsid w:val="004F1D06"/>
    <w:rsid w:val="004F6B65"/>
    <w:rsid w:val="005000B3"/>
    <w:rsid w:val="00504937"/>
    <w:rsid w:val="0053162C"/>
    <w:rsid w:val="00551EA2"/>
    <w:rsid w:val="00564EF2"/>
    <w:rsid w:val="00570A23"/>
    <w:rsid w:val="00590D73"/>
    <w:rsid w:val="00591A6B"/>
    <w:rsid w:val="005A6FFD"/>
    <w:rsid w:val="005D34B1"/>
    <w:rsid w:val="005D4D71"/>
    <w:rsid w:val="005E4EC5"/>
    <w:rsid w:val="005F2617"/>
    <w:rsid w:val="005F2FEF"/>
    <w:rsid w:val="00604CE3"/>
    <w:rsid w:val="0063122C"/>
    <w:rsid w:val="00631DCE"/>
    <w:rsid w:val="00633CC8"/>
    <w:rsid w:val="006658BA"/>
    <w:rsid w:val="006A21F9"/>
    <w:rsid w:val="006D2323"/>
    <w:rsid w:val="006F4229"/>
    <w:rsid w:val="006F5818"/>
    <w:rsid w:val="00701FE7"/>
    <w:rsid w:val="0070592E"/>
    <w:rsid w:val="007154D6"/>
    <w:rsid w:val="0075237D"/>
    <w:rsid w:val="00775027"/>
    <w:rsid w:val="007906D4"/>
    <w:rsid w:val="007D4448"/>
    <w:rsid w:val="007F6F63"/>
    <w:rsid w:val="0080643A"/>
    <w:rsid w:val="0082502E"/>
    <w:rsid w:val="008252D2"/>
    <w:rsid w:val="008278A5"/>
    <w:rsid w:val="008519F0"/>
    <w:rsid w:val="008523CC"/>
    <w:rsid w:val="008542D0"/>
    <w:rsid w:val="008D1973"/>
    <w:rsid w:val="008D34C2"/>
    <w:rsid w:val="008E0F25"/>
    <w:rsid w:val="008F244B"/>
    <w:rsid w:val="00914019"/>
    <w:rsid w:val="00922540"/>
    <w:rsid w:val="00930DC1"/>
    <w:rsid w:val="00942B29"/>
    <w:rsid w:val="0094639C"/>
    <w:rsid w:val="0095282A"/>
    <w:rsid w:val="0095665F"/>
    <w:rsid w:val="009657EC"/>
    <w:rsid w:val="00966E02"/>
    <w:rsid w:val="009915C8"/>
    <w:rsid w:val="0099566A"/>
    <w:rsid w:val="009B09D2"/>
    <w:rsid w:val="009E0220"/>
    <w:rsid w:val="009F667E"/>
    <w:rsid w:val="00A301E9"/>
    <w:rsid w:val="00A32B5C"/>
    <w:rsid w:val="00A37455"/>
    <w:rsid w:val="00A462AE"/>
    <w:rsid w:val="00A546B0"/>
    <w:rsid w:val="00A6622A"/>
    <w:rsid w:val="00A75EF4"/>
    <w:rsid w:val="00A80156"/>
    <w:rsid w:val="00AA229F"/>
    <w:rsid w:val="00AD550E"/>
    <w:rsid w:val="00AF0339"/>
    <w:rsid w:val="00AF07EB"/>
    <w:rsid w:val="00B00DB2"/>
    <w:rsid w:val="00B1545C"/>
    <w:rsid w:val="00B35E72"/>
    <w:rsid w:val="00B5347C"/>
    <w:rsid w:val="00B81902"/>
    <w:rsid w:val="00B931FB"/>
    <w:rsid w:val="00BB5911"/>
    <w:rsid w:val="00BC1C0E"/>
    <w:rsid w:val="00BF65C4"/>
    <w:rsid w:val="00BF670B"/>
    <w:rsid w:val="00C006ED"/>
    <w:rsid w:val="00C37367"/>
    <w:rsid w:val="00C66676"/>
    <w:rsid w:val="00C70CC7"/>
    <w:rsid w:val="00C73411"/>
    <w:rsid w:val="00C8302E"/>
    <w:rsid w:val="00C845C9"/>
    <w:rsid w:val="00C920FC"/>
    <w:rsid w:val="00C92926"/>
    <w:rsid w:val="00CC0129"/>
    <w:rsid w:val="00D0263B"/>
    <w:rsid w:val="00D35384"/>
    <w:rsid w:val="00D40160"/>
    <w:rsid w:val="00D77250"/>
    <w:rsid w:val="00D9657E"/>
    <w:rsid w:val="00DB1446"/>
    <w:rsid w:val="00DB2FF1"/>
    <w:rsid w:val="00DB6DA5"/>
    <w:rsid w:val="00DD25B2"/>
    <w:rsid w:val="00DD669D"/>
    <w:rsid w:val="00DF623E"/>
    <w:rsid w:val="00E05DC7"/>
    <w:rsid w:val="00E16B0E"/>
    <w:rsid w:val="00E2797E"/>
    <w:rsid w:val="00E5666B"/>
    <w:rsid w:val="00E61E23"/>
    <w:rsid w:val="00E6631C"/>
    <w:rsid w:val="00E87092"/>
    <w:rsid w:val="00EB4CD5"/>
    <w:rsid w:val="00EC408E"/>
    <w:rsid w:val="00EC67F8"/>
    <w:rsid w:val="00EE13B2"/>
    <w:rsid w:val="00EF29FC"/>
    <w:rsid w:val="00F0527F"/>
    <w:rsid w:val="00F46169"/>
    <w:rsid w:val="00F7106E"/>
    <w:rsid w:val="00F8315A"/>
    <w:rsid w:val="00F8647F"/>
    <w:rsid w:val="00F87511"/>
    <w:rsid w:val="00FB79B6"/>
    <w:rsid w:val="00FE15B0"/>
    <w:rsid w:val="0E2D4770"/>
    <w:rsid w:val="1ABF8C87"/>
    <w:rsid w:val="1FFF4386"/>
    <w:rsid w:val="25EB4AD9"/>
    <w:rsid w:val="2EDF4621"/>
    <w:rsid w:val="2F1D2911"/>
    <w:rsid w:val="3572596D"/>
    <w:rsid w:val="36FF529E"/>
    <w:rsid w:val="3B6BB731"/>
    <w:rsid w:val="3BFA5633"/>
    <w:rsid w:val="3CFE30CA"/>
    <w:rsid w:val="3D4EF88E"/>
    <w:rsid w:val="4AEA6868"/>
    <w:rsid w:val="4BDBF240"/>
    <w:rsid w:val="55492E84"/>
    <w:rsid w:val="55F505EE"/>
    <w:rsid w:val="59C0789B"/>
    <w:rsid w:val="5BBEBECC"/>
    <w:rsid w:val="5BBF18C8"/>
    <w:rsid w:val="5BF36C22"/>
    <w:rsid w:val="5FD77EBE"/>
    <w:rsid w:val="5FE9F2C4"/>
    <w:rsid w:val="5FFFD790"/>
    <w:rsid w:val="5FFFFD28"/>
    <w:rsid w:val="65E979EA"/>
    <w:rsid w:val="6DF7E64F"/>
    <w:rsid w:val="6F7620BF"/>
    <w:rsid w:val="6FBE3B21"/>
    <w:rsid w:val="72FFA22D"/>
    <w:rsid w:val="765CB4F8"/>
    <w:rsid w:val="77BF4ECF"/>
    <w:rsid w:val="77F5B5E2"/>
    <w:rsid w:val="77FA8069"/>
    <w:rsid w:val="7BFF4F3E"/>
    <w:rsid w:val="7DA38BCD"/>
    <w:rsid w:val="7F3762FB"/>
    <w:rsid w:val="7FCD3378"/>
    <w:rsid w:val="7FFF6C74"/>
    <w:rsid w:val="9F7FB917"/>
    <w:rsid w:val="A78FC164"/>
    <w:rsid w:val="AB7504C7"/>
    <w:rsid w:val="AEFE3837"/>
    <w:rsid w:val="B55F4933"/>
    <w:rsid w:val="B5BAAAC5"/>
    <w:rsid w:val="B7DC11D1"/>
    <w:rsid w:val="B87FD8E1"/>
    <w:rsid w:val="B9AB8304"/>
    <w:rsid w:val="BC6E077D"/>
    <w:rsid w:val="BDBF2867"/>
    <w:rsid w:val="BDECDAB1"/>
    <w:rsid w:val="BF7E55D7"/>
    <w:rsid w:val="BFDA6231"/>
    <w:rsid w:val="CBF9C5C4"/>
    <w:rsid w:val="D7B44796"/>
    <w:rsid w:val="DBA75ADD"/>
    <w:rsid w:val="DDDC473B"/>
    <w:rsid w:val="DDE784A6"/>
    <w:rsid w:val="DFFF2433"/>
    <w:rsid w:val="E5FBD73D"/>
    <w:rsid w:val="E6BE174D"/>
    <w:rsid w:val="EFF15576"/>
    <w:rsid w:val="F4FEFED6"/>
    <w:rsid w:val="F5F60C4D"/>
    <w:rsid w:val="F5F799A3"/>
    <w:rsid w:val="F6DAC83A"/>
    <w:rsid w:val="F77F7312"/>
    <w:rsid w:val="F9FFA348"/>
    <w:rsid w:val="FC78D7C5"/>
    <w:rsid w:val="FE8F8F12"/>
    <w:rsid w:val="FF3BFFDF"/>
    <w:rsid w:val="FF57C515"/>
    <w:rsid w:val="FF729734"/>
    <w:rsid w:val="FF7FB074"/>
    <w:rsid w:val="FFAE6EBB"/>
    <w:rsid w:val="FFFEA091"/>
    <w:rsid w:val="FFFF4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eastAsia="宋体" w:asciiTheme="minorHAnsi" w:hAnsiTheme="minorHAnsi" w:cstheme="minorBidi"/>
      <w:szCs w:val="22"/>
      <w:lang w:val="de-DE" w:eastAsia="en-US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spacing w:after="900" w:line="269" w:lineRule="auto"/>
      <w:contextualSpacing/>
      <w:outlineLvl w:val="0"/>
    </w:pPr>
    <w:rPr>
      <w:rFonts w:asciiTheme="majorHAnsi" w:hAnsiTheme="majorHAnsi" w:eastAsiaTheme="majorEastAsia" w:cstheme="majorBidi"/>
      <w:b/>
      <w:sz w:val="40"/>
      <w:szCs w:val="40"/>
    </w:rPr>
  </w:style>
  <w:style w:type="paragraph" w:styleId="3">
    <w:name w:val="heading 2"/>
    <w:basedOn w:val="1"/>
    <w:next w:val="1"/>
    <w:link w:val="28"/>
    <w:unhideWhenUsed/>
    <w:qFormat/>
    <w:uiPriority w:val="9"/>
    <w:pPr>
      <w:keepNext/>
      <w:keepLines/>
      <w:spacing w:before="600"/>
      <w:outlineLvl w:val="1"/>
    </w:pPr>
    <w:rPr>
      <w:rFonts w:asciiTheme="majorHAnsi" w:hAnsiTheme="majorHAnsi" w:eastAsiaTheme="majorEastAsia" w:cstheme="majorBidi"/>
      <w:b/>
      <w:szCs w:val="20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37"/>
    <w:unhideWhenUsed/>
    <w:qFormat/>
    <w:uiPriority w:val="99"/>
  </w:style>
  <w:style w:type="paragraph" w:styleId="5">
    <w:name w:val="Date"/>
    <w:basedOn w:val="1"/>
    <w:next w:val="1"/>
    <w:link w:val="39"/>
    <w:unhideWhenUsed/>
    <w:qFormat/>
    <w:uiPriority w:val="99"/>
    <w:pPr>
      <w:ind w:left="100" w:leftChars="2500"/>
    </w:pPr>
  </w:style>
  <w:style w:type="paragraph" w:styleId="6">
    <w:name w:val="Balloon Text"/>
    <w:basedOn w:val="1"/>
    <w:link w:val="22"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7">
    <w:name w:val="footer"/>
    <w:basedOn w:val="1"/>
    <w:link w:val="21"/>
    <w:unhideWhenUsed/>
    <w:qFormat/>
    <w:uiPriority w:val="99"/>
    <w:pPr>
      <w:tabs>
        <w:tab w:val="center" w:pos="4536"/>
        <w:tab w:val="right" w:pos="9072"/>
      </w:tabs>
      <w:spacing w:line="240" w:lineRule="auto"/>
    </w:pPr>
    <w:rPr>
      <w:sz w:val="13"/>
    </w:rPr>
  </w:style>
  <w:style w:type="paragraph" w:styleId="8">
    <w:name w:val="header"/>
    <w:basedOn w:val="1"/>
    <w:link w:val="20"/>
    <w:unhideWhenUsed/>
    <w:qFormat/>
    <w:uiPriority w:val="99"/>
    <w:pPr>
      <w:tabs>
        <w:tab w:val="center" w:pos="4536"/>
        <w:tab w:val="right" w:pos="9072"/>
      </w:tabs>
      <w:spacing w:line="240" w:lineRule="auto"/>
    </w:pPr>
  </w:style>
  <w:style w:type="paragraph" w:styleId="9">
    <w:name w:val="HTML Preformatted"/>
    <w:basedOn w:val="1"/>
    <w:link w:val="45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宋体" w:hAnsi="宋体" w:cs="宋体"/>
      <w:sz w:val="24"/>
      <w:szCs w:val="24"/>
      <w:lang w:val="en-US" w:eastAsia="zh-CN"/>
    </w:rPr>
  </w:style>
  <w:style w:type="paragraph" w:styleId="10">
    <w:name w:val="Normal (Web)"/>
    <w:basedOn w:val="1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宋体" w:hAnsi="宋体" w:cs="宋体"/>
      <w:sz w:val="24"/>
      <w:szCs w:val="24"/>
      <w:lang w:val="en-US" w:eastAsia="zh-CN"/>
    </w:rPr>
  </w:style>
  <w:style w:type="paragraph" w:styleId="11">
    <w:name w:val="Title"/>
    <w:basedOn w:val="1"/>
    <w:next w:val="1"/>
    <w:qFormat/>
    <w:uiPriority w:val="10"/>
    <w:pPr>
      <w:jc w:val="center"/>
    </w:pPr>
    <w:rPr>
      <w:rFonts w:ascii="Arial" w:hAnsi="Arial" w:eastAsia="方正小标宋简体"/>
      <w:sz w:val="36"/>
    </w:rPr>
  </w:style>
  <w:style w:type="paragraph" w:styleId="12">
    <w:name w:val="annotation subject"/>
    <w:basedOn w:val="4"/>
    <w:next w:val="4"/>
    <w:link w:val="38"/>
    <w:unhideWhenUsed/>
    <w:qFormat/>
    <w:uiPriority w:val="99"/>
    <w:rPr>
      <w:b/>
      <w:bCs/>
    </w:rPr>
  </w:style>
  <w:style w:type="table" w:styleId="14">
    <w:name w:val="Table Grid"/>
    <w:basedOn w:val="1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Strong"/>
    <w:basedOn w:val="15"/>
    <w:qFormat/>
    <w:uiPriority w:val="22"/>
    <w:rPr>
      <w:b/>
      <w:bCs/>
    </w:rPr>
  </w:style>
  <w:style w:type="character" w:styleId="17">
    <w:name w:val="Emphasis"/>
    <w:basedOn w:val="15"/>
    <w:qFormat/>
    <w:uiPriority w:val="20"/>
    <w:rPr>
      <w:i/>
      <w:iCs/>
    </w:rPr>
  </w:style>
  <w:style w:type="character" w:styleId="18">
    <w:name w:val="Hyperlink"/>
    <w:basedOn w:val="15"/>
    <w:unhideWhenUsed/>
    <w:qFormat/>
    <w:uiPriority w:val="99"/>
    <w:rPr>
      <w:color w:val="000000" w:themeColor="text1"/>
      <w:u w:val="none"/>
      <w14:textFill>
        <w14:solidFill>
          <w14:schemeClr w14:val="tx1"/>
        </w14:solidFill>
      </w14:textFill>
    </w:rPr>
  </w:style>
  <w:style w:type="character" w:styleId="19">
    <w:name w:val="annotation reference"/>
    <w:basedOn w:val="15"/>
    <w:qFormat/>
    <w:uiPriority w:val="0"/>
    <w:rPr>
      <w:sz w:val="21"/>
      <w:szCs w:val="21"/>
    </w:rPr>
  </w:style>
  <w:style w:type="character" w:customStyle="1" w:styleId="20">
    <w:name w:val="页眉 字符"/>
    <w:basedOn w:val="15"/>
    <w:link w:val="8"/>
    <w:qFormat/>
    <w:uiPriority w:val="99"/>
  </w:style>
  <w:style w:type="character" w:customStyle="1" w:styleId="21">
    <w:name w:val="页脚 字符"/>
    <w:basedOn w:val="15"/>
    <w:link w:val="7"/>
    <w:qFormat/>
    <w:uiPriority w:val="99"/>
    <w:rPr>
      <w:sz w:val="13"/>
    </w:rPr>
  </w:style>
  <w:style w:type="character" w:customStyle="1" w:styleId="22">
    <w:name w:val="批注框文本 字符"/>
    <w:basedOn w:val="15"/>
    <w:link w:val="6"/>
    <w:semiHidden/>
    <w:qFormat/>
    <w:uiPriority w:val="99"/>
    <w:rPr>
      <w:sz w:val="18"/>
      <w:szCs w:val="18"/>
    </w:rPr>
  </w:style>
  <w:style w:type="paragraph" w:customStyle="1" w:styleId="23">
    <w:name w:val="Zahl"/>
    <w:qFormat/>
    <w:uiPriority w:val="0"/>
    <w:pPr>
      <w:framePr w:w="1576" w:h="306" w:hSpace="142" w:wrap="around" w:vAnchor="page" w:hAnchor="page" w:x="9164" w:y="5059" w:anchorLock="1"/>
      <w:spacing w:line="276" w:lineRule="auto"/>
    </w:pPr>
    <w:rPr>
      <w:rFonts w:eastAsia="宋体" w:asciiTheme="minorHAnsi" w:hAnsiTheme="minorHAnsi" w:cstheme="minorBidi"/>
      <w:lang w:val="de-DE" w:eastAsia="en-US" w:bidi="ar-SA"/>
    </w:rPr>
  </w:style>
  <w:style w:type="character" w:customStyle="1" w:styleId="24">
    <w:name w:val="Randspalte"/>
    <w:qFormat/>
    <w:uiPriority w:val="1"/>
    <w:rPr>
      <w:rFonts w:asciiTheme="minorHAnsi" w:hAnsiTheme="minorHAnsi"/>
      <w:sz w:val="16"/>
      <w:szCs w:val="16"/>
    </w:rPr>
  </w:style>
  <w:style w:type="character" w:customStyle="1" w:styleId="25">
    <w:name w:val="标题 1 字符"/>
    <w:basedOn w:val="15"/>
    <w:link w:val="2"/>
    <w:qFormat/>
    <w:uiPriority w:val="9"/>
    <w:rPr>
      <w:rFonts w:asciiTheme="majorHAnsi" w:hAnsiTheme="majorHAnsi" w:eastAsiaTheme="majorEastAsia" w:cstheme="majorBidi"/>
      <w:b/>
      <w:sz w:val="40"/>
      <w:szCs w:val="40"/>
    </w:rPr>
  </w:style>
  <w:style w:type="paragraph" w:customStyle="1" w:styleId="26">
    <w:name w:val="Inhalt mit Seite"/>
    <w:qFormat/>
    <w:uiPriority w:val="0"/>
    <w:pPr>
      <w:pBdr>
        <w:bottom w:val="single" w:color="auto" w:sz="6" w:space="1"/>
      </w:pBdr>
      <w:tabs>
        <w:tab w:val="right" w:pos="6691"/>
      </w:tabs>
      <w:spacing w:after="120" w:line="276" w:lineRule="auto"/>
      <w:ind w:right="169"/>
    </w:pPr>
    <w:rPr>
      <w:rFonts w:eastAsia="宋体" w:asciiTheme="minorHAnsi" w:hAnsiTheme="minorHAnsi" w:cstheme="minorBidi"/>
      <w:b/>
      <w:sz w:val="22"/>
      <w:szCs w:val="22"/>
      <w:lang w:val="de-DE" w:eastAsia="en-US" w:bidi="ar-SA"/>
    </w:rPr>
  </w:style>
  <w:style w:type="paragraph" w:customStyle="1" w:styleId="27">
    <w:name w:val="Inhalt erste Zeile"/>
    <w:qFormat/>
    <w:uiPriority w:val="0"/>
    <w:pPr>
      <w:spacing w:before="200" w:line="276" w:lineRule="auto"/>
    </w:pPr>
    <w:rPr>
      <w:rFonts w:eastAsia="宋体" w:asciiTheme="minorHAnsi" w:hAnsiTheme="minorHAnsi" w:cstheme="minorBidi"/>
      <w:sz w:val="22"/>
      <w:szCs w:val="22"/>
      <w:lang w:val="de-DE" w:eastAsia="en-US" w:bidi="ar-SA"/>
    </w:rPr>
  </w:style>
  <w:style w:type="character" w:customStyle="1" w:styleId="28">
    <w:name w:val="标题 2 字符"/>
    <w:basedOn w:val="15"/>
    <w:link w:val="3"/>
    <w:qFormat/>
    <w:uiPriority w:val="9"/>
    <w:rPr>
      <w:rFonts w:asciiTheme="majorHAnsi" w:hAnsiTheme="majorHAnsi" w:eastAsiaTheme="majorEastAsia" w:cstheme="majorBidi"/>
      <w:b/>
      <w:sz w:val="20"/>
      <w:szCs w:val="20"/>
    </w:rPr>
  </w:style>
  <w:style w:type="paragraph" w:customStyle="1" w:styleId="29">
    <w:name w:val="Tag"/>
    <w:basedOn w:val="1"/>
    <w:qFormat/>
    <w:uiPriority w:val="0"/>
    <w:pPr>
      <w:framePr w:w="2404" w:h="255" w:hSpace="142" w:wrap="around" w:vAnchor="page" w:hAnchor="page" w:x="9164" w:y="6856" w:anchorLock="1"/>
    </w:pPr>
    <w:rPr>
      <w:sz w:val="16"/>
      <w:szCs w:val="16"/>
    </w:rPr>
  </w:style>
  <w:style w:type="paragraph" w:customStyle="1" w:styleId="30">
    <w:name w:val="Ansprechpartner"/>
    <w:basedOn w:val="1"/>
    <w:qFormat/>
    <w:uiPriority w:val="0"/>
    <w:pPr>
      <w:framePr w:w="2340" w:h="2535" w:hSpace="141" w:wrap="around" w:vAnchor="text" w:hAnchor="page" w:x="9154" w:y="100"/>
    </w:pPr>
    <w:rPr>
      <w:b/>
      <w:sz w:val="16"/>
      <w:szCs w:val="16"/>
    </w:rPr>
  </w:style>
  <w:style w:type="character" w:customStyle="1" w:styleId="31">
    <w:name w:val="未处理的提及1"/>
    <w:basedOn w:val="15"/>
    <w:unhideWhenUsed/>
    <w:qFormat/>
    <w:uiPriority w:val="99"/>
    <w:rPr>
      <w:color w:val="605E5C"/>
      <w:shd w:val="clear" w:color="auto" w:fill="E1DFDD"/>
    </w:rPr>
  </w:style>
  <w:style w:type="paragraph" w:customStyle="1" w:styleId="32">
    <w:name w:val="Absender"/>
    <w:basedOn w:val="1"/>
    <w:qFormat/>
    <w:uiPriority w:val="0"/>
    <w:pPr>
      <w:autoSpaceDE w:val="0"/>
      <w:autoSpaceDN w:val="0"/>
      <w:adjustRightInd w:val="0"/>
      <w:spacing w:after="320" w:line="240" w:lineRule="auto"/>
    </w:pPr>
    <w:rPr>
      <w:rFonts w:cstheme="minorHAnsi"/>
      <w:sz w:val="16"/>
      <w:szCs w:val="16"/>
    </w:rPr>
  </w:style>
  <w:style w:type="paragraph" w:customStyle="1" w:styleId="33">
    <w:name w:val="列表段落1"/>
    <w:basedOn w:val="1"/>
    <w:qFormat/>
    <w:uiPriority w:val="99"/>
    <w:pPr>
      <w:widowControl w:val="0"/>
      <w:spacing w:line="240" w:lineRule="auto"/>
      <w:ind w:firstLine="420" w:firstLineChars="20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34">
    <w:name w:val="列表段落11"/>
    <w:basedOn w:val="1"/>
    <w:qFormat/>
    <w:uiPriority w:val="34"/>
    <w:pPr>
      <w:widowControl w:val="0"/>
      <w:spacing w:line="240" w:lineRule="auto"/>
      <w:ind w:firstLine="420" w:firstLineChars="200"/>
      <w:jc w:val="both"/>
    </w:pPr>
    <w:rPr>
      <w:rFonts w:ascii="Times New Roman" w:hAnsi="Times New Roman" w:cs="Times New Roman"/>
      <w:color w:val="333333"/>
      <w:szCs w:val="20"/>
      <w:lang w:val="en-US" w:eastAsia="zh-CN"/>
    </w:rPr>
  </w:style>
  <w:style w:type="paragraph" w:customStyle="1" w:styleId="35">
    <w:name w:val="0.2 Press information date"/>
    <w:basedOn w:val="1"/>
    <w:qFormat/>
    <w:uiPriority w:val="0"/>
    <w:pPr>
      <w:framePr w:wrap="around" w:vAnchor="page" w:hAnchor="page" w:x="9073" w:y="4083"/>
      <w:widowControl w:val="0"/>
      <w:spacing w:line="240" w:lineRule="auto"/>
    </w:pPr>
    <w:rPr>
      <w:rFonts w:ascii="CorpoS" w:hAnsi="CorpoS" w:eastAsia="黑体" w:cs="Times New Roman"/>
      <w:sz w:val="24"/>
      <w:szCs w:val="26"/>
      <w:lang w:eastAsia="de-DE"/>
    </w:rPr>
  </w:style>
  <w:style w:type="character" w:customStyle="1" w:styleId="36">
    <w:name w:val="未处理的提及2"/>
    <w:basedOn w:val="15"/>
    <w:unhideWhenUsed/>
    <w:qFormat/>
    <w:uiPriority w:val="99"/>
    <w:rPr>
      <w:color w:val="605E5C"/>
      <w:shd w:val="clear" w:color="auto" w:fill="E1DFDD"/>
    </w:rPr>
  </w:style>
  <w:style w:type="character" w:customStyle="1" w:styleId="37">
    <w:name w:val="批注文字 字符"/>
    <w:basedOn w:val="15"/>
    <w:link w:val="4"/>
    <w:qFormat/>
    <w:uiPriority w:val="99"/>
    <w:rPr>
      <w:rFonts w:asciiTheme="minorHAnsi" w:hAnsiTheme="minorHAnsi" w:cstheme="minorBidi"/>
      <w:szCs w:val="22"/>
      <w:lang w:val="de-DE" w:eastAsia="en-US"/>
    </w:rPr>
  </w:style>
  <w:style w:type="character" w:customStyle="1" w:styleId="38">
    <w:name w:val="批注主题 字符"/>
    <w:basedOn w:val="37"/>
    <w:link w:val="12"/>
    <w:semiHidden/>
    <w:qFormat/>
    <w:uiPriority w:val="99"/>
    <w:rPr>
      <w:rFonts w:asciiTheme="minorHAnsi" w:hAnsiTheme="minorHAnsi" w:cstheme="minorBidi"/>
      <w:b/>
      <w:bCs/>
      <w:szCs w:val="22"/>
      <w:lang w:val="de-DE" w:eastAsia="en-US"/>
    </w:rPr>
  </w:style>
  <w:style w:type="character" w:customStyle="1" w:styleId="39">
    <w:name w:val="日期 字符"/>
    <w:basedOn w:val="15"/>
    <w:link w:val="5"/>
    <w:semiHidden/>
    <w:qFormat/>
    <w:uiPriority w:val="99"/>
    <w:rPr>
      <w:rFonts w:asciiTheme="minorHAnsi" w:hAnsiTheme="minorHAnsi" w:cstheme="minorBidi"/>
      <w:szCs w:val="22"/>
      <w:lang w:val="de-DE" w:eastAsia="en-US"/>
    </w:rPr>
  </w:style>
  <w:style w:type="character" w:customStyle="1" w:styleId="40">
    <w:name w:val="未处理的提及3"/>
    <w:basedOn w:val="15"/>
    <w:unhideWhenUsed/>
    <w:qFormat/>
    <w:uiPriority w:val="99"/>
    <w:rPr>
      <w:color w:val="605E5C"/>
      <w:shd w:val="clear" w:color="auto" w:fill="E1DFDD"/>
    </w:rPr>
  </w:style>
  <w:style w:type="paragraph" w:customStyle="1" w:styleId="41">
    <w:name w:val="列表段落2"/>
    <w:basedOn w:val="1"/>
    <w:link w:val="42"/>
    <w:qFormat/>
    <w:uiPriority w:val="34"/>
    <w:pPr>
      <w:ind w:firstLine="420" w:firstLineChars="200"/>
    </w:pPr>
  </w:style>
  <w:style w:type="character" w:customStyle="1" w:styleId="42">
    <w:name w:val="列表段落 字符"/>
    <w:basedOn w:val="15"/>
    <w:link w:val="41"/>
    <w:qFormat/>
    <w:uiPriority w:val="34"/>
    <w:rPr>
      <w:rFonts w:asciiTheme="minorHAnsi" w:hAnsiTheme="minorHAnsi" w:cstheme="minorBidi"/>
      <w:szCs w:val="22"/>
      <w:lang w:val="de-DE" w:eastAsia="en-US"/>
    </w:rPr>
  </w:style>
  <w:style w:type="paragraph" w:customStyle="1" w:styleId="43">
    <w:name w:val="LH Body Text"/>
    <w:basedOn w:val="1"/>
    <w:link w:val="44"/>
    <w:qFormat/>
    <w:uiPriority w:val="0"/>
    <w:pPr>
      <w:spacing w:after="160" w:line="240" w:lineRule="auto"/>
    </w:pPr>
    <w:rPr>
      <w:rFonts w:ascii="FOR smart Sans" w:hAnsi="FOR smart Sans" w:cs="FOR smart Sans"/>
      <w:szCs w:val="20"/>
      <w:lang w:val="en-US"/>
    </w:rPr>
  </w:style>
  <w:style w:type="character" w:customStyle="1" w:styleId="44">
    <w:name w:val="LH Body Text Char"/>
    <w:basedOn w:val="15"/>
    <w:link w:val="43"/>
    <w:qFormat/>
    <w:uiPriority w:val="0"/>
    <w:rPr>
      <w:rFonts w:ascii="FOR smart Sans" w:hAnsi="FOR smart Sans" w:cs="FOR smart Sans"/>
      <w:lang w:eastAsia="en-US"/>
    </w:rPr>
  </w:style>
  <w:style w:type="character" w:customStyle="1" w:styleId="45">
    <w:name w:val="HTML 预设格式 字符"/>
    <w:basedOn w:val="15"/>
    <w:link w:val="9"/>
    <w:semiHidden/>
    <w:qFormat/>
    <w:uiPriority w:val="99"/>
    <w:rPr>
      <w:rFonts w:ascii="宋体" w:hAnsi="宋体" w:cs="宋体"/>
      <w:sz w:val="24"/>
      <w:szCs w:val="24"/>
    </w:rPr>
  </w:style>
  <w:style w:type="paragraph" w:customStyle="1" w:styleId="46">
    <w:name w:val="修订1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  <w:style w:type="character" w:customStyle="1" w:styleId="47">
    <w:name w:val="未处理的提及4"/>
    <w:basedOn w:val="15"/>
    <w:unhideWhenUsed/>
    <w:qFormat/>
    <w:uiPriority w:val="99"/>
    <w:rPr>
      <w:color w:val="605E5C"/>
      <w:shd w:val="clear" w:color="auto" w:fill="E1DFDD"/>
    </w:rPr>
  </w:style>
  <w:style w:type="paragraph" w:customStyle="1" w:styleId="48">
    <w:name w:val="修订2"/>
    <w:hidden/>
    <w:semiHidden/>
    <w:qFormat/>
    <w:uiPriority w:val="99"/>
    <w:rPr>
      <w:rFonts w:eastAsia="宋体" w:asciiTheme="minorHAnsi" w:hAnsiTheme="minorHAnsi" w:cstheme="minorBidi"/>
      <w:szCs w:val="22"/>
      <w:lang w:val="de-DE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pn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Smart">
      <a:majorFont>
        <a:latin typeface="FOR smart Next TT"/>
        <a:ea typeface=""/>
        <a:cs typeface=""/>
      </a:majorFont>
      <a:minorFont>
        <a:latin typeface="FOR smart Next TT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177</Words>
  <Characters>1010</Characters>
  <Lines>8</Lines>
  <Paragraphs>2</Paragraphs>
  <TotalTime>1</TotalTime>
  <ScaleCrop>false</ScaleCrop>
  <LinksUpToDate>false</LinksUpToDate>
  <CharactersWithSpaces>1185</CharactersWithSpaces>
  <Application>WPS Office_5.5.1.7991_F1E327BC-269C-435d-A152-05C5408002CA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2023-07-18T10:49:00Z</dcterms:created>
  <dc:creator>刘若曦（sebastian Liu)</dc:creator>
  <cp:lastModifiedBy>Timeless</cp:lastModifiedBy>
  <cp:lastPrinted>2023-07-04T12:25:00Z</cp:lastPrinted>
  <dcterms:modified xsi:type="dcterms:W3CDTF">2023-07-17T11:22:31Z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2052-5.5.1.7991</vt:lpwstr>
  </property>
  <property fmtid="{D5CDD505-2E9C-101B-9397-08002B2CF9AE}" pid="3" name="ContentTypeId">
    <vt:lpwstr>0x0101008D0EF45EEA5B6E4FA64D626ECB8B8B70</vt:lpwstr>
  </property>
  <property fmtid="{D5CDD505-2E9C-101B-9397-08002B2CF9AE}" pid="4" name="ICV">
    <vt:lpwstr>D967292D176B052B5E10886406FBE541_43</vt:lpwstr>
  </property>
  <property fmtid="{D5CDD505-2E9C-101B-9397-08002B2CF9AE}" pid="5" name="commondata">
    <vt:lpwstr>eyJoZGlkIjoiNGE0OGYxYzY2M2QyY2MyNWIyYzQ0MDZiZTJhNzgwYWQifQ==</vt:lpwstr>
  </property>
</Properties>
</file>