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tabs>
          <w:tab w:val="left" w:leader="none" w:pos="9885"/>
        </w:tabs>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sz w:val="24"/>
          <w:szCs w:val="24"/>
          <w:u w:val="none"/>
          <w:vertAlign w:val="baseline"/>
          <w:rtl w:val="0"/>
        </w:rPr>
        <w:t xml:space="preserve">Audio spaziale senza paragoni con Sonos Era 300</w:t>
      </w:r>
      <w:r w:rsidDel="00000000" w:rsidR="00000000" w:rsidRPr="00000000">
        <w:rPr>
          <w:rFonts w:ascii="Helvetica Neue" w:cs="Helvetica Neue" w:eastAsia="Helvetica Neue" w:hAnsi="Helvetica Neue"/>
          <w:b w:val="0"/>
          <w:i w:val="0"/>
          <w:sz w:val="16"/>
          <w:szCs w:val="16"/>
          <w:u w:val="none"/>
          <w:vertAlign w:val="baseline"/>
          <w:rtl w:val="0"/>
        </w:rPr>
        <w:br w:type="textWrapping"/>
        <w:t xml:space="preserve">Era 300 è uno speaker nuovo, rivoluzionario e grintoso, pensato per offrirti la migliore esperienza di audio spaziale a tutto volume. È il primo speaker compatto ad avere sei driver potenti che proiettano il suono a destra, a sinistra, in avanti e verso l’alto per prestazioni audio mai viste che mettono l’ascoltatore al centro della musica e dei film grazie a Dolby Atmos.</w:t>
      </w:r>
      <w:r w:rsidDel="00000000" w:rsidR="00000000" w:rsidRPr="00000000">
        <w:rPr>
          <w:rtl w:val="0"/>
        </w:rPr>
      </w:r>
    </w:p>
    <w:p w:rsidR="00000000" w:rsidDel="00000000" w:rsidP="00000000" w:rsidRDefault="00000000" w:rsidRPr="00000000" w14:paraId="00000002">
      <w:pPr>
        <w:numPr>
          <w:ilvl w:val="0"/>
          <w:numId w:val="3"/>
        </w:numPr>
        <w:spacing w:line="240" w:lineRule="auto"/>
        <w:ind w:left="36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Progettato per l’audio spaziale: </w:t>
      </w:r>
      <w:r w:rsidDel="00000000" w:rsidR="00000000" w:rsidRPr="00000000">
        <w:rPr>
          <w:rFonts w:ascii="Helvetica Neue" w:cs="Helvetica Neue" w:eastAsia="Helvetica Neue" w:hAnsi="Helvetica Neue"/>
          <w:b w:val="0"/>
          <w:i w:val="0"/>
          <w:sz w:val="16"/>
          <w:szCs w:val="16"/>
          <w:u w:val="none"/>
          <w:vertAlign w:val="baseline"/>
          <w:rtl w:val="0"/>
        </w:rPr>
        <w:t xml:space="preserve">l’architettura acustica estremamente complessa di Era 300 è racchiusa in un elegante involucro a forma di clessidra più stretto nella parte centrale, appositamente proporzionato, orientato e perforato per migliorare la direzione e la diffusione del suono in modo da avvolgerti completamente.</w:t>
      </w:r>
      <w:r w:rsidDel="00000000" w:rsidR="00000000" w:rsidRPr="00000000">
        <w:rPr>
          <w:rtl w:val="0"/>
        </w:rPr>
      </w:r>
    </w:p>
    <w:p w:rsidR="00000000" w:rsidDel="00000000" w:rsidP="00000000" w:rsidRDefault="00000000" w:rsidRPr="00000000" w14:paraId="00000003">
      <w:pPr>
        <w:numPr>
          <w:ilvl w:val="0"/>
          <w:numId w:val="3"/>
        </w:numPr>
        <w:spacing w:line="240" w:lineRule="auto"/>
        <w:ind w:left="36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color w:val="1d1c1d"/>
          <w:sz w:val="16"/>
          <w:szCs w:val="16"/>
          <w:u w:val="none"/>
          <w:vertAlign w:val="baseline"/>
          <w:rtl w:val="0"/>
        </w:rPr>
        <w:t xml:space="preserve">Audio coinvolgente: </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un’esperienza d’ascolto semplicemente straordinaria, ovunque ti trovi e qualunque contenuto ascolti, con un campo sonoro stereo eccezionalmente ampio che riempie la stanza.</w:t>
      </w:r>
      <w:r w:rsidDel="00000000" w:rsidR="00000000" w:rsidRPr="00000000">
        <w:rPr>
          <w:rtl w:val="0"/>
        </w:rPr>
      </w:r>
    </w:p>
    <w:p w:rsidR="00000000" w:rsidDel="00000000" w:rsidP="00000000" w:rsidRDefault="00000000" w:rsidRPr="00000000" w14:paraId="00000004">
      <w:pPr>
        <w:numPr>
          <w:ilvl w:val="0"/>
          <w:numId w:val="3"/>
        </w:numPr>
        <w:spacing w:line="240" w:lineRule="auto"/>
        <w:ind w:left="360" w:hanging="360"/>
        <w:rPr>
          <w:rFonts w:ascii="Helvetica Neue" w:cs="Helvetica Neue" w:eastAsia="Helvetica Neue" w:hAnsi="Helvetica Neue"/>
          <w:color w:val="1d1c1d"/>
          <w:sz w:val="16"/>
          <w:szCs w:val="16"/>
          <w:highlight w:val="white"/>
        </w:rPr>
      </w:pPr>
      <w:r w:rsidDel="00000000" w:rsidR="00000000" w:rsidRPr="00000000">
        <w:rPr>
          <w:rFonts w:ascii="Helvetica Neue" w:cs="Helvetica Neue" w:eastAsia="Helvetica Neue" w:hAnsi="Helvetica Neue"/>
          <w:b w:val="1"/>
          <w:i w:val="0"/>
          <w:sz w:val="16"/>
          <w:szCs w:val="16"/>
          <w:u w:val="none"/>
          <w:vertAlign w:val="baseline"/>
          <w:rtl w:val="0"/>
        </w:rPr>
        <w:t xml:space="preserve">Un audio surround incredibile: </w:t>
      </w:r>
      <w:r w:rsidDel="00000000" w:rsidR="00000000" w:rsidRPr="00000000">
        <w:rPr>
          <w:rFonts w:ascii="Helvetica Neue" w:cs="Helvetica Neue" w:eastAsia="Helvetica Neue" w:hAnsi="Helvetica Neue"/>
          <w:b w:val="0"/>
          <w:i w:val="0"/>
          <w:sz w:val="16"/>
          <w:szCs w:val="16"/>
          <w:u w:val="none"/>
          <w:vertAlign w:val="baseline"/>
          <w:rtl w:val="0"/>
        </w:rPr>
        <w:t xml:space="preserve">Era 300 è un dispositivo multicanale che offre un’esperienza home theater formidabile e ancora più coinvolgente se si utilizza una coppia di Era 300 come speaker surround di Arc o Beam (Gen 2) per riprodurre contenuti in Dolby Atmos.</w:t>
      </w:r>
      <w:r w:rsidDel="00000000" w:rsidR="00000000" w:rsidRPr="00000000">
        <w:rPr>
          <w:rtl w:val="0"/>
        </w:rPr>
      </w:r>
    </w:p>
    <w:p w:rsidR="00000000" w:rsidDel="00000000" w:rsidP="00000000" w:rsidRDefault="00000000" w:rsidRPr="00000000" w14:paraId="00000005">
      <w:pPr>
        <w:numPr>
          <w:ilvl w:val="0"/>
          <w:numId w:val="1"/>
        </w:numPr>
        <w:spacing w:line="240" w:lineRule="auto"/>
        <w:ind w:left="36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Collaborazione intensa con il settore musicale</w:t>
      </w:r>
      <w:r w:rsidDel="00000000" w:rsidR="00000000" w:rsidRPr="00000000">
        <w:rPr>
          <w:rFonts w:ascii="Arimo" w:cs="Arimo" w:eastAsia="Arimo" w:hAnsi="Arimo"/>
          <w:b w:val="1"/>
          <w:i w:val="0"/>
          <w:color w:val="1d1c1d"/>
          <w:sz w:val="16"/>
          <w:szCs w:val="16"/>
          <w:highlight w:val="white"/>
          <w:u w:val="none"/>
          <w:vertAlign w:val="baseline"/>
          <w:rtl w:val="0"/>
        </w:rPr>
        <w:t xml:space="preserve">:</w:t>
      </w:r>
      <w:r w:rsidDel="00000000" w:rsidR="00000000" w:rsidRPr="00000000">
        <w:rPr>
          <w:rFonts w:ascii="Arimo" w:cs="Arimo" w:eastAsia="Arimo" w:hAnsi="Arimo"/>
          <w:b w:val="0"/>
          <w:i w:val="0"/>
          <w:color w:val="1d1c1d"/>
          <w:sz w:val="16"/>
          <w:szCs w:val="16"/>
          <w:highlight w:val="white"/>
          <w:u w:val="none"/>
          <w:vertAlign w:val="baseline"/>
          <w:rtl w:val="0"/>
        </w:rPr>
        <w:t xml:space="preserve"> Sonos ha collaborato a stretto contatto con il proprio gruppo di artisti e di creatori di successo per ottimizzare meticolosamente Era 300 in modo che chi ascolta possa godersi il suono così come l’artista l’ha concepito e come è stato registrato in studio. La tecnologia di ottimizzazione Trueplay™, disponibile sia per dispositivi Android che per dispositivi iOS, analizza l’acustica specifica dell’ambiente e ottimizza l’equalizzazione dello speaker con un semplice tocco nell’app Sonos. </w:t>
      </w:r>
      <w:r w:rsidDel="00000000" w:rsidR="00000000" w:rsidRPr="00000000">
        <w:rPr>
          <w:rtl w:val="0"/>
        </w:rPr>
      </w:r>
    </w:p>
    <w:p w:rsidR="00000000" w:rsidDel="00000000" w:rsidP="00000000" w:rsidRDefault="00000000" w:rsidRPr="00000000" w14:paraId="00000006">
      <w:pPr>
        <w:numPr>
          <w:ilvl w:val="0"/>
          <w:numId w:val="2"/>
        </w:numPr>
        <w:spacing w:line="240" w:lineRule="auto"/>
        <w:ind w:left="360" w:hanging="360"/>
        <w:rPr>
          <w:rFonts w:ascii="Helvetica Neue Light" w:cs="Helvetica Neue Light" w:eastAsia="Helvetica Neue Light" w:hAnsi="Helvetica Neue Light"/>
          <w:color w:val="1d1c1d"/>
          <w:sz w:val="16"/>
          <w:szCs w:val="16"/>
          <w:highlight w:val="white"/>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Un audio più sostenibile</w:t>
      </w:r>
      <w:r w:rsidDel="00000000" w:rsidR="00000000" w:rsidRPr="00000000">
        <w:rPr>
          <w:rFonts w:ascii="Helvetica Neue Light" w:cs="Helvetica Neue Light" w:eastAsia="Helvetica Neue Light" w:hAnsi="Helvetica Neue Light"/>
          <w:b w:val="1"/>
          <w:i w:val="0"/>
          <w:color w:val="1d1c1d"/>
          <w:sz w:val="16"/>
          <w:szCs w:val="16"/>
          <w:highlight w:val="white"/>
          <w:u w:val="none"/>
          <w:vertAlign w:val="baseline"/>
          <w:rtl w:val="0"/>
        </w:rPr>
        <w:t xml:space="preserve">:</w:t>
      </w:r>
      <w:r w:rsidDel="00000000" w:rsidR="00000000" w:rsidRPr="00000000">
        <w:rPr>
          <w:rFonts w:ascii="Helvetica Neue" w:cs="Helvetica Neue" w:eastAsia="Helvetica Neue" w:hAnsi="Helvetica Neue"/>
          <w:b w:val="0"/>
          <w:i w:val="0"/>
          <w:sz w:val="16"/>
          <w:szCs w:val="16"/>
          <w:u w:val="none"/>
          <w:vertAlign w:val="baseline"/>
          <w:rtl w:val="0"/>
        </w:rPr>
        <w:t xml:space="preserve"> Era 300 è realizzato in plastica riciclata da post consumo (PCR), mentre la carta utilizzata per l’imballaggio è ottenuta al 100% da fonti sostenibili. Inoltre lo speaker è progettato per ridurre al minimo il consumo di elettricità, grazie a un consumo energetico di soli due watt quando è inattivo e a una nuova funzionalità di sospensione. Inoltre, l’utilizzo delle viti al posto degli adesivi rende lo speaker facile da smontare e da riparare.</w:t>
      </w:r>
      <w:r w:rsidDel="00000000" w:rsidR="00000000" w:rsidRPr="00000000">
        <w:rPr>
          <w:rtl w:val="0"/>
        </w:rPr>
      </w:r>
    </w:p>
    <w:p w:rsidR="00000000" w:rsidDel="00000000" w:rsidP="00000000" w:rsidRDefault="00000000" w:rsidRPr="00000000" w14:paraId="00000007">
      <w:pPr>
        <w:numPr>
          <w:ilvl w:val="0"/>
          <w:numId w:val="2"/>
        </w:numPr>
        <w:spacing w:line="240" w:lineRule="auto"/>
        <w:ind w:left="360" w:hanging="360"/>
        <w:rPr>
          <w:rFonts w:ascii="Helvetica Neue Light" w:cs="Helvetica Neue Light" w:eastAsia="Helvetica Neue Light" w:hAnsi="Helvetica Neue Light"/>
          <w:color w:val="1d1c1d"/>
          <w:sz w:val="16"/>
          <w:szCs w:val="16"/>
          <w:highlight w:val="white"/>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Interfaccia utente rinnovata e potente:</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 Era 300 ha un’interfaccia rinnovata, intuitiva e potente, con un nuovo cursore capacitivo per la regolazione del volume che completa la gestione della musica veloce e attenta alla privacy offerta da Sonos Voice Control, l’app Sonos, Apple AirPlay 2 e il Bluetooth.</w:t>
      </w:r>
      <w:r w:rsidDel="00000000" w:rsidR="00000000" w:rsidRPr="00000000">
        <w:rPr>
          <w:rtl w:val="0"/>
        </w:rPr>
      </w:r>
    </w:p>
    <w:p w:rsidR="00000000" w:rsidDel="00000000" w:rsidP="00000000" w:rsidRDefault="00000000" w:rsidRPr="00000000" w14:paraId="00000008">
      <w:pPr>
        <w:numPr>
          <w:ilvl w:val="0"/>
          <w:numId w:val="2"/>
        </w:numPr>
        <w:spacing w:line="240" w:lineRule="auto"/>
        <w:ind w:left="360" w:hanging="360"/>
        <w:rPr>
          <w:rFonts w:ascii="Helvetica Neue" w:cs="Helvetica Neue" w:eastAsia="Helvetica Neue" w:hAnsi="Helvetica Neue"/>
          <w:color w:val="1d1c1d"/>
          <w:sz w:val="16"/>
          <w:szCs w:val="16"/>
          <w:highlight w:val="white"/>
        </w:rPr>
        <w:sectPr>
          <w:headerReference r:id="rId7" w:type="default"/>
          <w:footerReference r:id="rId8" w:type="default"/>
          <w:pgSz w:h="15840" w:w="12240" w:orient="portrait"/>
          <w:pgMar w:bottom="720" w:top="720" w:left="720" w:right="720" w:header="360" w:footer="720"/>
          <w:pgNumType w:start="1"/>
        </w:sect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Nuove opzioni di connessione:</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 riproduci tutti i tuoi contenuti audio preferiti tramite il Wi-Fi o il Bluetooth e collega direttamente altri dispositivi audio, come un giradischi, </w:t>
      </w:r>
      <w:r w:rsidDel="00000000" w:rsidR="00000000" w:rsidRPr="00000000">
        <w:rPr>
          <w:rFonts w:ascii="Helvetica Neue" w:cs="Helvetica Neue" w:eastAsia="Helvetica Neue" w:hAnsi="Helvetica Neue"/>
          <w:b w:val="0"/>
          <w:i w:val="0"/>
          <w:sz w:val="16"/>
          <w:szCs w:val="16"/>
          <w:u w:val="none"/>
          <w:vertAlign w:val="baseline"/>
          <w:rtl w:val="0"/>
        </w:rPr>
        <w:t xml:space="preserve">con un cavo ausiliario e l’adattatore line-in di Sonos</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09">
      <w:pPr>
        <w:pageBreakBefore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i w:val="0"/>
          <w:sz w:val="20"/>
          <w:szCs w:val="20"/>
          <w:u w:val="none"/>
          <w:vertAlign w:val="baseline"/>
          <w:rtl w:val="0"/>
        </w:rPr>
        <w:t xml:space="preserve">Audio</w:t>
      </w:r>
      <w:r w:rsidDel="00000000" w:rsidR="00000000" w:rsidRPr="00000000">
        <w:rPr>
          <w:rtl w:val="0"/>
        </w:rPr>
      </w:r>
    </w:p>
    <w:p w:rsidR="00000000" w:rsidDel="00000000" w:rsidP="00000000" w:rsidRDefault="00000000" w:rsidRPr="00000000" w14:paraId="0000000A">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Amplificatori</w:t>
      </w:r>
      <w:r w:rsidDel="00000000" w:rsidR="00000000" w:rsidRPr="00000000">
        <w:rPr>
          <w:rFonts w:ascii="Helvetica Neue" w:cs="Helvetica Neue" w:eastAsia="Helvetica Neue" w:hAnsi="Helvetica Neue"/>
          <w:b w:val="0"/>
          <w:i w:val="0"/>
          <w:sz w:val="16"/>
          <w:szCs w:val="16"/>
          <w:u w:val="none"/>
          <w:vertAlign w:val="baseline"/>
          <w:rtl w:val="0"/>
        </w:rPr>
        <w:t xml:space="preserve"> </w:t>
      </w:r>
      <w:r w:rsidDel="00000000" w:rsidR="00000000" w:rsidRPr="00000000">
        <w:rPr>
          <w:rtl w:val="0"/>
        </w:rPr>
      </w:r>
    </w:p>
    <w:p w:rsidR="00000000" w:rsidDel="00000000" w:rsidP="00000000" w:rsidRDefault="00000000" w:rsidRPr="00000000" w14:paraId="0000000B">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Esperienza audio creata da sei amplificatori digitali classe D, perfettamente ottimizzati per l’architettura acustica esclusiva dello speaker.  </w:t>
      </w:r>
      <w:r w:rsidDel="00000000" w:rsidR="00000000" w:rsidRPr="00000000">
        <w:rPr>
          <w:rtl w:val="0"/>
        </w:rPr>
      </w:r>
    </w:p>
    <w:p w:rsidR="00000000" w:rsidDel="00000000" w:rsidP="00000000" w:rsidRDefault="00000000" w:rsidRPr="00000000" w14:paraId="0000000C">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0D">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Tweeter</w:t>
      </w:r>
      <w:r w:rsidDel="00000000" w:rsidR="00000000" w:rsidRPr="00000000">
        <w:rPr>
          <w:rtl w:val="0"/>
        </w:rPr>
      </w:r>
    </w:p>
    <w:p w:rsidR="00000000" w:rsidDel="00000000" w:rsidP="00000000" w:rsidRDefault="00000000" w:rsidRPr="00000000" w14:paraId="0000000E">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Quattro tweeter riproducono fedelmente le frequenze medie e alte. Il tweeter centrale rivolto in avanti produce un’immagine centrale uniforme, mentre i due tweeter centrali rivolti verso i lati creano la separazione stereo. Il tweeter rivolto verso l’alto, montato in una tromba direzionale, proietta il suono in modo che rimbalzi contro il soffitto durante la riproduzione di contenuti in Dolby Atmos. </w:t>
      </w:r>
      <w:r w:rsidDel="00000000" w:rsidR="00000000" w:rsidRPr="00000000">
        <w:rPr>
          <w:rtl w:val="0"/>
        </w:rPr>
      </w:r>
    </w:p>
    <w:p w:rsidR="00000000" w:rsidDel="00000000" w:rsidP="00000000" w:rsidRDefault="00000000" w:rsidRPr="00000000" w14:paraId="0000000F">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10">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Woofer</w:t>
      </w:r>
      <w:r w:rsidDel="00000000" w:rsidR="00000000" w:rsidRPr="00000000">
        <w:rPr>
          <w:rtl w:val="0"/>
        </w:rPr>
      </w:r>
    </w:p>
    <w:p w:rsidR="00000000" w:rsidDel="00000000" w:rsidP="00000000" w:rsidRDefault="00000000" w:rsidRPr="00000000" w14:paraId="00000011">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Due woofer orientati a sinistra e a destra consentono la separazione stereo e massimizzano l’uscita delle basse frequenze.</w:t>
      </w:r>
      <w:r w:rsidDel="00000000" w:rsidR="00000000" w:rsidRPr="00000000">
        <w:rPr>
          <w:rtl w:val="0"/>
        </w:rPr>
      </w:r>
    </w:p>
    <w:p w:rsidR="00000000" w:rsidDel="00000000" w:rsidP="00000000" w:rsidRDefault="00000000" w:rsidRPr="00000000" w14:paraId="00000012">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13">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Microfoni</w:t>
      </w:r>
      <w:r w:rsidDel="00000000" w:rsidR="00000000" w:rsidRPr="00000000">
        <w:rPr>
          <w:rtl w:val="0"/>
        </w:rPr>
      </w:r>
    </w:p>
    <w:p w:rsidR="00000000" w:rsidDel="00000000" w:rsidP="00000000" w:rsidRDefault="00000000" w:rsidRPr="00000000" w14:paraId="00000014">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L’assetto far-field dei microfoni </w:t>
      </w:r>
      <w:r w:rsidDel="00000000" w:rsidR="00000000" w:rsidRPr="00000000">
        <w:rPr>
          <w:rFonts w:ascii="Helvetica Neue" w:cs="Helvetica Neue" w:eastAsia="Helvetica Neue" w:hAnsi="Helvetica Neue"/>
          <w:b w:val="0"/>
          <w:i w:val="0"/>
          <w:sz w:val="16"/>
          <w:szCs w:val="16"/>
          <w:u w:val="none"/>
          <w:vertAlign w:val="baseline"/>
          <w:rtl w:val="0"/>
        </w:rPr>
        <w:t xml:space="preserve">con beamforming avanzato e cancellazione dell’eco multicanale consente di attivare rapidamente l’assistente vocale e di ottimizzare l’audio con Trueplay. Puoi disattivare il microfono spegnendone l’interruttore.</w:t>
      </w:r>
      <w:r w:rsidDel="00000000" w:rsidR="00000000" w:rsidRPr="00000000">
        <w:rPr>
          <w:rtl w:val="0"/>
        </w:rPr>
      </w:r>
    </w:p>
    <w:p w:rsidR="00000000" w:rsidDel="00000000" w:rsidP="00000000" w:rsidRDefault="00000000" w:rsidRPr="00000000" w14:paraId="00000015">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16">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Equalizzazione regolabile </w:t>
      </w:r>
      <w:r w:rsidDel="00000000" w:rsidR="00000000" w:rsidRPr="00000000">
        <w:rPr>
          <w:rtl w:val="0"/>
        </w:rPr>
      </w:r>
    </w:p>
    <w:p w:rsidR="00000000" w:rsidDel="00000000" w:rsidP="00000000" w:rsidRDefault="00000000" w:rsidRPr="00000000" w14:paraId="00000017">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Usa l’app Sonos per regolare i bassi, gli acuti e il volume.</w:t>
      </w:r>
      <w:r w:rsidDel="00000000" w:rsidR="00000000" w:rsidRPr="00000000">
        <w:rPr>
          <w:rtl w:val="0"/>
        </w:rPr>
      </w:r>
    </w:p>
    <w:p w:rsidR="00000000" w:rsidDel="00000000" w:rsidP="00000000" w:rsidRDefault="00000000" w:rsidRPr="00000000" w14:paraId="00000018">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19">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Trueplay</w:t>
      </w:r>
      <w:r w:rsidDel="00000000" w:rsidR="00000000" w:rsidRPr="00000000">
        <w:rPr>
          <w:rtl w:val="0"/>
        </w:rPr>
      </w:r>
    </w:p>
    <w:p w:rsidR="00000000" w:rsidDel="00000000" w:rsidP="00000000" w:rsidRDefault="00000000" w:rsidRPr="00000000" w14:paraId="0000001A">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Il software analizza l’acustica della stanza e ottimizza l’equalizzazione in base a essa. Compatibile con dispositivi iOS e Android. </w:t>
      </w:r>
      <w:r w:rsidDel="00000000" w:rsidR="00000000" w:rsidRPr="00000000">
        <w:rPr>
          <w:rtl w:val="0"/>
        </w:rPr>
      </w:r>
    </w:p>
    <w:p w:rsidR="00000000" w:rsidDel="00000000" w:rsidP="00000000" w:rsidRDefault="00000000" w:rsidRPr="00000000" w14:paraId="0000001B">
      <w:pPr>
        <w:pageBreakBefore w:val="0"/>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1C">
      <w:pPr>
        <w:pageBreakBefore w:val="0"/>
        <w:spacing w:line="240" w:lineRule="auto"/>
        <w:rPr>
          <w:rFonts w:ascii="Helvetica Neue" w:cs="Helvetica Neue" w:eastAsia="Helvetica Neue" w:hAnsi="Helvetica Neue"/>
          <w:b w:val="1"/>
          <w:sz w:val="20"/>
          <w:szCs w:val="20"/>
        </w:rPr>
      </w:pPr>
      <w:bookmarkStart w:colFirst="0" w:colLast="0" w:name="_heading=h.gjdgxs" w:id="0"/>
      <w:bookmarkEnd w:id="0"/>
      <w:r w:rsidDel="00000000" w:rsidR="00000000" w:rsidRPr="00000000">
        <w:rPr>
          <w:rFonts w:ascii="Helvetica Neue" w:cs="Helvetica Neue" w:eastAsia="Helvetica Neue" w:hAnsi="Helvetica Neue"/>
          <w:b w:val="1"/>
          <w:i w:val="0"/>
          <w:sz w:val="20"/>
          <w:szCs w:val="20"/>
          <w:u w:val="none"/>
          <w:vertAlign w:val="baseline"/>
          <w:rtl w:val="0"/>
        </w:rPr>
        <w:t xml:space="preserve">Dettagli</w:t>
      </w:r>
      <w:r w:rsidDel="00000000" w:rsidR="00000000" w:rsidRPr="00000000">
        <w:rPr>
          <w:rtl w:val="0"/>
        </w:rPr>
      </w:r>
    </w:p>
    <w:p w:rsidR="00000000" w:rsidDel="00000000" w:rsidP="00000000" w:rsidRDefault="00000000" w:rsidRPr="00000000" w14:paraId="0000001D">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1"/>
          <w:i w:val="0"/>
          <w:sz w:val="16"/>
          <w:szCs w:val="16"/>
          <w:u w:val="none"/>
          <w:vertAlign w:val="baseline"/>
          <w:rtl w:val="0"/>
        </w:rPr>
        <w:t xml:space="preserve">Dimensioni</w:t>
      </w:r>
      <w:r w:rsidDel="00000000" w:rsidR="00000000" w:rsidRPr="00000000">
        <w:rPr>
          <w:rFonts w:ascii="Helvetica Neue" w:cs="Helvetica Neue" w:eastAsia="Helvetica Neue" w:hAnsi="Helvetica Neue"/>
          <w:b w:val="0"/>
          <w:i w:val="0"/>
          <w:sz w:val="16"/>
          <w:szCs w:val="16"/>
          <w:u w:val="none"/>
          <w:vertAlign w:val="baseline"/>
          <w:rtl w:val="0"/>
        </w:rPr>
        <w:br w:type="textWrapping"/>
      </w: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Dimensioni: (A x L x P) 16 x 26 x 18,5 cm (6,30 x 10,24 x 7,28 pollici)</w:t>
      </w:r>
      <w:r w:rsidDel="00000000" w:rsidR="00000000" w:rsidRPr="00000000">
        <w:rPr>
          <w:rtl w:val="0"/>
        </w:rPr>
      </w:r>
    </w:p>
    <w:p w:rsidR="00000000" w:rsidDel="00000000" w:rsidP="00000000" w:rsidRDefault="00000000" w:rsidRPr="00000000" w14:paraId="0000001E">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1F">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Peso</w:t>
      </w:r>
      <w:r w:rsidDel="00000000" w:rsidR="00000000" w:rsidRPr="00000000">
        <w:rPr>
          <w:rtl w:val="0"/>
        </w:rPr>
      </w:r>
    </w:p>
    <w:p w:rsidR="00000000" w:rsidDel="00000000" w:rsidP="00000000" w:rsidRDefault="00000000" w:rsidRPr="00000000" w14:paraId="00000020">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4,47 kg (9,85 lb)</w:t>
      </w:r>
      <w:r w:rsidDel="00000000" w:rsidR="00000000" w:rsidRPr="00000000">
        <w:rPr>
          <w:rtl w:val="0"/>
        </w:rPr>
      </w:r>
    </w:p>
    <w:p w:rsidR="00000000" w:rsidDel="00000000" w:rsidP="00000000" w:rsidRDefault="00000000" w:rsidRPr="00000000" w14:paraId="00000021">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tl w:val="0"/>
        </w:rPr>
      </w:r>
    </w:p>
    <w:p w:rsidR="00000000" w:rsidDel="00000000" w:rsidP="00000000" w:rsidRDefault="00000000" w:rsidRPr="00000000" w14:paraId="00000022">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Finitura </w:t>
      </w:r>
      <w:r w:rsidDel="00000000" w:rsidR="00000000" w:rsidRPr="00000000">
        <w:rPr>
          <w:rtl w:val="0"/>
        </w:rPr>
      </w:r>
    </w:p>
    <w:p w:rsidR="00000000" w:rsidDel="00000000" w:rsidP="00000000" w:rsidRDefault="00000000" w:rsidRPr="00000000" w14:paraId="00000023">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Opaca. Disponibile in bianco o nero</w:t>
      </w:r>
      <w:r w:rsidDel="00000000" w:rsidR="00000000" w:rsidRPr="00000000">
        <w:rPr>
          <w:rtl w:val="0"/>
        </w:rPr>
      </w:r>
    </w:p>
    <w:p w:rsidR="00000000" w:rsidDel="00000000" w:rsidP="00000000" w:rsidRDefault="00000000" w:rsidRPr="00000000" w14:paraId="00000024">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25">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Comandi  </w:t>
      </w:r>
      <w:r w:rsidDel="00000000" w:rsidR="00000000" w:rsidRPr="00000000">
        <w:rPr>
          <w:rtl w:val="0"/>
        </w:rPr>
      </w:r>
    </w:p>
    <w:p w:rsidR="00000000" w:rsidDel="00000000" w:rsidP="00000000" w:rsidRDefault="00000000" w:rsidRPr="00000000" w14:paraId="00000026">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Pulsanti per riprodurre, mettere in pausa, saltare o riascoltare le tracce, regolare il volume, disattivare l’assistente vocale e raggruppare o suddividere i prodotti Sonos.</w:t>
      </w:r>
      <w:r w:rsidDel="00000000" w:rsidR="00000000" w:rsidRPr="00000000">
        <w:rPr>
          <w:rtl w:val="0"/>
        </w:rPr>
      </w:r>
    </w:p>
    <w:p w:rsidR="00000000" w:rsidDel="00000000" w:rsidP="00000000" w:rsidRDefault="00000000" w:rsidRPr="00000000" w14:paraId="00000027">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28">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Pulsante del Bluetooth</w:t>
      </w:r>
      <w:r w:rsidDel="00000000" w:rsidR="00000000" w:rsidRPr="00000000">
        <w:rPr>
          <w:rtl w:val="0"/>
        </w:rPr>
      </w:r>
    </w:p>
    <w:p w:rsidR="00000000" w:rsidDel="00000000" w:rsidP="00000000" w:rsidRDefault="00000000" w:rsidRPr="00000000" w14:paraId="00000029">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Premi per abbinare un dispositivo Bluetooth.</w:t>
      </w:r>
      <w:r w:rsidDel="00000000" w:rsidR="00000000" w:rsidRPr="00000000">
        <w:rPr>
          <w:rtl w:val="0"/>
        </w:rPr>
      </w:r>
    </w:p>
    <w:p w:rsidR="00000000" w:rsidDel="00000000" w:rsidP="00000000" w:rsidRDefault="00000000" w:rsidRPr="00000000" w14:paraId="0000002A">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2B">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Interruttore del microfono</w:t>
      </w:r>
      <w:r w:rsidDel="00000000" w:rsidR="00000000" w:rsidRPr="00000000">
        <w:rPr>
          <w:rtl w:val="0"/>
        </w:rPr>
      </w:r>
    </w:p>
    <w:p w:rsidR="00000000" w:rsidDel="00000000" w:rsidP="00000000" w:rsidRDefault="00000000" w:rsidRPr="00000000" w14:paraId="0000002C">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Spegni l’interruttore sul retro del prodotto per interrompere il collegamento elettrico del microfono.</w:t>
      </w:r>
      <w:r w:rsidDel="00000000" w:rsidR="00000000" w:rsidRPr="00000000">
        <w:rPr>
          <w:rtl w:val="0"/>
        </w:rPr>
      </w:r>
    </w:p>
    <w:p w:rsidR="00000000" w:rsidDel="00000000" w:rsidP="00000000" w:rsidRDefault="00000000" w:rsidRPr="00000000" w14:paraId="0000002D">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2E">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LED</w:t>
      </w:r>
      <w:r w:rsidDel="00000000" w:rsidR="00000000" w:rsidRPr="00000000">
        <w:rPr>
          <w:rtl w:val="0"/>
        </w:rPr>
      </w:r>
    </w:p>
    <w:p w:rsidR="00000000" w:rsidDel="00000000" w:rsidP="00000000" w:rsidRDefault="00000000" w:rsidRPr="00000000" w14:paraId="0000002F">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I LED sul prodotto indicano lo stato della connessione e lo stato e il volume del microfono.</w:t>
      </w:r>
      <w:r w:rsidDel="00000000" w:rsidR="00000000" w:rsidRPr="00000000">
        <w:rPr>
          <w:rtl w:val="0"/>
        </w:rPr>
      </w:r>
    </w:p>
    <w:p w:rsidR="00000000" w:rsidDel="00000000" w:rsidP="00000000" w:rsidRDefault="00000000" w:rsidRPr="00000000" w14:paraId="00000030">
      <w:pPr>
        <w:pageBreakBefore w:val="0"/>
        <w:shd w:fill="ffffff" w:val="clear"/>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31">
      <w:pPr>
        <w:pageBreakBefore w:val="0"/>
        <w:shd w:fill="ffffff" w:val="clear"/>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i w:val="0"/>
          <w:sz w:val="20"/>
          <w:szCs w:val="20"/>
          <w:u w:val="none"/>
          <w:vertAlign w:val="baseline"/>
          <w:rtl w:val="0"/>
        </w:rPr>
        <w:t xml:space="preserve">Alimentazione e connettività</w:t>
      </w:r>
      <w:r w:rsidDel="00000000" w:rsidR="00000000" w:rsidRPr="00000000">
        <w:rPr>
          <w:rtl w:val="0"/>
        </w:rPr>
      </w:r>
    </w:p>
    <w:p w:rsidR="00000000" w:rsidDel="00000000" w:rsidP="00000000" w:rsidRDefault="00000000" w:rsidRPr="00000000" w14:paraId="00000032">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Wi-Fi</w:t>
      </w:r>
      <w:r w:rsidDel="00000000" w:rsidR="00000000" w:rsidRPr="00000000">
        <w:rPr>
          <w:rtl w:val="0"/>
        </w:rPr>
      </w:r>
    </w:p>
    <w:p w:rsidR="00000000" w:rsidDel="00000000" w:rsidP="00000000" w:rsidRDefault="00000000" w:rsidRPr="00000000" w14:paraId="00000033">
      <w:pPr>
        <w:shd w:fill="ffffff" w:val="clear"/>
        <w:spacing w:line="240" w:lineRule="auto"/>
        <w:rPr>
          <w:rFonts w:ascii="Helvetica Neue" w:cs="Helvetica Neue" w:eastAsia="Helvetica Neue" w:hAnsi="Helvetica Neue"/>
          <w:sz w:val="16"/>
          <w:szCs w:val="16"/>
          <w:highlight w:val="yellow"/>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Compatibile con Wi-Fi 6 per una connessione più affidabile. Si connette alla rete Wi-Fi con qualsiasi router con trasmissione a 2,4 o 5 GHz compatibile con il protocollo 802.11 a/b/g/n/ac/ax.</w:t>
      </w:r>
      <w:r w:rsidDel="00000000" w:rsidR="00000000" w:rsidRPr="00000000">
        <w:rPr>
          <w:rtl w:val="0"/>
        </w:rPr>
      </w:r>
    </w:p>
    <w:p w:rsidR="00000000" w:rsidDel="00000000" w:rsidP="00000000" w:rsidRDefault="00000000" w:rsidRPr="00000000" w14:paraId="00000034">
      <w:pPr>
        <w:pageBreakBefore w:val="0"/>
        <w:shd w:fill="ffffff" w:val="clear"/>
        <w:spacing w:line="240" w:lineRule="auto"/>
        <w:rPr>
          <w:rFonts w:ascii="Helvetica Neue" w:cs="Helvetica Neue" w:eastAsia="Helvetica Neue" w:hAnsi="Helvetica Neue"/>
          <w:sz w:val="16"/>
          <w:szCs w:val="16"/>
          <w:highlight w:val="yellow"/>
        </w:rPr>
      </w:pPr>
      <w:r w:rsidDel="00000000" w:rsidR="00000000" w:rsidRPr="00000000">
        <w:rPr>
          <w:rtl w:val="0"/>
        </w:rPr>
      </w:r>
    </w:p>
    <w:p w:rsidR="00000000" w:rsidDel="00000000" w:rsidP="00000000" w:rsidRDefault="00000000" w:rsidRPr="00000000" w14:paraId="00000035">
      <w:pPr>
        <w:pageBreakBefore w:val="0"/>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Bluetooth 5.0</w:t>
      </w:r>
      <w:r w:rsidDel="00000000" w:rsidR="00000000" w:rsidRPr="00000000">
        <w:rPr>
          <w:rtl w:val="0"/>
        </w:rPr>
      </w:r>
    </w:p>
    <w:p w:rsidR="00000000" w:rsidDel="00000000" w:rsidP="00000000" w:rsidRDefault="00000000" w:rsidRPr="00000000" w14:paraId="00000036">
      <w:pPr>
        <w:pageBreakBefore w:val="0"/>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Supporta la riproduzione audio da qualsiasi dispositivo con funzionalità Bluetooth.</w:t>
      </w:r>
      <w:r w:rsidDel="00000000" w:rsidR="00000000" w:rsidRPr="00000000">
        <w:rPr>
          <w:rtl w:val="0"/>
        </w:rPr>
      </w:r>
    </w:p>
    <w:p w:rsidR="00000000" w:rsidDel="00000000" w:rsidP="00000000" w:rsidRDefault="00000000" w:rsidRPr="00000000" w14:paraId="00000037">
      <w:pPr>
        <w:pageBreakBefore w:val="0"/>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38">
      <w:pPr>
        <w:pageBreakBefore w:val="0"/>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Tensione</w:t>
      </w:r>
      <w:r w:rsidDel="00000000" w:rsidR="00000000" w:rsidRPr="00000000">
        <w:rPr>
          <w:rtl w:val="0"/>
        </w:rPr>
      </w:r>
    </w:p>
    <w:p w:rsidR="00000000" w:rsidDel="00000000" w:rsidP="00000000" w:rsidRDefault="00000000" w:rsidRPr="00000000" w14:paraId="00000039">
      <w:pPr>
        <w:pageBreakBefore w:val="0"/>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Alimentazione interna 100-240 V 50/60 Hz</w:t>
      </w:r>
      <w:r w:rsidDel="00000000" w:rsidR="00000000" w:rsidRPr="00000000">
        <w:rPr>
          <w:rtl w:val="0"/>
        </w:rPr>
      </w:r>
    </w:p>
    <w:p w:rsidR="00000000" w:rsidDel="00000000" w:rsidP="00000000" w:rsidRDefault="00000000" w:rsidRPr="00000000" w14:paraId="0000003A">
      <w:pPr>
        <w:pageBreakBefore w:val="0"/>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3B">
      <w:pPr>
        <w:pageBreakBefore w:val="0"/>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USB-C</w:t>
      </w:r>
      <w:r w:rsidDel="00000000" w:rsidR="00000000" w:rsidRPr="00000000">
        <w:rPr>
          <w:rtl w:val="0"/>
        </w:rPr>
      </w:r>
    </w:p>
    <w:p w:rsidR="00000000" w:rsidDel="00000000" w:rsidP="00000000" w:rsidRDefault="00000000" w:rsidRPr="00000000" w14:paraId="0000003C">
      <w:pPr>
        <w:pageBreakBefore w:val="0"/>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Collega una sorgente audio con un cavo ausiliario e l’adattatore line-in di Sonos. Collega il router con un cavo Ethernet e l’adattatore multiplo di Sonos. Tutti gli accessori sono venduti separatamente.</w:t>
      </w:r>
      <w:r w:rsidDel="00000000" w:rsidR="00000000" w:rsidRPr="00000000">
        <w:rPr>
          <w:rtl w:val="0"/>
        </w:rPr>
      </w:r>
    </w:p>
    <w:p w:rsidR="00000000" w:rsidDel="00000000" w:rsidP="00000000" w:rsidRDefault="00000000" w:rsidRPr="00000000" w14:paraId="0000003D">
      <w:pPr>
        <w:pageBreakBefore w:val="0"/>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3E">
      <w:pPr>
        <w:pageBreakBefore w:val="0"/>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Apple AirPlay 2</w:t>
      </w:r>
      <w:r w:rsidDel="00000000" w:rsidR="00000000" w:rsidRPr="00000000">
        <w:rPr>
          <w:rtl w:val="0"/>
        </w:rPr>
      </w:r>
    </w:p>
    <w:p w:rsidR="00000000" w:rsidDel="00000000" w:rsidP="00000000" w:rsidRDefault="00000000" w:rsidRPr="00000000" w14:paraId="0000003F">
      <w:pPr>
        <w:pageBreakBefore w:val="0"/>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Funziona con AirPlay 2 su dispositivi Apple iOS 11.4 e versioni successive</w:t>
      </w:r>
      <w:r w:rsidDel="00000000" w:rsidR="00000000" w:rsidRPr="00000000">
        <w:rPr>
          <w:rtl w:val="0"/>
        </w:rPr>
      </w:r>
    </w:p>
    <w:p w:rsidR="00000000" w:rsidDel="00000000" w:rsidP="00000000" w:rsidRDefault="00000000" w:rsidRPr="00000000" w14:paraId="00000040">
      <w:pPr>
        <w:pageBreakBefore w:val="0"/>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41">
      <w:pPr>
        <w:pageBreakBefore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i w:val="0"/>
          <w:sz w:val="20"/>
          <w:szCs w:val="20"/>
          <w:u w:val="none"/>
          <w:vertAlign w:val="baseline"/>
          <w:rtl w:val="0"/>
        </w:rPr>
        <w:t xml:space="preserve">Prezzi e disponibilità</w:t>
      </w:r>
      <w:r w:rsidDel="00000000" w:rsidR="00000000" w:rsidRPr="00000000">
        <w:rPr>
          <w:rtl w:val="0"/>
        </w:rPr>
      </w:r>
    </w:p>
    <w:p w:rsidR="00000000" w:rsidDel="00000000" w:rsidP="00000000" w:rsidRDefault="00000000" w:rsidRPr="00000000" w14:paraId="00000042">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Disponibile a partire dal 28 marzo 2023 negli Stati Uniti e in Canada, Messico, Colombia, Regno Unito, Irlanda, Germania, Austria, Svizzera, Polonia, Francia, Italia, Spagna, Paesi Bassi, Belgio, Lussemburgo, Svezia, Danimarca, Norvegia, Finlandia, Portogallo, Grecia, Cipro, Europa Orientale, Marocco, Egitto, Sudafrica, Israele, Emirati Arabi Uniti, Australia, Nuova Zelanda, Cina, Giappone, India, Singapore e Hong Kong. Successivamente anche in Cina e in India. </w:t>
        <w:br w:type="textWrapping"/>
      </w:r>
      <w:r w:rsidDel="00000000" w:rsidR="00000000" w:rsidRPr="00000000">
        <w:rPr>
          <w:rtl w:val="0"/>
        </w:rPr>
      </w:r>
    </w:p>
    <w:p w:rsidR="00000000" w:rsidDel="00000000" w:rsidP="00000000" w:rsidRDefault="00000000" w:rsidRPr="00000000" w14:paraId="00000043">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USD $449</w:t>
      </w:r>
      <w:r w:rsidDel="00000000" w:rsidR="00000000" w:rsidRPr="00000000">
        <w:rPr>
          <w:rFonts w:ascii="PT Sans" w:cs="PT Sans" w:eastAsia="PT Sans" w:hAnsi="PT Sans"/>
          <w:b w:val="0"/>
          <w:i w:val="0"/>
          <w:sz w:val="16"/>
          <w:szCs w:val="16"/>
          <w:u w:val="none"/>
          <w:vertAlign w:val="baseline"/>
          <w:rtl w:val="0"/>
        </w:rPr>
        <w:t xml:space="preserve"> / UK £449 / EUR €</w:t>
      </w:r>
      <w:r w:rsidDel="00000000" w:rsidR="00000000" w:rsidRPr="00000000">
        <w:rPr>
          <w:rFonts w:ascii="Helvetica Neue" w:cs="Helvetica Neue" w:eastAsia="Helvetica Neue" w:hAnsi="Helvetica Neue"/>
          <w:b w:val="0"/>
          <w:i w:val="0"/>
          <w:sz w:val="16"/>
          <w:szCs w:val="16"/>
          <w:u w:val="none"/>
          <w:vertAlign w:val="baseline"/>
          <w:rtl w:val="0"/>
        </w:rPr>
        <w:t xml:space="preserve">499 / AU $749</w:t>
      </w:r>
      <w:r w:rsidDel="00000000" w:rsidR="00000000" w:rsidRPr="00000000">
        <w:rPr>
          <w:rtl w:val="0"/>
        </w:rPr>
      </w:r>
    </w:p>
    <w:sectPr>
      <w:type w:val="continuous"/>
      <w:pgSz w:h="15840" w:w="12240" w:orient="portrait"/>
      <w:pgMar w:bottom="720" w:top="720" w:left="720" w:right="720" w:header="720" w:footer="720"/>
      <w:cols w:equalWidth="0" w:num="2">
        <w:col w:space="720" w:w="5040"/>
        <w:col w:space="0" w:w="50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Helvetica Neue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PT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shd w:fill="ffffff" w:val="clear"/>
      <w:spacing w:line="240" w:lineRule="auto"/>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spacing w:line="276" w:lineRule="auto"/>
      <w:jc w:val="center"/>
      <w:rPr>
        <w:b w:val="1"/>
        <w:color w:val="ff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6124575</wp:posOffset>
          </wp:positionH>
          <wp:positionV relativeFrom="paragraph">
            <wp:posOffset>38100</wp:posOffset>
          </wp:positionV>
          <wp:extent cx="731520" cy="153271"/>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1520" cy="15327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Light-regular.ttf"/><Relationship Id="rId10" Type="http://schemas.openxmlformats.org/officeDocument/2006/relationships/font" Target="fonts/NotoSansSymbols-bold.ttf"/><Relationship Id="rId13" Type="http://schemas.openxmlformats.org/officeDocument/2006/relationships/font" Target="fonts/HelveticaNeueLight-italic.ttf"/><Relationship Id="rId12" Type="http://schemas.openxmlformats.org/officeDocument/2006/relationships/font" Target="fonts/HelveticaNeueLight-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NotoSansSymbols-regular.ttf"/><Relationship Id="rId15" Type="http://schemas.openxmlformats.org/officeDocument/2006/relationships/font" Target="fonts/PTSans-regular.ttf"/><Relationship Id="rId14" Type="http://schemas.openxmlformats.org/officeDocument/2006/relationships/font" Target="fonts/HelveticaNeueLight-boldItalic.ttf"/><Relationship Id="rId17" Type="http://schemas.openxmlformats.org/officeDocument/2006/relationships/font" Target="fonts/PTSans-italic.ttf"/><Relationship Id="rId16" Type="http://schemas.openxmlformats.org/officeDocument/2006/relationships/font" Target="fonts/PTSans-bold.ttf"/><Relationship Id="rId5" Type="http://schemas.openxmlformats.org/officeDocument/2006/relationships/font" Target="fonts/HelveticaNeue-regular.ttf"/><Relationship Id="rId6" Type="http://schemas.openxmlformats.org/officeDocument/2006/relationships/font" Target="fonts/HelveticaNeue-bold.ttf"/><Relationship Id="rId18" Type="http://schemas.openxmlformats.org/officeDocument/2006/relationships/font" Target="fonts/PTSans-boldItalic.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NrslCRdjyLhjyyxpvI1t0MSzZGQ==">AMUW2mVATyM0fu+VJSod0ERGpisQdE4vezQdMtpVFug4WiKleGjisJPLqGKmZoX31bVgzOQ1/mCYSEHaf3lTQD8tN9zYfb4dJBAlXTJIveqhg5XpeW0yKZakzbPw5XkTXS+yq8Xwt7cU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