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tabs>
          <w:tab w:val="left" w:leader="none" w:pos="9885"/>
        </w:tabs>
        <w:spacing w:line="240" w:lineRule="auto"/>
        <w:rPr>
          <w:rFonts w:ascii="Helvetica Neue" w:cs="Helvetica Neue" w:eastAsia="Helvetica Neue" w:hAnsi="Helvetica Neue"/>
          <w:sz w:val="8"/>
          <w:szCs w:val="8"/>
        </w:rPr>
      </w:pPr>
      <w:r w:rsidDel="00000000" w:rsidR="00000000" w:rsidRPr="00000000">
        <w:rPr>
          <w:rFonts w:ascii="Helvetica Neue" w:cs="Helvetica Neue" w:eastAsia="Helvetica Neue" w:hAnsi="Helvetica Neue"/>
          <w:b w:val="1"/>
          <w:i w:val="0"/>
          <w:sz w:val="28"/>
          <w:szCs w:val="28"/>
          <w:u w:val="none"/>
          <w:vertAlign w:val="baseline"/>
          <w:rtl w:val="0"/>
        </w:rPr>
        <w:t xml:space="preserve">Sonos rediseña su icónico altavoz con Era 100</w:t>
      </w:r>
      <w:r w:rsidDel="00000000" w:rsidR="00000000" w:rsidRPr="00000000">
        <w:rPr>
          <w:rtl w:val="0"/>
        </w:rPr>
      </w:r>
    </w:p>
    <w:p w:rsidR="00000000" w:rsidDel="00000000" w:rsidP="00000000" w:rsidRDefault="00000000" w:rsidRPr="00000000" w14:paraId="00000002">
      <w:pPr>
        <w:pageBreakBefore w:val="0"/>
        <w:tabs>
          <w:tab w:val="left" w:leader="none" w:pos="9885"/>
        </w:tabs>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br w:type="textWrapping"/>
        <w:t xml:space="preserve">Sonos ha rediseñado el aclamado Sonos One para incorporar Era 100, un nuevo altavoz inteligente con un hardware y un software innovadores, una acústica revolucionaria y un diseño que ofrece un sonido estéreo nítido con graves profundos.</w:t>
      </w:r>
      <w:r w:rsidDel="00000000" w:rsidR="00000000" w:rsidRPr="00000000">
        <w:rPr>
          <w:rtl w:val="0"/>
        </w:rPr>
      </w:r>
    </w:p>
    <w:p w:rsidR="00000000" w:rsidDel="00000000" w:rsidP="00000000" w:rsidRDefault="00000000" w:rsidRPr="00000000" w14:paraId="00000003">
      <w:pPr>
        <w:spacing w:line="240" w:lineRule="auto"/>
        <w:ind w:left="0" w:firstLine="0"/>
        <w:rPr>
          <w:rFonts w:ascii="Helvetica Neue" w:cs="Helvetica Neue" w:eastAsia="Helvetica Neue" w:hAnsi="Helvetica Neue"/>
          <w:color w:val="1d1c1d"/>
          <w:sz w:val="16"/>
          <w:szCs w:val="16"/>
          <w:highlight w:val="white"/>
        </w:rPr>
      </w:pPr>
      <w:r w:rsidDel="00000000" w:rsidR="00000000" w:rsidRPr="00000000">
        <w:rPr>
          <w:rtl w:val="0"/>
        </w:rPr>
      </w:r>
    </w:p>
    <w:p w:rsidR="00000000" w:rsidDel="00000000" w:rsidP="00000000" w:rsidRDefault="00000000" w:rsidRPr="00000000" w14:paraId="00000004">
      <w:pPr>
        <w:numPr>
          <w:ilvl w:val="0"/>
          <w:numId w:val="2"/>
        </w:numPr>
        <w:spacing w:line="240"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Ahora en estéreo:</w:t>
      </w:r>
      <w:r w:rsidDel="00000000" w:rsidR="00000000" w:rsidRPr="00000000">
        <w:rPr>
          <w:rFonts w:ascii="Helvetica Neue" w:cs="Helvetica Neue" w:eastAsia="Helvetica Neue" w:hAnsi="Helvetica Neue"/>
          <w:b w:val="0"/>
          <w:i w:val="0"/>
          <w:color w:val="1d1c1d"/>
          <w:sz w:val="16"/>
          <w:szCs w:val="16"/>
          <w:highlight w:val="white"/>
          <w:u w:val="none"/>
          <w:vertAlign w:val="baseline"/>
          <w:rtl w:val="0"/>
        </w:rPr>
        <w:t xml:space="preserve"> los dos tweeters inclinados envían las frecuencias altas nítidas hacia la izquierda y hacia la derecha para crear un increíble sonido estéreo, mientras que el altavoz de medios más grande ofrece unos graves impresionantes para un altavoz individual de este tamaño. Las guías de ondas personalizadas amplifican la dispersión del sonido para crear un espacio acústico más amplio.</w:t>
      </w:r>
      <w:r w:rsidDel="00000000" w:rsidR="00000000" w:rsidRPr="00000000">
        <w:rPr>
          <w:rtl w:val="0"/>
        </w:rPr>
      </w:r>
    </w:p>
    <w:p w:rsidR="00000000" w:rsidDel="00000000" w:rsidP="00000000" w:rsidRDefault="00000000" w:rsidRPr="00000000" w14:paraId="00000005">
      <w:pPr>
        <w:numPr>
          <w:ilvl w:val="0"/>
          <w:numId w:val="2"/>
        </w:numPr>
        <w:spacing w:line="240"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Espectacular para su tamaño: </w:t>
      </w:r>
      <w:r w:rsidDel="00000000" w:rsidR="00000000" w:rsidRPr="00000000">
        <w:rPr>
          <w:rFonts w:ascii="Helvetica Neue" w:cs="Helvetica Neue" w:eastAsia="Helvetica Neue" w:hAnsi="Helvetica Neue"/>
          <w:b w:val="0"/>
          <w:i w:val="0"/>
          <w:color w:val="1d1c1d"/>
          <w:sz w:val="16"/>
          <w:szCs w:val="16"/>
          <w:highlight w:val="white"/>
          <w:u w:val="none"/>
          <w:vertAlign w:val="baseline"/>
          <w:rtl w:val="0"/>
        </w:rPr>
        <w:t xml:space="preserve">Era 100, con sus mejoras técnicas y acústicas, presenta un elegante diseño que queda fenomenal en una estantería, en la encimera de la cocina, el escritorio o la mesita de noche.</w:t>
      </w:r>
      <w:r w:rsidDel="00000000" w:rsidR="00000000" w:rsidRPr="00000000">
        <w:rPr>
          <w:rtl w:val="0"/>
        </w:rPr>
      </w:r>
    </w:p>
    <w:p w:rsidR="00000000" w:rsidDel="00000000" w:rsidP="00000000" w:rsidRDefault="00000000" w:rsidRPr="00000000" w14:paraId="00000006">
      <w:pPr>
        <w:numPr>
          <w:ilvl w:val="0"/>
          <w:numId w:val="2"/>
        </w:numPr>
        <w:spacing w:line="240" w:lineRule="auto"/>
        <w:ind w:left="720" w:hanging="360"/>
        <w:rPr>
          <w:rFonts w:ascii="Helvetica Neue" w:cs="Helvetica Neue" w:eastAsia="Helvetica Neue" w:hAnsi="Helvetica Neue"/>
          <w:b w:val="1"/>
          <w:color w:val="1d1c1d"/>
          <w:sz w:val="16"/>
          <w:szCs w:val="16"/>
          <w:highlight w:val="white"/>
        </w:r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Profesionalmente ajustado</w:t>
      </w:r>
      <w:r w:rsidDel="00000000" w:rsidR="00000000" w:rsidRPr="00000000">
        <w:rPr>
          <w:rFonts w:ascii="Arimo" w:cs="Arimo" w:eastAsia="Arimo" w:hAnsi="Arimo"/>
          <w:b w:val="1"/>
          <w:i w:val="0"/>
          <w:color w:val="1d1c1d"/>
          <w:sz w:val="16"/>
          <w:szCs w:val="16"/>
          <w:highlight w:val="white"/>
          <w:u w:val="none"/>
          <w:vertAlign w:val="baseline"/>
          <w:rtl w:val="0"/>
        </w:rPr>
        <w:t xml:space="preserve">:</w:t>
      </w:r>
      <w:r w:rsidDel="00000000" w:rsidR="00000000" w:rsidRPr="00000000">
        <w:rPr>
          <w:rFonts w:ascii="Arimo" w:cs="Arimo" w:eastAsia="Arimo" w:hAnsi="Arimo"/>
          <w:b w:val="0"/>
          <w:i w:val="0"/>
          <w:color w:val="1d1c1d"/>
          <w:sz w:val="16"/>
          <w:szCs w:val="16"/>
          <w:highlight w:val="white"/>
          <w:u w:val="none"/>
          <w:vertAlign w:val="baseline"/>
          <w:rtl w:val="0"/>
        </w:rPr>
        <w:t xml:space="preserve"> Sonos ha trabajado codo con codo con la comunidad de artistas y creadores para ajustar Era 100 meticulosamente. Trueplay™, disponible tanto para Android como para iOS, optimiza el sonido en función de la acústica de tu espacio.</w:t>
      </w:r>
      <w:r w:rsidDel="00000000" w:rsidR="00000000" w:rsidRPr="00000000">
        <w:rPr>
          <w:rtl w:val="0"/>
        </w:rPr>
      </w:r>
    </w:p>
    <w:p w:rsidR="00000000" w:rsidDel="00000000" w:rsidP="00000000" w:rsidRDefault="00000000" w:rsidRPr="00000000" w14:paraId="00000007">
      <w:pPr>
        <w:numPr>
          <w:ilvl w:val="0"/>
          <w:numId w:val="1"/>
        </w:numPr>
        <w:spacing w:line="240" w:lineRule="auto"/>
        <w:ind w:left="720" w:hanging="360"/>
        <w:rPr>
          <w:rFonts w:ascii="Helvetica Neue Light" w:cs="Helvetica Neue Light" w:eastAsia="Helvetica Neue Light" w:hAnsi="Helvetica Neue Light"/>
          <w:color w:val="1d1c1d"/>
          <w:sz w:val="16"/>
          <w:szCs w:val="16"/>
          <w:highlight w:val="white"/>
        </w:r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Un sonido más sostenible</w:t>
      </w:r>
      <w:r w:rsidDel="00000000" w:rsidR="00000000" w:rsidRPr="00000000">
        <w:rPr>
          <w:rFonts w:ascii="Helvetica Neue Light" w:cs="Helvetica Neue Light" w:eastAsia="Helvetica Neue Light" w:hAnsi="Helvetica Neue Light"/>
          <w:b w:val="1"/>
          <w:i w:val="0"/>
          <w:color w:val="1d1c1d"/>
          <w:sz w:val="16"/>
          <w:szCs w:val="16"/>
          <w:highlight w:val="white"/>
          <w:u w:val="none"/>
          <w:vertAlign w:val="baseline"/>
          <w:rtl w:val="0"/>
        </w:rPr>
        <w:t xml:space="preserve">:</w:t>
      </w:r>
      <w:r w:rsidDel="00000000" w:rsidR="00000000" w:rsidRPr="00000000">
        <w:rPr>
          <w:rFonts w:ascii="Helvetica Neue" w:cs="Helvetica Neue" w:eastAsia="Helvetica Neue" w:hAnsi="Helvetica Neue"/>
          <w:b w:val="0"/>
          <w:i w:val="0"/>
          <w:sz w:val="16"/>
          <w:szCs w:val="16"/>
          <w:u w:val="none"/>
          <w:vertAlign w:val="baseline"/>
          <w:rtl w:val="0"/>
        </w:rPr>
        <w:t xml:space="preserve"> Era 100 está fabricado en plástico reciclado posconsumo y va empaquetado en papel procedente de fuentes 100 % sostenibles. Además, ha sido diseñado para reducir el consumo de energía, con menos de dos vatios de consumo eléctrico cuando está en reposo y un nuevo modo de suspensión. Al reducir el uso de adhesivos y sustituirlos por tornillos, el mantenimiento es más sencillo porque se puede desmontar y reparar más fácilmente.</w:t>
      </w:r>
      <w:r w:rsidDel="00000000" w:rsidR="00000000" w:rsidRPr="00000000">
        <w:rPr>
          <w:rtl w:val="0"/>
        </w:rPr>
      </w:r>
    </w:p>
    <w:p w:rsidR="00000000" w:rsidDel="00000000" w:rsidP="00000000" w:rsidRDefault="00000000" w:rsidRPr="00000000" w14:paraId="00000008">
      <w:pPr>
        <w:numPr>
          <w:ilvl w:val="0"/>
          <w:numId w:val="2"/>
        </w:numPr>
        <w:spacing w:line="240" w:lineRule="auto"/>
        <w:ind w:left="720" w:hanging="360"/>
        <w:rPr>
          <w:rFonts w:ascii="Helvetica Neue Light" w:cs="Helvetica Neue Light" w:eastAsia="Helvetica Neue Light" w:hAnsi="Helvetica Neue Light"/>
          <w:color w:val="1d1c1d"/>
          <w:sz w:val="16"/>
          <w:szCs w:val="16"/>
          <w:highlight w:val="white"/>
        </w:r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Una interfaz de usuario más avanzada:</w:t>
      </w:r>
      <w:r w:rsidDel="00000000" w:rsidR="00000000" w:rsidRPr="00000000">
        <w:rPr>
          <w:rFonts w:ascii="Helvetica Neue" w:cs="Helvetica Neue" w:eastAsia="Helvetica Neue" w:hAnsi="Helvetica Neue"/>
          <w:b w:val="0"/>
          <w:i w:val="0"/>
          <w:color w:val="1d1c1d"/>
          <w:sz w:val="16"/>
          <w:szCs w:val="16"/>
          <w:highlight w:val="white"/>
          <w:u w:val="none"/>
          <w:vertAlign w:val="baseline"/>
          <w:rtl w:val="0"/>
        </w:rPr>
        <w:t xml:space="preserve"> Era 100 cuenta con una interfaz de usuario nueva e intuitiva, que incluye un sencillo control deslizante del volumen que complementa el control rápido y privado de tu música con la voz, la app Sonos, AirPlay 2 de Apple o Bluetooth®.</w:t>
      </w:r>
      <w:r w:rsidDel="00000000" w:rsidR="00000000" w:rsidRPr="00000000">
        <w:rPr>
          <w:rtl w:val="0"/>
        </w:rPr>
      </w:r>
    </w:p>
    <w:p w:rsidR="00000000" w:rsidDel="00000000" w:rsidP="00000000" w:rsidRDefault="00000000" w:rsidRPr="00000000" w14:paraId="00000009">
      <w:pPr>
        <w:numPr>
          <w:ilvl w:val="0"/>
          <w:numId w:val="2"/>
        </w:numPr>
        <w:spacing w:line="240" w:lineRule="auto"/>
        <w:ind w:left="720" w:hanging="360"/>
        <w:rPr>
          <w:rFonts w:ascii="Helvetica Neue" w:cs="Helvetica Neue" w:eastAsia="Helvetica Neue" w:hAnsi="Helvetica Neue"/>
          <w:color w:val="1d1c1d"/>
          <w:sz w:val="16"/>
          <w:szCs w:val="16"/>
          <w:highlight w:val="white"/>
        </w:r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Una mayor conectividad:</w:t>
      </w:r>
      <w:r w:rsidDel="00000000" w:rsidR="00000000" w:rsidRPr="00000000">
        <w:rPr>
          <w:rFonts w:ascii="Helvetica Neue" w:cs="Helvetica Neue" w:eastAsia="Helvetica Neue" w:hAnsi="Helvetica Neue"/>
          <w:b w:val="0"/>
          <w:i w:val="0"/>
          <w:color w:val="1d1c1d"/>
          <w:sz w:val="16"/>
          <w:szCs w:val="16"/>
          <w:highlight w:val="white"/>
          <w:u w:val="none"/>
          <w:vertAlign w:val="baseline"/>
          <w:rtl w:val="0"/>
        </w:rPr>
        <w:t xml:space="preserve"> disfruta de todo tu contenido favorito mediante Wi-Fi o Bluetooth, y conecta directamente otros dispositivos de audio, como un tocadiscos, </w:t>
      </w:r>
      <w:r w:rsidDel="00000000" w:rsidR="00000000" w:rsidRPr="00000000">
        <w:rPr>
          <w:rFonts w:ascii="Helvetica Neue" w:cs="Helvetica Neue" w:eastAsia="Helvetica Neue" w:hAnsi="Helvetica Neue"/>
          <w:b w:val="0"/>
          <w:i w:val="0"/>
          <w:sz w:val="16"/>
          <w:szCs w:val="16"/>
          <w:u w:val="none"/>
          <w:vertAlign w:val="baseline"/>
          <w:rtl w:val="0"/>
        </w:rPr>
        <w:t xml:space="preserve">usando un cable auxiliar y el adaptador de entrada de línea Sonos</w:t>
      </w:r>
      <w:r w:rsidDel="00000000" w:rsidR="00000000" w:rsidRPr="00000000">
        <w:rPr>
          <w:rFonts w:ascii="Helvetica Neue" w:cs="Helvetica Neue" w:eastAsia="Helvetica Neue" w:hAnsi="Helvetica Neue"/>
          <w:b w:val="0"/>
          <w:i w:val="0"/>
          <w:color w:val="1d1c1d"/>
          <w:sz w:val="16"/>
          <w:szCs w:val="16"/>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0A">
      <w:pPr>
        <w:numPr>
          <w:ilvl w:val="0"/>
          <w:numId w:val="2"/>
        </w:numPr>
        <w:spacing w:line="240" w:lineRule="auto"/>
        <w:ind w:left="720" w:hanging="360"/>
        <w:rPr>
          <w:rFonts w:ascii="Helvetica Neue" w:cs="Helvetica Neue" w:eastAsia="Helvetica Neue" w:hAnsi="Helvetica Neue"/>
          <w:sz w:val="16"/>
          <w:szCs w:val="16"/>
        </w:rPr>
        <w:sectPr>
          <w:headerReference r:id="rId7" w:type="default"/>
          <w:footerReference r:id="rId8" w:type="default"/>
          <w:pgSz w:h="15840" w:w="12240" w:orient="portrait"/>
          <w:pgMar w:bottom="720" w:top="720" w:left="720" w:right="720" w:header="360" w:footer="720"/>
          <w:pgNumType w:start="1"/>
        </w:sectPr>
      </w:pPr>
      <w:r w:rsidDel="00000000" w:rsidR="00000000" w:rsidRPr="00000000">
        <w:rPr>
          <w:rFonts w:ascii="Helvetica Neue" w:cs="Helvetica Neue" w:eastAsia="Helvetica Neue" w:hAnsi="Helvetica Neue"/>
          <w:b w:val="1"/>
          <w:i w:val="0"/>
          <w:sz w:val="16"/>
          <w:szCs w:val="16"/>
          <w:u w:val="none"/>
          <w:vertAlign w:val="baseline"/>
          <w:rtl w:val="0"/>
        </w:rPr>
        <w:t xml:space="preserve">Un sistema que va a tu ritmo: </w:t>
      </w:r>
      <w:r w:rsidDel="00000000" w:rsidR="00000000" w:rsidRPr="00000000">
        <w:rPr>
          <w:rFonts w:ascii="Helvetica Neue" w:cs="Helvetica Neue" w:eastAsia="Helvetica Neue" w:hAnsi="Helvetica Neue"/>
          <w:b w:val="0"/>
          <w:i w:val="0"/>
          <w:sz w:val="16"/>
          <w:szCs w:val="16"/>
          <w:u w:val="none"/>
          <w:vertAlign w:val="baseline"/>
          <w:rtl w:val="0"/>
        </w:rPr>
        <w:t xml:space="preserve">transforma tus noches de peli y manta al conectar a tu barra de sonido dos Era 100 como altavoces traseros para crear un sistema de sonido envolvente, o simplemente empareja dos para obtener un sonido estéreo realmente potente.</w:t>
      </w:r>
      <w:r w:rsidDel="00000000" w:rsidR="00000000" w:rsidRPr="00000000">
        <w:rPr>
          <w:rtl w:val="0"/>
        </w:rPr>
      </w:r>
    </w:p>
    <w:p w:rsidR="00000000" w:rsidDel="00000000" w:rsidP="00000000" w:rsidRDefault="00000000" w:rsidRPr="00000000" w14:paraId="0000000B">
      <w:pPr>
        <w:pageBreakBefore w:val="0"/>
        <w:spacing w:line="240" w:lineRule="auto"/>
        <w:rPr>
          <w:rFonts w:ascii="Helvetica Neue" w:cs="Helvetica Neue" w:eastAsia="Helvetica Neue" w:hAnsi="Helvetica Neue"/>
          <w:b w:val="1"/>
          <w:sz w:val="5"/>
          <w:szCs w:val="5"/>
        </w:rPr>
      </w:pPr>
      <w:r w:rsidDel="00000000" w:rsidR="00000000" w:rsidRPr="00000000">
        <w:rPr>
          <w:rFonts w:ascii="Helvetica Neue" w:cs="Helvetica Neue" w:eastAsia="Helvetica Neue" w:hAnsi="Helvetica Neue"/>
          <w:b w:val="1"/>
          <w:i w:val="0"/>
          <w:sz w:val="24"/>
          <w:szCs w:val="24"/>
          <w:u w:val="none"/>
          <w:vertAlign w:val="baseline"/>
          <w:rtl w:val="0"/>
        </w:rPr>
        <w:t xml:space="preserve">Audio</w:t>
      </w:r>
      <w:r w:rsidDel="00000000" w:rsidR="00000000" w:rsidRPr="00000000">
        <w:rPr>
          <w:rtl w:val="0"/>
        </w:rPr>
      </w:r>
    </w:p>
    <w:p w:rsidR="00000000" w:rsidDel="00000000" w:rsidP="00000000" w:rsidRDefault="00000000" w:rsidRPr="00000000" w14:paraId="0000000C">
      <w:pPr>
        <w:widowControl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Amplificadores</w:t>
      </w:r>
      <w:r w:rsidDel="00000000" w:rsidR="00000000" w:rsidRPr="00000000">
        <w:rPr>
          <w:rtl w:val="0"/>
        </w:rPr>
      </w:r>
    </w:p>
    <w:p w:rsidR="00000000" w:rsidDel="00000000" w:rsidP="00000000" w:rsidRDefault="00000000" w:rsidRPr="00000000" w14:paraId="0000000D">
      <w:pPr>
        <w:widowControl w:val="0"/>
        <w:spacing w:line="240" w:lineRule="auto"/>
        <w:ind w:right="-180"/>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Los tres amplificadores digitales de clase D se ajustan perfectamente a la arquitectura acústica del altavoz para potenciar el sonido.</w:t>
      </w:r>
      <w:r w:rsidDel="00000000" w:rsidR="00000000" w:rsidRPr="00000000">
        <w:rPr>
          <w:rtl w:val="0"/>
        </w:rPr>
      </w:r>
    </w:p>
    <w:p w:rsidR="00000000" w:rsidDel="00000000" w:rsidP="00000000" w:rsidRDefault="00000000" w:rsidRPr="00000000" w14:paraId="0000000E">
      <w:pPr>
        <w:widowControl w:val="0"/>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0F">
      <w:pPr>
        <w:widowControl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Tweeters</w:t>
      </w:r>
      <w:r w:rsidDel="00000000" w:rsidR="00000000" w:rsidRPr="00000000">
        <w:rPr>
          <w:rtl w:val="0"/>
        </w:rPr>
      </w:r>
    </w:p>
    <w:p w:rsidR="00000000" w:rsidDel="00000000" w:rsidP="00000000" w:rsidRDefault="00000000" w:rsidRPr="00000000" w14:paraId="00000010">
      <w:pPr>
        <w:widowControl w:val="0"/>
        <w:spacing w:line="240" w:lineRule="auto"/>
        <w:ind w:right="-180"/>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Los dos tweeters inclinados crean una separación estéreo y una respuesta en altas frecuencias nítida y precisa.</w:t>
      </w:r>
      <w:r w:rsidDel="00000000" w:rsidR="00000000" w:rsidRPr="00000000">
        <w:rPr>
          <w:rtl w:val="0"/>
        </w:rPr>
      </w:r>
    </w:p>
    <w:p w:rsidR="00000000" w:rsidDel="00000000" w:rsidP="00000000" w:rsidRDefault="00000000" w:rsidRPr="00000000" w14:paraId="00000011">
      <w:pPr>
        <w:widowControl w:val="0"/>
        <w:spacing w:line="240" w:lineRule="auto"/>
        <w:ind w:right="-180"/>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12">
      <w:pPr>
        <w:widowControl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Woofers</w:t>
      </w:r>
      <w:r w:rsidDel="00000000" w:rsidR="00000000" w:rsidRPr="00000000">
        <w:rPr>
          <w:rtl w:val="0"/>
        </w:rPr>
      </w:r>
    </w:p>
    <w:p w:rsidR="00000000" w:rsidDel="00000000" w:rsidP="00000000" w:rsidRDefault="00000000" w:rsidRPr="00000000" w14:paraId="00000013">
      <w:pPr>
        <w:widowControl w:val="0"/>
        <w:spacing w:line="240" w:lineRule="auto"/>
        <w:ind w:right="-180"/>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Un altavoz de medios garantiza unas frecuencias vocales medias muy realistas y unos graves profundos.</w:t>
      </w:r>
      <w:r w:rsidDel="00000000" w:rsidR="00000000" w:rsidRPr="00000000">
        <w:rPr>
          <w:rtl w:val="0"/>
        </w:rPr>
      </w:r>
    </w:p>
    <w:p w:rsidR="00000000" w:rsidDel="00000000" w:rsidP="00000000" w:rsidRDefault="00000000" w:rsidRPr="00000000" w14:paraId="00000014">
      <w:pPr>
        <w:widowControl w:val="0"/>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15">
      <w:pPr>
        <w:widowControl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Micrófonos</w:t>
      </w:r>
      <w:r w:rsidDel="00000000" w:rsidR="00000000" w:rsidRPr="00000000">
        <w:rPr>
          <w:rtl w:val="0"/>
        </w:rPr>
      </w:r>
    </w:p>
    <w:p w:rsidR="00000000" w:rsidDel="00000000" w:rsidP="00000000" w:rsidRDefault="00000000" w:rsidRPr="00000000" w14:paraId="00000016">
      <w:pPr>
        <w:widowControl w:val="0"/>
        <w:spacing w:line="240" w:lineRule="auto"/>
        <w:ind w:right="-180"/>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Una matriz de micrófonos de largo alcance se encarga de formar haces avanzados y evitar el eco multicanal para que el control por voz y el ajuste con Trueplay se activen de forma rápida y precisa. Puedes desconectar los micrófonos con el interruptor.</w:t>
      </w:r>
      <w:r w:rsidDel="00000000" w:rsidR="00000000" w:rsidRPr="00000000">
        <w:rPr>
          <w:rtl w:val="0"/>
        </w:rPr>
      </w:r>
    </w:p>
    <w:p w:rsidR="00000000" w:rsidDel="00000000" w:rsidP="00000000" w:rsidRDefault="00000000" w:rsidRPr="00000000" w14:paraId="00000017">
      <w:pPr>
        <w:widowControl w:val="0"/>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18">
      <w:pPr>
        <w:widowControl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Ecualización regulable</w:t>
      </w:r>
      <w:r w:rsidDel="00000000" w:rsidR="00000000" w:rsidRPr="00000000">
        <w:rPr>
          <w:rtl w:val="0"/>
        </w:rPr>
      </w:r>
    </w:p>
    <w:p w:rsidR="00000000" w:rsidDel="00000000" w:rsidP="00000000" w:rsidRDefault="00000000" w:rsidRPr="00000000" w14:paraId="00000019">
      <w:pPr>
        <w:widowControl w:val="0"/>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La app Sonos permite ajustar los graves, los agudos y la sonoridad.</w:t>
      </w:r>
      <w:r w:rsidDel="00000000" w:rsidR="00000000" w:rsidRPr="00000000">
        <w:rPr>
          <w:rtl w:val="0"/>
        </w:rPr>
      </w:r>
    </w:p>
    <w:p w:rsidR="00000000" w:rsidDel="00000000" w:rsidP="00000000" w:rsidRDefault="00000000" w:rsidRPr="00000000" w14:paraId="0000001A">
      <w:pPr>
        <w:widowControl w:val="0"/>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1B">
      <w:pPr>
        <w:widowControl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Trueplay</w:t>
      </w:r>
      <w:r w:rsidDel="00000000" w:rsidR="00000000" w:rsidRPr="00000000">
        <w:rPr>
          <w:rtl w:val="0"/>
        </w:rPr>
      </w:r>
    </w:p>
    <w:p w:rsidR="00000000" w:rsidDel="00000000" w:rsidP="00000000" w:rsidRDefault="00000000" w:rsidRPr="00000000" w14:paraId="0000001C">
      <w:pPr>
        <w:widowControl w:val="0"/>
        <w:spacing w:line="240" w:lineRule="auto"/>
        <w:ind w:right="-180"/>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Este software mide la acústica de la habitación y ajusta la ecualización. Compatible con dispositivos iOS y Android.</w:t>
      </w:r>
      <w:r w:rsidDel="00000000" w:rsidR="00000000" w:rsidRPr="00000000">
        <w:rPr>
          <w:rtl w:val="0"/>
        </w:rPr>
      </w:r>
    </w:p>
    <w:p w:rsidR="00000000" w:rsidDel="00000000" w:rsidP="00000000" w:rsidRDefault="00000000" w:rsidRPr="00000000" w14:paraId="0000001D">
      <w:pPr>
        <w:pageBreakBefore w:val="0"/>
        <w:spacing w:line="240" w:lineRule="auto"/>
        <w:rPr>
          <w:rFonts w:ascii="Helvetica Neue" w:cs="Helvetica Neue" w:eastAsia="Helvetica Neue" w:hAnsi="Helvetica Neue"/>
          <w:sz w:val="17"/>
          <w:szCs w:val="17"/>
        </w:rPr>
      </w:pPr>
      <w:bookmarkStart w:colFirst="0" w:colLast="0" w:name="_heading=h.gjdgxs" w:id="0"/>
      <w:bookmarkEnd w:id="0"/>
      <w:r w:rsidDel="00000000" w:rsidR="00000000" w:rsidRPr="00000000">
        <w:rPr>
          <w:rtl w:val="0"/>
        </w:rPr>
      </w:r>
    </w:p>
    <w:p w:rsidR="00000000" w:rsidDel="00000000" w:rsidP="00000000" w:rsidRDefault="00000000" w:rsidRPr="00000000" w14:paraId="0000001E">
      <w:pPr>
        <w:pageBreakBefore w:val="0"/>
        <w:spacing w:line="240" w:lineRule="auto"/>
        <w:rPr>
          <w:rFonts w:ascii="Helvetica Neue" w:cs="Helvetica Neue" w:eastAsia="Helvetica Neue" w:hAnsi="Helvetica Neue"/>
          <w:b w:val="1"/>
          <w:sz w:val="24"/>
          <w:szCs w:val="24"/>
        </w:rPr>
      </w:pPr>
      <w:bookmarkStart w:colFirst="0" w:colLast="0" w:name="_heading=h.30j0zll" w:id="1"/>
      <w:bookmarkEnd w:id="1"/>
      <w:r w:rsidDel="00000000" w:rsidR="00000000" w:rsidRPr="00000000">
        <w:rPr>
          <w:rFonts w:ascii="Helvetica Neue" w:cs="Helvetica Neue" w:eastAsia="Helvetica Neue" w:hAnsi="Helvetica Neue"/>
          <w:b w:val="1"/>
          <w:i w:val="0"/>
          <w:sz w:val="24"/>
          <w:szCs w:val="24"/>
          <w:u w:val="none"/>
          <w:vertAlign w:val="baseline"/>
          <w:rtl w:val="0"/>
        </w:rPr>
        <w:t xml:space="preserve">Especificaciones</w:t>
      </w:r>
      <w:r w:rsidDel="00000000" w:rsidR="00000000" w:rsidRPr="00000000">
        <w:rPr>
          <w:rtl w:val="0"/>
        </w:rPr>
      </w:r>
    </w:p>
    <w:p w:rsidR="00000000" w:rsidDel="00000000" w:rsidP="00000000" w:rsidRDefault="00000000" w:rsidRPr="00000000" w14:paraId="0000001F">
      <w:pPr>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1"/>
          <w:i w:val="0"/>
          <w:sz w:val="16"/>
          <w:szCs w:val="16"/>
          <w:u w:val="none"/>
          <w:vertAlign w:val="baseline"/>
          <w:rtl w:val="0"/>
        </w:rPr>
        <w:t xml:space="preserve">Dimensiones</w:t>
      </w:r>
      <w:r w:rsidDel="00000000" w:rsidR="00000000" w:rsidRPr="00000000">
        <w:rPr>
          <w:rFonts w:ascii="Helvetica Neue" w:cs="Helvetica Neue" w:eastAsia="Helvetica Neue" w:hAnsi="Helvetica Neue"/>
          <w:b w:val="0"/>
          <w:i w:val="0"/>
          <w:sz w:val="16"/>
          <w:szCs w:val="16"/>
          <w:u w:val="none"/>
          <w:vertAlign w:val="baseline"/>
          <w:rtl w:val="0"/>
        </w:rPr>
        <w:br w:type="textWrapping"/>
      </w: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182,5 × 120 × 130,5 mm (al. × an. × pr.)</w:t>
      </w:r>
      <w:r w:rsidDel="00000000" w:rsidR="00000000" w:rsidRPr="00000000">
        <w:rPr>
          <w:b w:val="0"/>
          <w:i w:val="0"/>
          <w:u w:val="none"/>
          <w:vertAlign w:val="baseline"/>
          <w:rtl w:val="0"/>
        </w:rPr>
        <w:t xml:space="preserve">(7,18 × 4,72 × 5,14")</w:t>
      </w:r>
      <w:r w:rsidDel="00000000" w:rsidR="00000000" w:rsidRPr="00000000">
        <w:rPr>
          <w:rtl w:val="0"/>
        </w:rPr>
      </w:r>
    </w:p>
    <w:p w:rsidR="00000000" w:rsidDel="00000000" w:rsidP="00000000" w:rsidRDefault="00000000" w:rsidRPr="00000000" w14:paraId="00000020">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21">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Peso</w:t>
      </w:r>
      <w:r w:rsidDel="00000000" w:rsidR="00000000" w:rsidRPr="00000000">
        <w:rPr>
          <w:rtl w:val="0"/>
        </w:rPr>
      </w:r>
    </w:p>
    <w:p w:rsidR="00000000" w:rsidDel="00000000" w:rsidP="00000000" w:rsidRDefault="00000000" w:rsidRPr="00000000" w14:paraId="00000022">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2,02 kg (4,44 lb)</w:t>
      </w:r>
      <w:r w:rsidDel="00000000" w:rsidR="00000000" w:rsidRPr="00000000">
        <w:rPr>
          <w:rtl w:val="0"/>
        </w:rPr>
      </w:r>
    </w:p>
    <w:p w:rsidR="00000000" w:rsidDel="00000000" w:rsidP="00000000" w:rsidRDefault="00000000" w:rsidRPr="00000000" w14:paraId="00000023">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24">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Acabado</w:t>
      </w:r>
      <w:r w:rsidDel="00000000" w:rsidR="00000000" w:rsidRPr="00000000">
        <w:rPr>
          <w:rFonts w:ascii="Helvetica Neue" w:cs="Helvetica Neue" w:eastAsia="Helvetica Neue" w:hAnsi="Helvetica Neue"/>
          <w:b w:val="0"/>
          <w:i w:val="0"/>
          <w:sz w:val="16"/>
          <w:szCs w:val="16"/>
          <w:u w:val="none"/>
          <w:vertAlign w:val="baseline"/>
          <w:rtl w:val="0"/>
        </w:rPr>
        <w:t xml:space="preserve"> </w:t>
      </w:r>
      <w:r w:rsidDel="00000000" w:rsidR="00000000" w:rsidRPr="00000000">
        <w:rPr>
          <w:rtl w:val="0"/>
        </w:rPr>
      </w:r>
    </w:p>
    <w:p w:rsidR="00000000" w:rsidDel="00000000" w:rsidP="00000000" w:rsidRDefault="00000000" w:rsidRPr="00000000" w14:paraId="00000025">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Mate. Disponible en blanco o negro</w:t>
      </w:r>
      <w:r w:rsidDel="00000000" w:rsidR="00000000" w:rsidRPr="00000000">
        <w:rPr>
          <w:rtl w:val="0"/>
        </w:rPr>
      </w:r>
    </w:p>
    <w:p w:rsidR="00000000" w:rsidDel="00000000" w:rsidP="00000000" w:rsidRDefault="00000000" w:rsidRPr="00000000" w14:paraId="00000026">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tl w:val="0"/>
        </w:rPr>
      </w:r>
    </w:p>
    <w:p w:rsidR="00000000" w:rsidDel="00000000" w:rsidP="00000000" w:rsidRDefault="00000000" w:rsidRPr="00000000" w14:paraId="00000027">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Controles</w:t>
      </w:r>
      <w:r w:rsidDel="00000000" w:rsidR="00000000" w:rsidRPr="00000000">
        <w:rPr>
          <w:rtl w:val="0"/>
        </w:rPr>
      </w:r>
    </w:p>
    <w:p w:rsidR="00000000" w:rsidDel="00000000" w:rsidP="00000000" w:rsidRDefault="00000000" w:rsidRPr="00000000" w14:paraId="00000028">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Pon o pausa la música, salta o vuelve a escuchar una canción, cambia el volumen, silencia el asistente de voz y agrupa o desagrupa productos Sonos.</w:t>
      </w:r>
      <w:r w:rsidDel="00000000" w:rsidR="00000000" w:rsidRPr="00000000">
        <w:rPr>
          <w:rtl w:val="0"/>
        </w:rPr>
      </w:r>
    </w:p>
    <w:p w:rsidR="00000000" w:rsidDel="00000000" w:rsidP="00000000" w:rsidRDefault="00000000" w:rsidRPr="00000000" w14:paraId="00000029">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tl w:val="0"/>
        </w:rPr>
      </w:r>
    </w:p>
    <w:p w:rsidR="00000000" w:rsidDel="00000000" w:rsidP="00000000" w:rsidRDefault="00000000" w:rsidRPr="00000000" w14:paraId="0000002A">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Botón Bluetooth</w:t>
      </w:r>
      <w:r w:rsidDel="00000000" w:rsidR="00000000" w:rsidRPr="00000000">
        <w:rPr>
          <w:rtl w:val="0"/>
        </w:rPr>
      </w:r>
    </w:p>
    <w:p w:rsidR="00000000" w:rsidDel="00000000" w:rsidP="00000000" w:rsidRDefault="00000000" w:rsidRPr="00000000" w14:paraId="0000002B">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Púlsalo para emparejarlo con un dispositivo Bluetooth.</w:t>
      </w:r>
      <w:r w:rsidDel="00000000" w:rsidR="00000000" w:rsidRPr="00000000">
        <w:rPr>
          <w:rtl w:val="0"/>
        </w:rPr>
      </w:r>
    </w:p>
    <w:p w:rsidR="00000000" w:rsidDel="00000000" w:rsidP="00000000" w:rsidRDefault="00000000" w:rsidRPr="00000000" w14:paraId="0000002C">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tl w:val="0"/>
        </w:rPr>
      </w:r>
    </w:p>
    <w:p w:rsidR="00000000" w:rsidDel="00000000" w:rsidP="00000000" w:rsidRDefault="00000000" w:rsidRPr="00000000" w14:paraId="0000002D">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tl w:val="0"/>
        </w:rPr>
      </w:r>
    </w:p>
    <w:p w:rsidR="00000000" w:rsidDel="00000000" w:rsidP="00000000" w:rsidRDefault="00000000" w:rsidRPr="00000000" w14:paraId="0000002E">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tl w:val="0"/>
        </w:rPr>
      </w:r>
    </w:p>
    <w:p w:rsidR="00000000" w:rsidDel="00000000" w:rsidP="00000000" w:rsidRDefault="00000000" w:rsidRPr="00000000" w14:paraId="0000002F">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Interruptor del micrófono</w:t>
      </w:r>
      <w:r w:rsidDel="00000000" w:rsidR="00000000" w:rsidRPr="00000000">
        <w:rPr>
          <w:rtl w:val="0"/>
        </w:rPr>
      </w:r>
    </w:p>
    <w:p w:rsidR="00000000" w:rsidDel="00000000" w:rsidP="00000000" w:rsidRDefault="00000000" w:rsidRPr="00000000" w14:paraId="00000030">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Desactiva el interruptor de la parte trasera del producto para desconectar la corriente eléctrica del hardware del micrófono.</w:t>
      </w:r>
      <w:r w:rsidDel="00000000" w:rsidR="00000000" w:rsidRPr="00000000">
        <w:rPr>
          <w:rtl w:val="0"/>
        </w:rPr>
      </w:r>
    </w:p>
    <w:p w:rsidR="00000000" w:rsidDel="00000000" w:rsidP="00000000" w:rsidRDefault="00000000" w:rsidRPr="00000000" w14:paraId="00000031">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32">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LED</w:t>
      </w:r>
      <w:r w:rsidDel="00000000" w:rsidR="00000000" w:rsidRPr="00000000">
        <w:rPr>
          <w:rtl w:val="0"/>
        </w:rPr>
      </w:r>
    </w:p>
    <w:p w:rsidR="00000000" w:rsidDel="00000000" w:rsidP="00000000" w:rsidRDefault="00000000" w:rsidRPr="00000000" w14:paraId="00000033">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La luz del producto indica si está encendido, si el micrófono está activado o si el sonido está desactivado.</w:t>
      </w:r>
      <w:r w:rsidDel="00000000" w:rsidR="00000000" w:rsidRPr="00000000">
        <w:rPr>
          <w:rtl w:val="0"/>
        </w:rPr>
      </w:r>
    </w:p>
    <w:p w:rsidR="00000000" w:rsidDel="00000000" w:rsidP="00000000" w:rsidRDefault="00000000" w:rsidRPr="00000000" w14:paraId="00000034">
      <w:pPr>
        <w:pageBreakBefore w:val="0"/>
        <w:shd w:fill="ffffff" w:val="clear"/>
        <w:spacing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35">
      <w:pPr>
        <w:pageBreakBefore w:val="0"/>
        <w:shd w:fill="ffffff" w:val="clea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i w:val="0"/>
          <w:sz w:val="24"/>
          <w:szCs w:val="24"/>
          <w:u w:val="none"/>
          <w:vertAlign w:val="baseline"/>
          <w:rtl w:val="0"/>
        </w:rPr>
        <w:t xml:space="preserve">Alimentación y conexión en red</w:t>
      </w:r>
      <w:r w:rsidDel="00000000" w:rsidR="00000000" w:rsidRPr="00000000">
        <w:rPr>
          <w:rtl w:val="0"/>
        </w:rPr>
      </w:r>
    </w:p>
    <w:p w:rsidR="00000000" w:rsidDel="00000000" w:rsidP="00000000" w:rsidRDefault="00000000" w:rsidRPr="00000000" w14:paraId="00000036">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Wi-Fi</w:t>
      </w:r>
      <w:r w:rsidDel="00000000" w:rsidR="00000000" w:rsidRPr="00000000">
        <w:rPr>
          <w:rtl w:val="0"/>
        </w:rPr>
      </w:r>
    </w:p>
    <w:p w:rsidR="00000000" w:rsidDel="00000000" w:rsidP="00000000" w:rsidRDefault="00000000" w:rsidRPr="00000000" w14:paraId="00000037">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Compatible con Wi-Fi 6 para garantizar una gran fiabilidad. Se conecta a la red Wi-Fi con cualquier router de 802.11a/b/g/n/ac/ax de 2,4 GHz/5 GHz con capacidad para reproducir de forma inalámbrica.</w:t>
      </w:r>
      <w:r w:rsidDel="00000000" w:rsidR="00000000" w:rsidRPr="00000000">
        <w:rPr>
          <w:rtl w:val="0"/>
        </w:rPr>
      </w:r>
    </w:p>
    <w:p w:rsidR="00000000" w:rsidDel="00000000" w:rsidP="00000000" w:rsidRDefault="00000000" w:rsidRPr="00000000" w14:paraId="00000038">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39">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Bluetooth 5.0</w:t>
      </w:r>
      <w:r w:rsidDel="00000000" w:rsidR="00000000" w:rsidRPr="00000000">
        <w:rPr>
          <w:rtl w:val="0"/>
        </w:rPr>
      </w:r>
    </w:p>
    <w:p w:rsidR="00000000" w:rsidDel="00000000" w:rsidP="00000000" w:rsidRDefault="00000000" w:rsidRPr="00000000" w14:paraId="0000003A">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Permite la reproducción en streaming desde cualquier dispositivo con Bluetooth.</w:t>
      </w:r>
      <w:r w:rsidDel="00000000" w:rsidR="00000000" w:rsidRPr="00000000">
        <w:rPr>
          <w:rtl w:val="0"/>
        </w:rPr>
      </w:r>
    </w:p>
    <w:p w:rsidR="00000000" w:rsidDel="00000000" w:rsidP="00000000" w:rsidRDefault="00000000" w:rsidRPr="00000000" w14:paraId="0000003B">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3C">
      <w:pPr>
        <w:pageBreakBefore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Voltaje</w:t>
      </w:r>
      <w:r w:rsidDel="00000000" w:rsidR="00000000" w:rsidRPr="00000000">
        <w:rPr>
          <w:rtl w:val="0"/>
        </w:rPr>
      </w:r>
    </w:p>
    <w:p w:rsidR="00000000" w:rsidDel="00000000" w:rsidP="00000000" w:rsidRDefault="00000000" w:rsidRPr="00000000" w14:paraId="0000003D">
      <w:pPr>
        <w:pageBreakBefore w:val="0"/>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Una fuente de alimentación interna de 100-240 V, 50/60 Hz.</w:t>
      </w:r>
      <w:r w:rsidDel="00000000" w:rsidR="00000000" w:rsidRPr="00000000">
        <w:rPr>
          <w:rtl w:val="0"/>
        </w:rPr>
      </w:r>
    </w:p>
    <w:p w:rsidR="00000000" w:rsidDel="00000000" w:rsidP="00000000" w:rsidRDefault="00000000" w:rsidRPr="00000000" w14:paraId="0000003E">
      <w:pPr>
        <w:pageBreakBefore w:val="0"/>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3F">
      <w:pPr>
        <w:pageBreakBefore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USB-C</w:t>
      </w:r>
      <w:r w:rsidDel="00000000" w:rsidR="00000000" w:rsidRPr="00000000">
        <w:rPr>
          <w:rtl w:val="0"/>
        </w:rPr>
      </w:r>
    </w:p>
    <w:p w:rsidR="00000000" w:rsidDel="00000000" w:rsidP="00000000" w:rsidRDefault="00000000" w:rsidRPr="00000000" w14:paraId="00000040">
      <w:pPr>
        <w:pageBreakBefore w:val="0"/>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Conecta un dispositivo de audio con un cable auxiliar y el adaptador de entrada de línea Sonos. Conecta el router con un cable Ethernet y el adaptador combinado Sonos. (Todos los accesorios se venden por separado).</w:t>
      </w:r>
      <w:r w:rsidDel="00000000" w:rsidR="00000000" w:rsidRPr="00000000">
        <w:rPr>
          <w:rtl w:val="0"/>
        </w:rPr>
      </w:r>
    </w:p>
    <w:p w:rsidR="00000000" w:rsidDel="00000000" w:rsidP="00000000" w:rsidRDefault="00000000" w:rsidRPr="00000000" w14:paraId="00000041">
      <w:pPr>
        <w:pageBreakBefore w:val="0"/>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42">
      <w:pPr>
        <w:pageBreakBefore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AirPlay 2 de Apple</w:t>
      </w:r>
      <w:r w:rsidDel="00000000" w:rsidR="00000000" w:rsidRPr="00000000">
        <w:rPr>
          <w:rtl w:val="0"/>
        </w:rPr>
      </w:r>
    </w:p>
    <w:p w:rsidR="00000000" w:rsidDel="00000000" w:rsidP="00000000" w:rsidRDefault="00000000" w:rsidRPr="00000000" w14:paraId="00000043">
      <w:pPr>
        <w:pageBreakBefore w:val="0"/>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Compatible con AirPlay 2 en dispositivos Apple con iOS 11.4 y superiores.</w:t>
      </w:r>
      <w:r w:rsidDel="00000000" w:rsidR="00000000" w:rsidRPr="00000000">
        <w:rPr>
          <w:rtl w:val="0"/>
        </w:rPr>
      </w:r>
    </w:p>
    <w:p w:rsidR="00000000" w:rsidDel="00000000" w:rsidP="00000000" w:rsidRDefault="00000000" w:rsidRPr="00000000" w14:paraId="00000044">
      <w:pPr>
        <w:pageBreakBefore w:val="0"/>
        <w:spacing w:line="240" w:lineRule="auto"/>
        <w:rPr>
          <w:rFonts w:ascii="Helvetica Neue" w:cs="Helvetica Neue" w:eastAsia="Helvetica Neue" w:hAnsi="Helvetica Neue"/>
          <w:b w:val="1"/>
          <w:sz w:val="19"/>
          <w:szCs w:val="19"/>
          <w:highlight w:val="white"/>
        </w:rPr>
      </w:pPr>
      <w:r w:rsidDel="00000000" w:rsidR="00000000" w:rsidRPr="00000000">
        <w:rPr>
          <w:rtl w:val="0"/>
        </w:rPr>
      </w:r>
    </w:p>
    <w:p w:rsidR="00000000" w:rsidDel="00000000" w:rsidP="00000000" w:rsidRDefault="00000000" w:rsidRPr="00000000" w14:paraId="00000045">
      <w:pPr>
        <w:pageBreakBefore w:val="0"/>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i w:val="0"/>
          <w:sz w:val="24"/>
          <w:szCs w:val="24"/>
          <w:u w:val="none"/>
          <w:vertAlign w:val="baseline"/>
          <w:rtl w:val="0"/>
        </w:rPr>
        <w:t xml:space="preserve">Precio y disponibilidad</w:t>
      </w:r>
      <w:r w:rsidDel="00000000" w:rsidR="00000000" w:rsidRPr="00000000">
        <w:rPr>
          <w:rtl w:val="0"/>
        </w:rPr>
      </w:r>
    </w:p>
    <w:p w:rsidR="00000000" w:rsidDel="00000000" w:rsidP="00000000" w:rsidRDefault="00000000" w:rsidRPr="00000000" w14:paraId="00000046">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Disponible a partir del 28 de marzo de 2023 en España, Estados Unidos, Canadá, México, Colombia, Reino Unido, Irlanda, Alemania, Austria, Suiza, Polonia, Francia, Italia, Países Bajos, Bélgica, Luxemburgo, Suecia, Dinamarca, Noruega, Finlandia, Portugal, Grecia, Chipre, Europa Oriental, Marruecos, Egipto, Sudáfrica, Israel, Emiratos Árabes Unidos, Australia, Nueva Zelanda, Japón, Singapur y Hong Kong. Más adelante en India. </w:t>
        <w:br w:type="textWrapping"/>
      </w:r>
      <w:r w:rsidDel="00000000" w:rsidR="00000000" w:rsidRPr="00000000">
        <w:rPr>
          <w:rtl w:val="0"/>
        </w:rPr>
      </w:r>
    </w:p>
    <w:p w:rsidR="00000000" w:rsidDel="00000000" w:rsidP="00000000" w:rsidRDefault="00000000" w:rsidRPr="00000000" w14:paraId="00000047">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PT Sans" w:cs="PT Sans" w:eastAsia="PT Sans" w:hAnsi="PT Sans"/>
          <w:b w:val="0"/>
          <w:i w:val="0"/>
          <w:sz w:val="16"/>
          <w:szCs w:val="16"/>
          <w:u w:val="none"/>
          <w:vertAlign w:val="baseline"/>
          <w:rtl w:val="0"/>
        </w:rPr>
        <w:t xml:space="preserve">279 €</w:t>
      </w:r>
      <w:r w:rsidDel="00000000" w:rsidR="00000000" w:rsidRPr="00000000">
        <w:rPr>
          <w:rtl w:val="0"/>
        </w:rPr>
      </w:r>
    </w:p>
    <w:sectPr>
      <w:type w:val="continuous"/>
      <w:pgSz w:h="15840" w:w="12240" w:orient="portrait"/>
      <w:pgMar w:bottom="720" w:top="720" w:left="720" w:right="720" w:header="720" w:footer="720"/>
      <w:cols w:equalWidth="0" w:num="2">
        <w:col w:space="720" w:w="5040"/>
        <w:col w:space="0" w:w="504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Helvetica Neue Ligh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PT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shd w:fill="ffffff" w:val="clear"/>
      <w:spacing w:line="240" w:lineRule="auto"/>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spacing w:line="276" w:lineRule="auto"/>
      <w:jc w:val="center"/>
      <w:rPr>
        <w:b w:val="1"/>
        <w:color w:val="ff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6124575</wp:posOffset>
          </wp:positionH>
          <wp:positionV relativeFrom="paragraph">
            <wp:posOffset>38100</wp:posOffset>
          </wp:positionV>
          <wp:extent cx="731520" cy="153271"/>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31520" cy="15327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Light-regular.ttf"/><Relationship Id="rId10" Type="http://schemas.openxmlformats.org/officeDocument/2006/relationships/font" Target="fonts/NotoSansSymbols-bold.ttf"/><Relationship Id="rId13" Type="http://schemas.openxmlformats.org/officeDocument/2006/relationships/font" Target="fonts/HelveticaNeueLight-italic.ttf"/><Relationship Id="rId12" Type="http://schemas.openxmlformats.org/officeDocument/2006/relationships/font" Target="fonts/HelveticaNeueLight-bold.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NotoSansSymbols-regular.ttf"/><Relationship Id="rId15" Type="http://schemas.openxmlformats.org/officeDocument/2006/relationships/font" Target="fonts/PTSans-regular.ttf"/><Relationship Id="rId14" Type="http://schemas.openxmlformats.org/officeDocument/2006/relationships/font" Target="fonts/HelveticaNeueLight-boldItalic.ttf"/><Relationship Id="rId17" Type="http://schemas.openxmlformats.org/officeDocument/2006/relationships/font" Target="fonts/PTSans-italic.ttf"/><Relationship Id="rId16" Type="http://schemas.openxmlformats.org/officeDocument/2006/relationships/font" Target="fonts/PTSans-bold.ttf"/><Relationship Id="rId5" Type="http://schemas.openxmlformats.org/officeDocument/2006/relationships/font" Target="fonts/HelveticaNeue-regular.ttf"/><Relationship Id="rId6" Type="http://schemas.openxmlformats.org/officeDocument/2006/relationships/font" Target="fonts/HelveticaNeue-bold.ttf"/><Relationship Id="rId18" Type="http://schemas.openxmlformats.org/officeDocument/2006/relationships/font" Target="fonts/PTSans-boldItalic.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mk+mmxQwasvM1jDrtSb7J/r9oHA==">AMUW2mUvFVMbSXCmJH4oFVWpCZS8AlcbEBNuJ4BPr9KEZGc0eC+So3m+s/8f0fZhhTZzYexXazadx1b9hALuqfHnjzQKWGMp7XI4xNBZeb6Qb6GXFUbFJ7Avu3tyAvrfHJAYYG79QlcD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