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Disfruta de un sonido como en el cine con Sonos Arc Ultra</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con su revolucionaria tecnología de transductores, </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ofrece unos graves más potentes,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un audio espacial con Dolby Atmos sin igual y la mejora de la voz avanzada con aún más niveles para controlar el sonido. Todo ello con un diseño sofisticado y elegante que complementa cualquier tele grande.</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Con</w:t>
      </w:r>
      <w:r w:rsidDel="00000000" w:rsidR="00000000" w:rsidRPr="00000000">
        <w:rPr>
          <w:rFonts w:ascii="Arimo" w:cs="Arimo" w:eastAsia="Arimo" w:hAnsi="Arimo"/>
          <w:b w:val="1"/>
          <w:i w:val="0"/>
          <w:smallCaps w:val="0"/>
          <w:strike w:val="0"/>
          <w:color w:val="000000"/>
          <w:sz w:val="15"/>
          <w:szCs w:val="15"/>
          <w:u w:val="none"/>
          <w:shd w:fill="auto" w:val="clear"/>
          <w:vertAlign w:val="baseline"/>
          <w:rtl w:val="0"/>
        </w:rPr>
        <w:t xml:space="preserve"> Sound Motion™:</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incorpora esta nueva tecnología que,</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 a pesar de reducir drásticamente el tamaño del woofer, ofrece el doble de graves que Arc. Esto abre un nuevo capítulo en la innovación del sonido, en el que productos cada vez más pequeños son capaces de generar un sonido más potente y de mayor calidad.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Una sala de cine en casa:</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15"/>
          <w:szCs w:val="15"/>
          <w:u w:val="none"/>
          <w:shd w:fill="auto" w:val="clear"/>
          <w:vertAlign w:val="baseline"/>
          <w:rtl w:val="0"/>
        </w:rPr>
        <w:t xml:space="preserve">Arc Ultra ofrece un impresionante espacio acústico que coloca con precisión hasta el más mínimo matiz de tu contenido por toda la habitación para sumergirte por completo en el sonido. La nueva arquitectura cuenta con 14 altavoces Sonos. Entre ellos, un woofer Sound Motion™ y varios tweeters con guías de ondas en ambos extremos para ofrecer una experiencia de audio espacial 9.1.4. Ajústala con Trueplay™ para optimizar el sonido en función de tu espacio. Ahora está disponible tanto para iOS como para Android.</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Diálogos realmente nítidos:</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La nueva arquitectura del canal central de Arc Ultra mejora la nitidez de las voces para que no te pierdas ni una sola palabra ni un solo susurro. La nueva función de mejora de la voz avanzada te permite ajustar el nivel de nitidez de los diálogos a tu gusto con la app Sonos.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Con colaboraciones del mundo del cine</w:t>
      </w:r>
      <w:r w:rsidDel="00000000" w:rsidR="00000000" w:rsidRPr="00000000">
        <w:rPr>
          <w:rFonts w:ascii="Helvetica Neue Light" w:cs="Helvetica Neue Light" w:eastAsia="Helvetica Neue Light" w:hAnsi="Helvetica Neue Light"/>
          <w:b w:val="1"/>
          <w:i w:val="0"/>
          <w:smallCaps w:val="0"/>
          <w:strike w:val="0"/>
          <w:color w:val="000000"/>
          <w:sz w:val="15"/>
          <w:szCs w:val="15"/>
          <w:u w:val="none"/>
          <w:shd w:fill="auto" w:val="clear"/>
          <w:vertAlign w:val="baseline"/>
          <w:rtl w:val="0"/>
        </w:rPr>
        <w:t xml:space="preserve">:</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es fruto de las grandes relaciones que ha forjado el Sonos Soundboard. Hemos trabajado codo con codo con reconocidos creadores del cine y la televisión, como Chris Jenkins y Onnalee Blank, para ajustar el contenido Dolby Atmos y ofrecer una experiencia cinematográfica que rivaliza con los sistemas de sonido profesionales.</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Un diseño a la altura: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se ha concebido meticulosamente con una emblemática forma redondeada, un acabado mate y un diseño más fino para que quede imponente al montarla en la pared o para que no tape la tele al colocarla sobre un mueble. Su rejilla se extiende hasta la parte posterior del altavoz, lo que permite que el sonido se emita en todas las direcciones y te envuelva por completo.</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Fácil de configurar y controlar:</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Crea una sala de cine en casa en cuestión de minutos con una simple conexión HDMI eARC, y controla todo con el mando de la tele, la app Sonos, Sonos Voice Control o Amazon Alexa. Los controles táctiles se han situado en una ranura específica en la parte posterior de la barra de sonido para que no salten a la vista. También es compatible con Bluetooth para ofrecerte más formas de escuchar en streaming tu contenido favorito.</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Compromiso con la sostenibilidad: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se ha diseñado de una forma responsable, ya que facilita las reparaciones al incluir más tornillos (y menos adhesivos), materiales de placas de circuito impreso sin halógeno y un material con menor contenido en silicio. Además, consume hasta un 20 % menos de energía cuando está en reposo en comparación con Arc. Su embalaje es 100 % reciclable y también un 18 % más pequeño, por lo que es más eficiente a la hora de enviarlo.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5"/>
          <w:szCs w:val="15"/>
        </w:rPr>
        <w:sectPr>
          <w:headerReference r:id="rId7" w:type="default"/>
          <w:pgSz w:h="15840" w:w="12240" w:orient="portrait"/>
          <w:pgMar w:bottom="720" w:top="720" w:left="720" w:right="720" w:header="360" w:footer="720"/>
          <w:pgNumType w:start="1"/>
        </w:sect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
          <w:szCs w:val="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Audio</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Amplificadores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Los quince amplificadores digitales de clase D se ajustan perfectamente a la estructura acústica de la barra de sonido.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Tweeters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Los siete tweeters con cúpula de seda tienen una inclinación precisa para crear frecuencias altas y diálogos nítidos. Dos de ellos apuntan hacia arriba, lo que crea canales de altura exclusivos para reproducir audio espacial.</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Altavoces de medios</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Los seis woofers garantizan la reproducción más fiel de las frecuencias medias.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Woofers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Arimo" w:cs="Arimo" w:eastAsia="Arimo" w:hAnsi="Arimo"/>
          <w:b w:val="0"/>
          <w:i w:val="0"/>
          <w:smallCaps w:val="0"/>
          <w:strike w:val="0"/>
          <w:color w:val="000000"/>
          <w:sz w:val="14"/>
          <w:szCs w:val="14"/>
          <w:highlight w:val="white"/>
          <w:u w:val="none"/>
          <w:vertAlign w:val="baseline"/>
          <w:rtl w:val="0"/>
        </w:rPr>
        <w:t xml:space="preserve">Sound Motion™, un woofer patentado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de membrana doble con cuatro motores, genera unos graves excepcionales en un revolucionario diseño increíblemente plano y compacto.</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Micrófonos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Una matriz de micrófonos de largo alcance se encarga de formar haces avanzados y evitar el eco multicanal para que el control por voz y el ajuste con Trueplay se activen de forma rápida y precisa. Se desactiva con el interruptor del micrófono.</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Mejora de la voz</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Ajusta el nivel de nitidez de los diálogos a tu gusto con la app Sonos.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Sonido nocturno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Reduce los sonidos fuertes y potencia los más suaves con la app Sonos.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Dolby Atmos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30j0zll" w:id="1"/>
      <w:bookmarkEnd w:id="1"/>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Disfruta de un nuevo concepto de sonido envolvente con servicios y dispositivos compatibles.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3znysh7" w:id="3"/>
      <w:bookmarkEnd w:id="3"/>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Intercambio de sonido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2et92p0" w:id="4"/>
      <w:bookmarkEnd w:id="4"/>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Pulsa el botón de contenido de Sonos Ace para pasar el sonido de Arc Ultra a los auriculares y crear tu sala de cine particular.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Ecualización regulable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La app Sonos permite ajustar los graves, los agudos y la sonoridad.</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Trueplay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Este software mide la acústica de la habitación y ajusta la ecualización. Compatible con dispositivos iOS y Android.</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1"/>
          <w:szCs w:val="11"/>
          <w:u w:val="none"/>
          <w:shd w:fill="auto" w:val="clear"/>
          <w:vertAlign w:val="baseline"/>
        </w:rPr>
      </w:pPr>
      <w:bookmarkStart w:colFirst="0" w:colLast="0" w:name="_heading=h.4d34og8" w:id="6"/>
      <w:bookmarkEnd w:id="6"/>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Especificaciones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Dimensiones</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75 × 1178 × 110,6 mm</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(2,95 × 46,38 × 4,35") (al. × an. × pr.)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Peso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5,9 kg (13 lb)</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Colores y acabado</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Mate. Disponible en blanco o negro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Botón Bluetooth</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Púlsalo para conectarlo a un dispositivo mediante Bluetooth.</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Controles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Pon o pausa la música, salta o vuelve a escuchar una canción, ajusta el volumen, desactiva el asistente de voz y agrupa o desagrupa productos Sonos con los controles táctiles.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Alimentación y conectividad</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Wi-Fi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Compatible con Wi-Fi 6. Se conecta a la red Wi-Fi con cualquier router de 802.11a/b/g/n/ac/ax de 2,4 GHz/5 GHz con capacidad para reproducir de forma inalámbrica.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HDMI eARC</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Usa el cable HDMI incluido para conectar el producto a la entrada HDMI ARC/eARC de la tele. El adaptador óptico se vende por separado.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Bluetooth 5.3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Permite la reproducción en streaming desde cualquier dispositivo con Bluetooth.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AirPlay 2 de Apple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Compatible con AirPlay 2 en dispositivos Apple con iOS 11.4 o superior</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Disponibilidad</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Disponible a partir del 29 de octubre de 2024 en España, Estados Unidos, Canadá, México, Colombia, Reino Unido, Irlanda, Alemania, Austria, Suiza, Polonia, Francia, Italia, Países Bajos, Bélgica, Luxemburgo, Suecia, Dinamarca, Noruega, Finlandia, Portugal, Grecia, Chipre, Australia, Nueva Zelanda, Europa Oriental, Marruecos, Sudáfrica, Israel, Emiratos Árabes Unidos, Arabia Saudí, Singapur y Hong Kong. Próximamente en Japón, China, India y Egipto.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PT Sans" w:cs="PT Sans" w:eastAsia="PT Sans" w:hAnsi="PT Sans"/>
          <w:sz w:val="14"/>
          <w:szCs w:val="14"/>
          <w:rtl w:val="0"/>
        </w:rPr>
        <w:t xml:space="preserve">9</w:t>
      </w:r>
      <w:r w:rsidDel="00000000" w:rsidR="00000000" w:rsidRPr="00000000">
        <w:rPr>
          <w:rFonts w:ascii="PT Sans" w:cs="PT Sans" w:eastAsia="PT Sans" w:hAnsi="PT Sans"/>
          <w:b w:val="0"/>
          <w:i w:val="0"/>
          <w:smallCaps w:val="0"/>
          <w:strike w:val="0"/>
          <w:color w:val="000000"/>
          <w:sz w:val="14"/>
          <w:szCs w:val="14"/>
          <w:u w:val="none"/>
          <w:shd w:fill="auto" w:val="clear"/>
          <w:vertAlign w:val="baseline"/>
          <w:rtl w:val="0"/>
        </w:rPr>
        <w:t xml:space="preserve">99 €</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9525</wp:posOffset>
          </wp:positionV>
          <wp:extent cx="699135" cy="1384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9135" cy="138430"/>
                  </a:xfrm>
                  <a:prstGeom prst="rect"/>
                  <a:ln/>
                </pic:spPr>
              </pic:pic>
            </a:graphicData>
          </a:graphic>
        </wp:anchor>
      </w:drawing>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4B77B5"/>
  </w:style>
  <w:style w:type="paragraph" w:styleId="Heading1">
    <w:name w:val="heading 1"/>
    <w:basedOn w:val="normal0"/>
    <w:next w:val="normal0"/>
    <w:pPr>
      <w:keepNext w:val="1"/>
      <w:keepLines w:val="1"/>
      <w:pageBreakBefore w:val="0"/>
      <w:spacing w:after="120" w:before="480"/>
      <w:outlineLvl w:val="0"/>
    </w:pPr>
    <w:rPr>
      <w:b w:val="1"/>
      <w:sz w:val="48"/>
      <w:szCs w:val="48"/>
    </w:rPr>
  </w:style>
  <w:style w:type="paragraph" w:styleId="Heading2">
    <w:name w:val="heading 2"/>
    <w:basedOn w:val="normal0"/>
    <w:next w:val="normal0"/>
    <w:pPr>
      <w:keepNext w:val="1"/>
      <w:keepLines w:val="1"/>
      <w:pageBreakBefore w:val="0"/>
      <w:spacing w:after="80" w:before="360"/>
      <w:outlineLvl w:val="1"/>
    </w:pPr>
    <w:rPr>
      <w:b w:val="1"/>
      <w:sz w:val="36"/>
      <w:szCs w:val="36"/>
    </w:rPr>
  </w:style>
  <w:style w:type="paragraph" w:styleId="Heading3">
    <w:name w:val="heading 3"/>
    <w:basedOn w:val="normal0"/>
    <w:next w:val="normal0"/>
    <w:pPr>
      <w:keepNext w:val="1"/>
      <w:keepLines w:val="1"/>
      <w:pageBreakBefore w:val="0"/>
      <w:spacing w:after="80" w:before="280"/>
      <w:outlineLvl w:val="2"/>
    </w:pPr>
    <w:rPr>
      <w:b w:val="1"/>
      <w:sz w:val="28"/>
      <w:szCs w:val="28"/>
    </w:rPr>
  </w:style>
  <w:style w:type="paragraph" w:styleId="Heading4">
    <w:name w:val="heading 4"/>
    <w:basedOn w:val="normal0"/>
    <w:next w:val="normal0"/>
    <w:pPr>
      <w:keepNext w:val="1"/>
      <w:keepLines w:val="1"/>
      <w:pageBreakBefore w:val="0"/>
      <w:spacing w:after="40" w:before="240"/>
      <w:outlineLvl w:val="3"/>
    </w:pPr>
    <w:rPr>
      <w:b w:val="1"/>
      <w:sz w:val="24"/>
      <w:szCs w:val="24"/>
    </w:rPr>
  </w:style>
  <w:style w:type="paragraph" w:styleId="Heading5">
    <w:name w:val="heading 5"/>
    <w:basedOn w:val="normal0"/>
    <w:next w:val="normal0"/>
    <w:pPr>
      <w:keepNext w:val="1"/>
      <w:keepLines w:val="1"/>
      <w:pageBreakBefore w:val="0"/>
      <w:spacing w:after="40" w:before="220"/>
      <w:outlineLvl w:val="4"/>
    </w:pPr>
    <w:rPr>
      <w:b w:val="1"/>
      <w:sz w:val="22"/>
      <w:szCs w:val="22"/>
    </w:rPr>
  </w:style>
  <w:style w:type="paragraph" w:styleId="Heading6">
    <w:name w:val="heading 6"/>
    <w:basedOn w:val="normal0"/>
    <w:next w:val="normal0"/>
    <w:pPr>
      <w:keepNext w:val="1"/>
      <w:keepLines w:val="1"/>
      <w:pageBreakBefore w:val="0"/>
      <w:spacing w:after="40" w:before="200"/>
      <w:outlineLvl w:val="5"/>
    </w:pPr>
    <w:rPr>
      <w:b w:val="1"/>
      <w:sz w:val="20"/>
      <w:szCs w:val="20"/>
    </w:rPr>
  </w:style>
  <w:style w:type="character" w:styleId="DefaultParagraphFont" w:default="1">
    <w:name w:val="Default Paragraph Font"/>
    <w:uiPriority w:val="1"/>
    <w:semiHidden w:val="1"/>
    <w:unhideWhenUsed w:val="1"/>
  </w:style>
  <w:style w:type="paragraph" w:styleId="normal0" w:customStyle="1">
    <w:name w:val="normal"/>
  </w:style>
  <w:style w:type="table" w:styleId="TableNormal" w:customStyle="1">
    <w:name w:val="Table Normal"/>
    <w:tblPr/>
  </w:style>
  <w:style w:type="paragraph" w:styleId="Title">
    <w:name w:val="Title"/>
    <w:basedOn w:val="normal0"/>
    <w:next w:val="normal0"/>
    <w:pPr>
      <w:keepNext w:val="1"/>
      <w:keepLines w:val="1"/>
      <w:pageBreakBefore w:val="0"/>
      <w:spacing w:after="120" w:before="480"/>
    </w:pPr>
    <w:rPr>
      <w:b w:val="1"/>
      <w:sz w:val="72"/>
      <w:szCs w:val="72"/>
    </w:rPr>
  </w:style>
  <w:style w:type="paragraph" w:styleId="Subtitle">
    <w:name w:val="Subtitle"/>
    <w:basedOn w:val="normal0"/>
    <w:next w:val="normal0"/>
    <w:pPr>
      <w:keepNext w:val="1"/>
      <w:keepLines w:val="1"/>
      <w:pageBreakBefore w:val="0"/>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yxD1iOfdUmbdQrxP8NK8nDgW8w==">CgMxLjAyCGguZ2pkZ3hzMgloLjMwajB6bGwyCWguMWZvYjl0ZTIJaC4zem55c2g3MgloLjJldDkycDAyCGgudHlqY3d0MgloLjRkMzRvZzg4AHIhMU5EYV9TcTF1WkpuYmJ4dG1OM0hBQUdHVU9uWC1xdVZG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