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32"/>
          <w:szCs w:val="3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32"/>
              <w:szCs w:val="32"/>
              <w:u w:val="none"/>
              <w:shd w:fill="auto" w:val="clear"/>
              <w:vertAlign w:val="baseline"/>
              <w:rtl w:val="0"/>
            </w:rPr>
            <w:t xml:space="preserve">Sonos Arc Ultraで映画館のような迫力あるサウンドを体験</w:t>
          </w:r>
        </w:sdtContent>
      </w:sdt>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b w:val="0"/>
          <w:i w:val="0"/>
          <w:smallCaps w:val="0"/>
          <w:strike w:val="0"/>
          <w:color w:val="000000"/>
          <w:sz w:val="14"/>
          <w:szCs w:val="1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まったく新しいトランスデューサー技術を採用したSonos Arc Ultraは、</w:t>
          </w:r>
        </w:sdtContent>
      </w:sdt>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強化された低音</w:t>
          </w:r>
        </w:sdtContent>
      </w:sdt>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、Dolby Atmos（ドルビーアトモス）に対応する感動の空間オーディオ、さらに高度なコントロールを可能にする最新のスピーチエンハンスメント機能（テレビのオーディオを再生する際、人の声に関連するオーディオ周波数を強化）を実現。インテリアに馴染む洗練されたデザインは、大型テレビをより一層引き立てます。</w:t>
          </w:r>
        </w:sdtContent>
      </w:sdt>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14"/>
          <w:szCs w:val="14"/>
          <w:shd w:fill="auto" w:val="clear"/>
          <w:vertAlign w:val="baseline"/>
        </w:rPr>
      </w:pPr>
      <w:sdt>
        <w:sdtPr>
          <w:tag w:val="goog_rdk_4"/>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Sound Motion™</w:t>
          </w:r>
        </w:sdtContent>
      </w:sdt>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 テクノロジーの導入</w:t>
          </w:r>
        </w:sdtContent>
      </w:sdt>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w:t>
          </w:r>
        </w:sdtContent>
      </w:sdt>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Sonos Arc Ultraは、</w:t>
          </w:r>
        </w:sdtContent>
      </w:sdt>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ウーファーのサイズを大幅に縮小しながら従来のSonos Arcと比較して2倍の低音出力を可能にするまったく新しいテクノロジーを採用。よりコンパクトな製品から、さらに大音量で優れたサウンドを実現できる革新的な技術です。 </w:t>
          </w:r>
        </w:sdtContent>
      </w:sdt>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sdt>
        <w:sdtPr>
          <w:tag w:val="goog_rdk_9"/>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ご自宅で楽しめるシネマサウンド</w:t>
          </w:r>
        </w:sdtContent>
      </w:sdt>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w:t>
          </w:r>
        </w:sdtContent>
      </w:sdt>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Sonos Arc Ultraの広大なサウンドステージにいるかのように、サウンドのあらゆるディテールを部屋中で正確に届け、聴く人をサウンドで包み込みます。新しくなった音響構造には、Sound Motion™ウーファーと両端にウェーブガイドを備えたツイーター群を含む、Sonosが設計した14のドライバーが搭載されており、9.1.4の空間オーディオ体験を実現します。iOSとAndroidの両方で利用できるようになったTrueplay™でチューニングすれば、空間に最適なサウンドとなるよう自動的に設定されます。</w:t>
          </w:r>
        </w:sdtContent>
      </w:sdt>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sdt>
        <w:sdtPr>
          <w:tag w:val="goog_rdk_12"/>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セリフやささやき声も聞き逃さない：</w:t>
          </w:r>
        </w:sdtContent>
      </w:sdt>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sdt>
        <w:sdtPr>
          <w:tag w:val="goog_rdk_13"/>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新しいセンターチャンネル構造により、Sonos Arc Ultraは人の声を鮮明に再生するので、会話が聞き取りやすくなります。最新のスピーチエンハンスメント機能（テレビのオーディオを再生する際、人の声に関連するオーディオ周波数を強化）では、音声がいかにクリアに聴こえるかをSonosアプリで選択できます。</w:t>
          </w:r>
        </w:sdtContent>
      </w:sdt>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sdt>
        <w:sdtPr>
          <w:tag w:val="goog_rdk_14"/>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映像業界とのコラボレーション</w:t>
          </w:r>
        </w:sdtContent>
      </w:sdt>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w:t>
      </w:r>
      <w:sdt>
        <w:sdtPr>
          <w:tag w:val="goog_rdk_15"/>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Sonos Arc Ultraは、Sonos Soundboardメンバーからの更なるフィードバックが反映されています。クリス・ジェンキンスやオナリー・ブランクなどのテレビや映画のベテラン製作者と協力して、Dolby Atmos（ドルビーアトモス）コンテンツをファインチューニングし、プロ仕様のサウンドシステムに匹敵するスタジオ並みの体験を実現しました。</w:t>
          </w:r>
        </w:sdtContent>
      </w:sdt>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sdt>
        <w:sdtPr>
          <w:tag w:val="goog_rdk_16"/>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ご自宅お家にフィットするデザイン：</w:t>
          </w:r>
        </w:sdtContent>
      </w:sdt>
      <w:sdt>
        <w:sdtPr>
          <w:tag w:val="goog_rdk_17"/>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入念に設計されたSonos Arc Ultraは、独特の丸みを帯びた側面、マットな仕上げ、よりスリムなボディとなり、壁に取り付けてもエレガントで、キャビネットの上に置いても視界を妨げません。スピーカーの背面まで包み込むラップアラウンドグリルにより、サウンドがあらゆる角度に放射され、聴く人を完全に包み込みます。</w:t>
          </w:r>
        </w:sdtContent>
      </w:sdt>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sdt>
        <w:sdtPr>
          <w:tag w:val="goog_rdk_18"/>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シームレスな設定と操作：</w:t>
          </w:r>
        </w:sdtContent>
      </w:sdt>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sdt>
        <w:sdtPr>
          <w:tag w:val="goog_rdk_19"/>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シンプルなHDMI eARC接続により、わずか数分でシアター級のサウンドを実現し、テレビのリモコン、Sonosアプリ、Sonos Voice Control、またはAmazon Alexaで操作できます。注）Sonos Voice Controlは日本語非対応。タッチ操作部は視覚的に邪魔にならないようサウンドバーの後ろに隠れた設計になっています。また、Bluetootht対応により、より多くの方法でストリーミングできます。</w:t>
          </w:r>
        </w:sdtContent>
      </w:sdt>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sdt>
        <w:sdtPr>
          <w:tag w:val="goog_rdk_20"/>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サステナビリティへの取り組み：</w:t>
          </w:r>
        </w:sdtContent>
      </w:sdt>
      <w:sdt>
        <w:sdtPr>
          <w:tag w:val="goog_rdk_21"/>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Sonos Arc Ultraは、ネジを増やして接着剤を減らすことで保守性が向上したほか、ハロゲンフリーのPCB素材を使用してシリコン素材を減らし、製品単体の使用でアイドル時の消費電力をSonos Arcと比較して最大20%削減するなど、環境に配慮し設計されています。Sonos Arc Ultraの梱包材は100%リサイクル可能で、体積は18%小さくなっているため、より効率的に配送できます。</w:t>
          </w:r>
        </w:sdtContent>
      </w:sdt>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sz w:val="14"/>
          <w:szCs w:val="14"/>
        </w:rPr>
        <w:sectPr>
          <w:headerReference r:id="rId7" w:type="default"/>
          <w:pgSz w:h="15840" w:w="12240" w:orient="portrait"/>
          <w:pgMar w:bottom="720" w:top="720" w:left="720" w:right="720" w:header="360" w:footer="720"/>
          <w:pgNumType w:start="1"/>
        </w:sect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6"/>
          <w:szCs w:val="6"/>
          <w:u w:val="none"/>
          <w:shd w:fill="auto" w:val="clear"/>
          <w:vertAlign w:val="baseline"/>
        </w:rPr>
      </w:pPr>
      <w:sdt>
        <w:sdtPr>
          <w:tag w:val="goog_rdk_22"/>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オーディオ</w:t>
          </w:r>
        </w:sdtContent>
      </w:sdt>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sdt>
        <w:sdtPr>
          <w:tag w:val="goog_rdk_23"/>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アンプ</w:t>
          </w:r>
        </w:sdtContent>
      </w:sdt>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24"/>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サウンドバー独自の音響構造に合わせて完璧にチューニングされた15のクラスDデジタルアンプ。</w:t>
          </w:r>
        </w:sdtContent>
      </w:sdt>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sdt>
        <w:sdtPr>
          <w:tag w:val="goog_rdk_25"/>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ツイーター</w:t>
          </w:r>
        </w:sdtContent>
      </w:sdt>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26"/>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正確な角度で設置された7つのシルクドームツイーターがキレのある高周波を生み出すし、セリフがはっきりと聴き取れます。このうち2つはサウンドを上向きに放射し、空間オーディオ専用のハイトチャンネルを作り出します。</w:t>
          </w:r>
        </w:sdtContent>
      </w:sdt>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27"/>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ミッドウーファー</w:t>
          </w:r>
        </w:sdtContent>
      </w:sdt>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28"/>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6つのウーファーが中音域を忠実に再現します。</w:t>
          </w:r>
        </w:sdtContent>
      </w:sdt>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sdt>
        <w:sdtPr>
          <w:tag w:val="goog_rdk_29"/>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ウーファー</w:t>
          </w:r>
        </w:sdtContent>
      </w:sdt>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30"/>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Sound Motion™、独自の4つのモーター、デュアルメンブレンウーファーにより、</w:t>
          </w:r>
        </w:sdtContent>
      </w:sdt>
      <w:sdt>
        <w:sdtPr>
          <w:tag w:val="goog_rdk_31"/>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フラットでコンパクトなデザインから想像以上の低音が響きます。</w:t>
          </w:r>
        </w:sdtContent>
      </w:sdt>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sdt>
        <w:sdtPr>
          <w:tag w:val="goog_rdk_32"/>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マイク</w:t>
          </w:r>
        </w:sdtContent>
      </w:sdt>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33"/>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遠距離対応マイクロホンアレイが高度なビームフォーミング技術とマルチチャンネル時のエコーキャンセリング技術を駆使し、正確で素早い音声操作とTrueplayチューニングを可能にします。マイク機能はトグルスイッチでオフにできます。</w:t>
          </w:r>
        </w:sdtContent>
      </w:sdt>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sdt>
        <w:sdtPr>
          <w:tag w:val="goog_rdk_34"/>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スピーチエンハンスメント機能</w:t>
          </w:r>
        </w:sdtContent>
      </w:sdt>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35"/>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音声がどれほどクリアに聴こえるかをSonosアプリで選択できます。 </w:t>
          </w:r>
        </w:sdtContent>
      </w:sdt>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sdt>
        <w:sdtPr>
          <w:tag w:val="goog_rdk_36"/>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ナイトサウンド </w:t>
          </w:r>
        </w:sdtContent>
      </w:sdt>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37"/>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Sonosアプリでこの設定をオンにすると、大きな音の強度を下げ、静かな音を強調します。</w:t>
          </w:r>
        </w:sdtContent>
      </w:sdt>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Dolby Atmos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30j0zll" w:id="1"/>
      <w:bookmarkEnd w:id="1"/>
      <w:sdt>
        <w:sdtPr>
          <w:tag w:val="goog_rdk_38"/>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対応サービスやデバイスを使用すると、サラウンドを超えるサウンドを楽しめます。</w:t>
          </w:r>
        </w:sdtContent>
      </w:sdt>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3znysh7" w:id="3"/>
      <w:bookmarkEnd w:id="3"/>
      <w:sdt>
        <w:sdtPr>
          <w:tag w:val="goog_rdk_39"/>
        </w:sdtPr>
        <w:sdtContent>
          <w:r w:rsidDel="00000000" w:rsidR="00000000" w:rsidRPr="00000000">
            <w:rPr>
              <w:rFonts w:ascii="Arial Unicode MS" w:cs="Arial Unicode MS" w:eastAsia="Arial Unicode MS" w:hAnsi="Arial Unicode MS"/>
              <w:b w:val="1"/>
              <w:i w:val="0"/>
              <w:smallCaps w:val="0"/>
              <w:strike w:val="0"/>
              <w:color w:val="000000"/>
              <w:sz w:val="14"/>
              <w:szCs w:val="14"/>
              <w:u w:val="none"/>
              <w:shd w:fill="auto" w:val="clear"/>
              <w:vertAlign w:val="baseline"/>
              <w:rtl w:val="0"/>
            </w:rPr>
            <w:t xml:space="preserve">テレビ音声の切り替え</w:t>
          </w:r>
        </w:sdtContent>
      </w:sdt>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2et92p0" w:id="4"/>
      <w:bookmarkEnd w:id="4"/>
      <w:sdt>
        <w:sdtPr>
          <w:tag w:val="goog_rdk_40"/>
        </w:sdtPr>
        <w:sdtContent>
          <w:r w:rsidDel="00000000" w:rsidR="00000000" w:rsidRPr="00000000">
            <w:rPr>
              <w:rFonts w:ascii="Arial Unicode MS" w:cs="Arial Unicode MS" w:eastAsia="Arial Unicode MS" w:hAnsi="Arial Unicode MS"/>
              <w:b w:val="0"/>
              <w:i w:val="0"/>
              <w:smallCaps w:val="0"/>
              <w:strike w:val="0"/>
              <w:color w:val="000000"/>
              <w:sz w:val="14"/>
              <w:szCs w:val="14"/>
              <w:u w:val="none"/>
              <w:shd w:fill="auto" w:val="clear"/>
              <w:vertAlign w:val="baseline"/>
              <w:rtl w:val="0"/>
            </w:rPr>
            <w:t xml:space="preserve">Sonos Aceのコンテンツキーを押して、Sonos Arc Ultraのサウンドをヘッドフォンに切り替えれば、自分だけのシネマ体験が実現します。</w:t>
          </w:r>
        </w:sdtContent>
      </w:sdt>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sdt>
        <w:sdtPr>
          <w:tag w:val="goog_rdk_41"/>
        </w:sdtPr>
        <w:sdtContent>
          <w:r w:rsidDel="00000000" w:rsidR="00000000" w:rsidRPr="00000000">
            <w:rPr>
              <w:rFonts w:ascii="Arial Unicode MS" w:cs="Arial Unicode MS" w:eastAsia="Arial Unicode MS" w:hAnsi="Arial Unicode MS"/>
              <w:b w:val="1"/>
              <w:i w:val="0"/>
              <w:smallCaps w:val="0"/>
              <w:strike w:val="0"/>
              <w:color w:val="000000"/>
              <w:sz w:val="14"/>
              <w:szCs w:val="14"/>
              <w:highlight w:val="white"/>
              <w:u w:val="none"/>
              <w:vertAlign w:val="baseline"/>
              <w:rtl w:val="0"/>
            </w:rPr>
            <w:t xml:space="preserve">調整可能なイコライザー</w:t>
          </w:r>
        </w:sdtContent>
      </w:sdt>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sdt>
        <w:sdtPr>
          <w:tag w:val="goog_rdk_42"/>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Sonosアプリで低域と高域の調整、ラウドネスの設定ができます。</w:t>
          </w:r>
        </w:sdtContent>
      </w:sdt>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Trueplay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sdt>
        <w:sdtPr>
          <w:tag w:val="goog_rdk_43"/>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設置されたお部屋の空間の音場を測定し、イコライザーを高度にチューニングする機能です。iOSデバイスおよびAndroidデバイス対応。</w:t>
          </w:r>
        </w:sdtContent>
      </w:sdt>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bookmarkStart w:colFirst="0" w:colLast="0" w:name="_heading=h.1t3h5sf" w:id="6"/>
      <w:bookmarkEnd w:id="6"/>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bookmarkStart w:colFirst="0" w:colLast="0" w:name="_heading=h.4d34og8" w:id="7"/>
      <w:bookmarkEnd w:id="7"/>
      <w:sdt>
        <w:sdtPr>
          <w:tag w:val="goog_rdk_44"/>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製品詳細</w:t>
          </w:r>
        </w:sdtContent>
      </w:sdt>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sdt>
        <w:sdtPr>
          <w:tag w:val="goog_rdk_45"/>
        </w:sdtPr>
        <w:sdtContent>
          <w:r w:rsidDel="00000000" w:rsidR="00000000" w:rsidRPr="00000000">
            <w:rPr>
              <w:rFonts w:ascii="Arial Unicode MS" w:cs="Arial Unicode MS" w:eastAsia="Arial Unicode MS" w:hAnsi="Arial Unicode MS"/>
              <w:b w:val="1"/>
              <w:i w:val="0"/>
              <w:smallCaps w:val="0"/>
              <w:strike w:val="0"/>
              <w:color w:val="000000"/>
              <w:sz w:val="15"/>
              <w:szCs w:val="15"/>
              <w:u w:val="none"/>
              <w:shd w:fill="auto" w:val="clear"/>
              <w:vertAlign w:val="baseline"/>
              <w:rtl w:val="0"/>
            </w:rPr>
            <w:t xml:space="preserve">寸法</w:t>
          </w:r>
        </w:sdtContent>
      </w:sdt>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br w:type="textWrapping"/>
      </w:r>
      <w:sdt>
        <w:sdtPr>
          <w:tag w:val="goog_rdk_46"/>
        </w:sdtPr>
        <w:sdtContent>
          <w:r w:rsidDel="00000000" w:rsidR="00000000" w:rsidRPr="00000000">
            <w:rPr>
              <w:rFonts w:ascii="Arial Unicode MS" w:cs="Arial Unicode MS" w:eastAsia="Arial Unicode MS" w:hAnsi="Arial Unicode MS"/>
              <w:b w:val="0"/>
              <w:i w:val="0"/>
              <w:smallCaps w:val="0"/>
              <w:strike w:val="0"/>
              <w:color w:val="000000"/>
              <w:sz w:val="15"/>
              <w:szCs w:val="15"/>
              <w:highlight w:val="white"/>
              <w:u w:val="none"/>
              <w:vertAlign w:val="baseline"/>
              <w:rtl w:val="0"/>
            </w:rPr>
            <w:t xml:space="preserve">75 x 1178 x 110.6 mm（高さ x 幅 x 奥行き）</w:t>
          </w:r>
        </w:sdtContent>
      </w:sdt>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sdt>
        <w:sdtPr>
          <w:tag w:val="goog_rdk_47"/>
        </w:sdtPr>
        <w:sdtContent>
          <w:r w:rsidDel="00000000" w:rsidR="00000000" w:rsidRPr="00000000">
            <w:rPr>
              <w:rFonts w:ascii="Arial Unicode MS" w:cs="Arial Unicode MS" w:eastAsia="Arial Unicode MS" w:hAnsi="Arial Unicode MS"/>
              <w:b w:val="1"/>
              <w:i w:val="0"/>
              <w:smallCaps w:val="0"/>
              <w:strike w:val="0"/>
              <w:color w:val="000000"/>
              <w:sz w:val="15"/>
              <w:szCs w:val="15"/>
              <w:highlight w:val="white"/>
              <w:u w:val="none"/>
              <w:vertAlign w:val="baseline"/>
              <w:rtl w:val="0"/>
            </w:rPr>
            <w:t xml:space="preserve">製品重量</w:t>
          </w:r>
        </w:sdtContent>
      </w:sdt>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5.9 kg</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48"/>
        </w:sdtPr>
        <w:sdtContent>
          <w:r w:rsidDel="00000000" w:rsidR="00000000" w:rsidRPr="00000000">
            <w:rPr>
              <w:rFonts w:ascii="Arial Unicode MS" w:cs="Arial Unicode MS" w:eastAsia="Arial Unicode MS" w:hAnsi="Arial Unicode MS"/>
              <w:b w:val="1"/>
              <w:i w:val="0"/>
              <w:smallCaps w:val="0"/>
              <w:strike w:val="0"/>
              <w:color w:val="000000"/>
              <w:sz w:val="15"/>
              <w:szCs w:val="15"/>
              <w:u w:val="none"/>
              <w:shd w:fill="auto" w:val="clear"/>
              <w:vertAlign w:val="baseline"/>
              <w:rtl w:val="0"/>
            </w:rPr>
            <w:t xml:space="preserve">カラーと仕上げ</w:t>
          </w:r>
        </w:sdtContent>
      </w:sdt>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49"/>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マット仕上げ、ブラックとホワイトの2色展開</w:t>
          </w:r>
        </w:sdtContent>
      </w:sdt>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sdt>
        <w:sdtPr>
          <w:tag w:val="goog_rdk_50"/>
        </w:sdtPr>
        <w:sdtContent>
          <w:r w:rsidDel="00000000" w:rsidR="00000000" w:rsidRPr="00000000">
            <w:rPr>
              <w:rFonts w:ascii="Arial Unicode MS" w:cs="Arial Unicode MS" w:eastAsia="Arial Unicode MS" w:hAnsi="Arial Unicode MS"/>
              <w:b w:val="1"/>
              <w:i w:val="0"/>
              <w:smallCaps w:val="0"/>
              <w:strike w:val="0"/>
              <w:color w:val="000000"/>
              <w:sz w:val="15"/>
              <w:szCs w:val="15"/>
              <w:u w:val="none"/>
              <w:shd w:fill="auto" w:val="clear"/>
              <w:vertAlign w:val="baseline"/>
              <w:rtl w:val="0"/>
            </w:rPr>
            <w:t xml:space="preserve">Bluetoothボタン</w:t>
          </w:r>
        </w:sdtContent>
      </w:sdt>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sdt>
        <w:sdtPr>
          <w:tag w:val="goog_rdk_51"/>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押すとBluetoothデバイスとペアリングします。</w:t>
          </w:r>
        </w:sdtContent>
      </w:sdt>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sdt>
        <w:sdtPr>
          <w:tag w:val="goog_rdk_52"/>
        </w:sdtPr>
        <w:sdtContent>
          <w:r w:rsidDel="00000000" w:rsidR="00000000" w:rsidRPr="00000000">
            <w:rPr>
              <w:rFonts w:ascii="Arial Unicode MS" w:cs="Arial Unicode MS" w:eastAsia="Arial Unicode MS" w:hAnsi="Arial Unicode MS"/>
              <w:b w:val="1"/>
              <w:i w:val="0"/>
              <w:smallCaps w:val="0"/>
              <w:strike w:val="0"/>
              <w:color w:val="000000"/>
              <w:sz w:val="15"/>
              <w:szCs w:val="15"/>
              <w:u w:val="none"/>
              <w:shd w:fill="auto" w:val="clear"/>
              <w:vertAlign w:val="baseline"/>
              <w:rtl w:val="0"/>
            </w:rPr>
            <w:t xml:space="preserve">コントロール機能</w:t>
          </w:r>
        </w:sdtContent>
      </w:sdt>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53"/>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再生、一時停止、スキップ、リプレイ、音量調節、音声アシスタントの無効化、Sonos製品のグループ化/グループ解除などを静電容量式タッチ操作で行えます。</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sdt>
        <w:sdtPr>
          <w:tag w:val="goog_rdk_54"/>
        </w:sdtPr>
        <w:sdtContent>
          <w:r w:rsidDel="00000000" w:rsidR="00000000" w:rsidRPr="00000000">
            <w:rPr>
              <w:rFonts w:ascii="Arial Unicode MS" w:cs="Arial Unicode MS" w:eastAsia="Arial Unicode MS" w:hAnsi="Arial Unicode MS"/>
              <w:b w:val="1"/>
              <w:rtl w:val="0"/>
            </w:rPr>
            <w:t xml:space="preserve">電源と接続オプション</w:t>
          </w:r>
        </w:sdtContent>
      </w:sdt>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WiFi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55"/>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WiFi 6対応。WiFiで802.11a/b/g/n/ac/ax 2.4 GHz/5 GHzブロードキャスト対応ルーターに接続。</w:t>
          </w:r>
        </w:sdtContent>
      </w:sdt>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HDMI eARC</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56"/>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付属のHDMIケーブルを使用して、テレビのHDMI-ARC/eARCポートに接続します。光アダプター別売。 </w:t>
          </w:r>
        </w:sdtContent>
      </w:sdt>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Bluetooth 5.3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57"/>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Bluetooth対応デバイスからのオーディオストリーミング再生に対応。 </w:t>
          </w:r>
        </w:sdtContent>
      </w:sdt>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Apple AirPlay 2</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58"/>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Appleデバイス（iOS 11.4以降）のAirPlay 2に対応</w:t>
          </w:r>
        </w:sdtContent>
      </w:sdt>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sdt>
        <w:sdtPr>
          <w:tag w:val="goog_rdk_59"/>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一般発売</w:t>
          </w:r>
        </w:sdtContent>
      </w:sdt>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sdt>
        <w:sdtPr>
          <w:tag w:val="goog_rdk_60"/>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米国、カナダ、メキシコ、コロンビア、英国、アイルランド、ドイツ、オーストリア、スイス、ポーランド、フランス、イタリア、スペイン、オランダ、ベルギー、ルクセンブルク、スウェーデン、デンマーク、ノルウェー、フィンランド、ポルトガル、ギリシャ、キプロス、オーストラリア、ニュージーランド、東欧、モロッコ、南アフリカ、イスラエル、アラブ首長国連邦、サウジアラビア王国、シンガポール、香港で2024年10月29日に販売開始予定。</w:t>
          </w:r>
        </w:sdtContent>
      </w:sdt>
      <w:sdt>
        <w:sdtPr>
          <w:tag w:val="goog_rdk_61"/>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中国、インド、エジプトでの販売日未定。</w:t>
          </w:r>
        </w:sdtContent>
      </w:sdt>
      <w:sdt>
        <w:sdtPr>
          <w:tag w:val="goog_rdk_62"/>
        </w:sdtPr>
        <w:sdtContent>
          <w:r w:rsidDel="00000000" w:rsidR="00000000" w:rsidRPr="00000000">
            <w:rPr>
              <w:rFonts w:ascii="Arial Unicode MS" w:cs="Arial Unicode MS" w:eastAsia="Arial Unicode MS" w:hAnsi="Arial Unicode MS"/>
              <w:sz w:val="15"/>
              <w:szCs w:val="15"/>
              <w:rtl w:val="0"/>
            </w:rPr>
            <w:t xml:space="preserve">日本では2025年1月9日に予約受付を開始、1月24日に販売開始予定。</w:t>
          </w:r>
        </w:sdtContent>
      </w:sdt>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PT Sans" w:cs="PT Sans" w:eastAsia="PT Sans" w:hAnsi="PT Sans"/>
          <w:b w:val="0"/>
          <w:i w:val="0"/>
          <w:smallCaps w:val="0"/>
          <w:strike w:val="0"/>
          <w:color w:val="000000"/>
          <w:sz w:val="15"/>
          <w:szCs w:val="15"/>
          <w:u w:val="none"/>
          <w:shd w:fill="auto" w:val="clear"/>
          <w:vertAlign w:val="baseline"/>
          <w:rtl w:val="0"/>
        </w:rPr>
        <w:t xml:space="preserve">USD $999 / GBP £999 / EUR €</w:t>
      </w:r>
      <w:r w:rsidDel="00000000" w:rsidR="00000000" w:rsidRPr="00000000">
        <w:rPr>
          <w:rFonts w:ascii="PT Sans" w:cs="PT Sans" w:eastAsia="PT Sans" w:hAnsi="PT Sans"/>
          <w:sz w:val="15"/>
          <w:szCs w:val="15"/>
          <w:rtl w:val="0"/>
        </w:rPr>
        <w:t xml:space="preserve">9</w:t>
      </w:r>
      <w:sdt>
        <w:sdtPr>
          <w:tag w:val="goog_rdk_63"/>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99  メーカー希望小売価格：149,800円（税込）</w:t>
          </w:r>
        </w:sdtContent>
      </w:sdt>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Unicode MS"/>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9525</wp:posOffset>
          </wp:positionV>
          <wp:extent cx="699135" cy="1384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9135" cy="138430"/>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4B77B5"/>
  </w:style>
  <w:style w:type="paragraph" w:styleId="Heading1">
    <w:name w:val="heading 1"/>
    <w:basedOn w:val="normal0"/>
    <w:next w:val="normal0"/>
    <w:pPr>
      <w:keepNext w:val="1"/>
      <w:keepLines w:val="1"/>
      <w:pageBreakBefore w:val="0"/>
      <w:spacing w:after="120" w:before="480"/>
      <w:outlineLvl w:val="0"/>
    </w:pPr>
    <w:rPr>
      <w:b w:val="1"/>
      <w:sz w:val="48"/>
      <w:szCs w:val="48"/>
    </w:rPr>
  </w:style>
  <w:style w:type="paragraph" w:styleId="Heading2">
    <w:name w:val="heading 2"/>
    <w:basedOn w:val="normal0"/>
    <w:next w:val="normal0"/>
    <w:pPr>
      <w:keepNext w:val="1"/>
      <w:keepLines w:val="1"/>
      <w:pageBreakBefore w:val="0"/>
      <w:spacing w:after="80" w:before="360"/>
      <w:outlineLvl w:val="1"/>
    </w:pPr>
    <w:rPr>
      <w:b w:val="1"/>
      <w:sz w:val="36"/>
      <w:szCs w:val="36"/>
    </w:rPr>
  </w:style>
  <w:style w:type="paragraph" w:styleId="Heading3">
    <w:name w:val="heading 3"/>
    <w:basedOn w:val="normal0"/>
    <w:next w:val="normal0"/>
    <w:pPr>
      <w:keepNext w:val="1"/>
      <w:keepLines w:val="1"/>
      <w:pageBreakBefore w:val="0"/>
      <w:spacing w:after="80" w:before="280"/>
      <w:outlineLvl w:val="2"/>
    </w:pPr>
    <w:rPr>
      <w:b w:val="1"/>
      <w:sz w:val="28"/>
      <w:szCs w:val="28"/>
    </w:rPr>
  </w:style>
  <w:style w:type="paragraph" w:styleId="Heading4">
    <w:name w:val="heading 4"/>
    <w:basedOn w:val="normal0"/>
    <w:next w:val="normal0"/>
    <w:pPr>
      <w:keepNext w:val="1"/>
      <w:keepLines w:val="1"/>
      <w:pageBreakBefore w:val="0"/>
      <w:spacing w:after="40" w:before="240"/>
      <w:outlineLvl w:val="3"/>
    </w:pPr>
    <w:rPr>
      <w:b w:val="1"/>
      <w:sz w:val="24"/>
      <w:szCs w:val="24"/>
    </w:rPr>
  </w:style>
  <w:style w:type="paragraph" w:styleId="Heading5">
    <w:name w:val="heading 5"/>
    <w:basedOn w:val="normal0"/>
    <w:next w:val="normal0"/>
    <w:pPr>
      <w:keepNext w:val="1"/>
      <w:keepLines w:val="1"/>
      <w:pageBreakBefore w:val="0"/>
      <w:spacing w:after="40" w:before="220"/>
      <w:outlineLvl w:val="4"/>
    </w:pPr>
    <w:rPr>
      <w:b w:val="1"/>
      <w:sz w:val="22"/>
      <w:szCs w:val="22"/>
    </w:rPr>
  </w:style>
  <w:style w:type="paragraph" w:styleId="Heading6">
    <w:name w:val="heading 6"/>
    <w:basedOn w:val="normal0"/>
    <w:next w:val="normal0"/>
    <w:pPr>
      <w:keepNext w:val="1"/>
      <w:keepLines w:val="1"/>
      <w:pageBreakBefore w:val="0"/>
      <w:spacing w:after="40" w:before="200"/>
      <w:outlineLvl w:val="5"/>
    </w:pPr>
    <w:rPr>
      <w:b w:val="1"/>
      <w:sz w:val="20"/>
      <w:szCs w:val="20"/>
    </w:rPr>
  </w:style>
  <w:style w:type="character" w:styleId="DefaultParagraphFont" w:default="1">
    <w:name w:val="Default Paragraph Font"/>
    <w:uiPriority w:val="1"/>
    <w:semiHidden w:val="1"/>
    <w:unhideWhenUsed w:val="1"/>
  </w:style>
  <w:style w:type="paragraph" w:styleId="normal0" w:customStyle="1">
    <w:name w:val="normal"/>
  </w:style>
  <w:style w:type="table" w:styleId="TableNormal" w:customStyle="1">
    <w:name w:val="Table Normal"/>
    <w:tblPr/>
  </w:style>
  <w:style w:type="paragraph" w:styleId="Title">
    <w:name w:val="Title"/>
    <w:basedOn w:val="normal0"/>
    <w:next w:val="normal0"/>
    <w:pPr>
      <w:keepNext w:val="1"/>
      <w:keepLines w:val="1"/>
      <w:pageBreakBefore w:val="0"/>
      <w:spacing w:after="120" w:before="480"/>
    </w:pPr>
    <w:rPr>
      <w:b w:val="1"/>
      <w:sz w:val="72"/>
      <w:szCs w:val="72"/>
    </w:rPr>
  </w:style>
  <w:style w:type="paragraph" w:styleId="Subtitle">
    <w:name w:val="Subtitle"/>
    <w:basedOn w:val="normal0"/>
    <w:next w:val="normal0"/>
    <w:pPr>
      <w:keepNext w:val="1"/>
      <w:keepLines w:val="1"/>
      <w:pageBreakBefore w:val="0"/>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yfUAUw53ld5lu5ROzpl3YCMdjQ==">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