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t xml:space="preserve">Oplev lyd i biografkvalitet med Sonos Arc Ultra</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er udstyret med banebrydende transducer-teknologi, </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der booster bassen,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leverer medrivende rumlig lyd med understøttelse af Dolby Atmos samt avanceret Taleforbedring med flere kontrolniveauer – alt sammen i en elegant indpakning, der passer smukt i dit rum og er perfekt til store TV-skærme.</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Vi præsenterer</w:t>
      </w:r>
      <w:r w:rsidDel="00000000" w:rsidR="00000000" w:rsidRPr="00000000">
        <w:rPr>
          <w:rFonts w:ascii="Arimo" w:cs="Arimo" w:eastAsia="Arimo" w:hAnsi="Arimo"/>
          <w:b w:val="0"/>
          <w:i w:val="0"/>
          <w:smallCaps w:val="0"/>
          <w:strike w:val="0"/>
          <w:color w:val="000000"/>
          <w:sz w:val="15"/>
          <w:szCs w:val="15"/>
          <w:u w:val="none"/>
          <w:shd w:fill="auto" w:val="clear"/>
          <w:vertAlign w:val="baseline"/>
          <w:rtl w:val="0"/>
        </w:rPr>
        <w:t xml:space="preserve"> </w:t>
      </w:r>
      <w:r w:rsidDel="00000000" w:rsidR="00000000" w:rsidRPr="00000000">
        <w:rPr>
          <w:rFonts w:ascii="Arimo" w:cs="Arimo" w:eastAsia="Arimo" w:hAnsi="Arimo"/>
          <w:b w:val="1"/>
          <w:i w:val="0"/>
          <w:smallCaps w:val="0"/>
          <w:strike w:val="0"/>
          <w:color w:val="000000"/>
          <w:sz w:val="15"/>
          <w:szCs w:val="15"/>
          <w:u w:val="none"/>
          <w:shd w:fill="auto" w:val="clear"/>
          <w:vertAlign w:val="baseline"/>
          <w:rtl w:val="0"/>
        </w:rPr>
        <w:t xml:space="preserve">Sound Motion™:</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 Arc Ultra benytter en helt ny teknologi, der </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reducerer wooferens størrelse markant, samtidig med at den leverer dobbelt så meget bas-output i forhold til Arc. Dermed åbnes et nyt kapitel inden for lydinnovation, hvor mindre produkter kan frembringe større og bedre lyd.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Biograflyd i din stue:</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15"/>
          <w:szCs w:val="15"/>
          <w:u w:val="none"/>
          <w:shd w:fill="auto" w:val="clear"/>
          <w:vertAlign w:val="baseline"/>
          <w:rtl w:val="0"/>
        </w:rPr>
        <w:t xml:space="preserve">Arc Ultra gengiver et kæmpe lydbillede, der præcist placerer hver eneste lyddetalje i dit rum og omslutter dig med indhold. Den helt nye arkitektur har 14 Sonos-udviklede drivere, herunder en Sound Motion™-woofer og en klynge af tweetere med bølgeledere i begge ender for at yde en 9.1.4 rumlig lydoplevelse. Trueplay™-tuning indstiller den bedste lyd til dit rum og virker nu på både iOS og Android.</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Gå aldrig glip af et ord eller en hvisken:</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Med en ny midterkanalarkitektur maksimerer Arc Ultra stemmeklarheden, så det er nemmere at følge med i dialogen. Med den helt nye og avancerede Taleforbedringsfunktion kan du vælge dit foretrukne niveau af dialogklarhed i Sonos-appen.</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Samarbejde med filmbranchen</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er resultatet af et dybtgående samarbejde med Sonos Soundboard. Vi har samarbejdet med erfarne TV- og filmskabere som Chris Jenkins og Onnalee Blank om at fintune Dolby Atmos-indhold og sammensætte en studielignende oplevelse, der kan måle sig med professionelle lydsystemer.</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Formfuldendt design til dit hjem: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er omhyggeligt udformet med en karakteristisk buet profil, mat finish og et slankere design, der ser elegant ud på væggen og ikke blokerer for TV'et, hvis den placeres på et møbel. Gitteret strækker sig hele vejen rundt om højttalerens bagside, så lyden kan bevæge sig i alle retninger og omslutte dig fuldstændigt.</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Ubesværet opsætning og betjening:</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Få lyd i biografkvalitet på få minutter med en HDMI eARC-forbindelse, og styr nemt det hele med din TV-remote, Sonos-appen, Sonos Voice Control eller Amazon Alexa. Touch-betjeningen er smart placeret på soundbarens bagside, så den ikke distraherer visuelt, og med Bluetooth-understøttelse kan du streame på flere måder.</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Fokus på bæredygtighed: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er designet ansvarligt med forbedret mulighed for reparation takket være brug af flere skruer og færre klæbemidler, halogenfrie PCB-materialer, mindre silicone og et lavere strømforbrug i dvaletilstand på helt op til 20% i forhold til Arc. Arc Ultras emballage er 100% genanvendelig og fylder 18% mindre, hvilket også letter forsendelse.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Helvetica Neue" w:cs="Helvetica Neue" w:eastAsia="Helvetica Neue" w:hAnsi="Helvetica Neue"/>
          <w:sz w:val="15"/>
          <w:szCs w:val="15"/>
        </w:rPr>
        <w:sectPr>
          <w:headerReference r:id="rId7" w:type="default"/>
          <w:pgSz w:h="15840" w:w="12240" w:orient="portrait"/>
          <w:pgMar w:bottom="720" w:top="720" w:left="720" w:right="720" w:header="360" w:footer="720"/>
          <w:pgNumType w:start="1"/>
        </w:sect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6"/>
          <w:szCs w:val="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Lyd</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Forstærkere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Femten digitale klasse D-forstærkere, der er perfekt afstemt til soundbarens unikke akustiske struktur.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Tweetere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Syv præcist vinklede silkekuppel-tweetere skaber klare høje frekvenser og tydelig dialog. To af dem skyder opad for at skabe højdekanaler til rumlig lyd.</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Midwoofere</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Seks woofere sørger for afspilning af mellemtonefrekvenser.</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Woofere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Arimo" w:cs="Arimo" w:eastAsia="Arimo" w:hAnsi="Arimo"/>
          <w:b w:val="0"/>
          <w:i w:val="0"/>
          <w:smallCaps w:val="0"/>
          <w:strike w:val="0"/>
          <w:color w:val="000000"/>
          <w:sz w:val="15"/>
          <w:szCs w:val="15"/>
          <w:highlight w:val="white"/>
          <w:u w:val="none"/>
          <w:vertAlign w:val="baseline"/>
          <w:rtl w:val="0"/>
        </w:rPr>
        <w:t xml:space="preserve">Sound Motion™, en proprietær </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firemotors-woofer med dobbelt membran, leverer enestående bas i et revolutionerende fladt, kompakt design.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Mikrofoner</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Fjernfelt-mikrofonerne bruger avanceret stråleformning og multikanals ekkodæmpning til hurtig og præcis stemmestyring og Trueplay-tuning. De kan slås til og fra.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Taleforbedring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Vælg dit foretrukne niveau af dialogklarhed i Sonos-appen.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Natlyd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Reducér intensiteten af kraftige lyde, og forstærk svagere lyde via Sonos-appen.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Dolby Atmos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bookmarkStart w:colFirst="0" w:colLast="0" w:name="_heading=h.30j0zll" w:id="1"/>
      <w:bookmarkEnd w:id="1"/>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Få lyd, der er meget mere end bare surround, med understøttede tjenester og enheder.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bookmarkStart w:colFirst="0" w:colLast="0" w:name="_heading=h.3znysh7" w:id="3"/>
      <w:bookmarkEnd w:id="3"/>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Swap TV-lyd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bookmarkStart w:colFirst="0" w:colLast="0" w:name="_heading=h.2et92p0" w:id="4"/>
      <w:bookmarkEnd w:id="4"/>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Tryk på indholdsknappen på Sonos Ace for at swappe lyd fra Arc Ultra til hovedtelefonerne og få en personlig biografoplevelse.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Justerbar equalizer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Brug Sonos-appen til at justere bas, diskant og loudness.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Trueplay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Denne software måler rummets akustik og fintuner derefter equalizeren. Kompatibel med iOS- og Android-enheder.</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bookmarkStart w:colFirst="0" w:colLast="0" w:name="_heading=h.cvls84c8l01v" w:id="6"/>
      <w:bookmarkEnd w:id="6"/>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bookmarkStart w:colFirst="0" w:colLast="0" w:name="_heading=h.4d34og8" w:id="7"/>
      <w:bookmarkEnd w:id="7"/>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Detaljer</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Mål</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75 × 1178 × 110,6 mm (H × B × 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Vægt</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5,9 kg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Farve og finish</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Mat. Fås i sort eller hvid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Bluetooth-knap</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Tryk for at parre med en Bluetooth-enhed.</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Betjening</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Med touchbetjeningen kan du afspille, sætte på pause, springe over, afspille igen, justere lydstyrken, slukke for stemmeassistenter, gruppere Sonos-produkter eller fjerne dem fra grupper.</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Strøm og tilslutning</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WiFi</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Kompatibel med WiFi 6. Tilsluttes WiFi med en 802.11a/b/g/n/ac/ax 2,4/5-GHz-router.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HDMI eARC</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Tilslut til dit TV's HDMI eARC-/ARC-port med det medfølgende HDMI-kabel. Optisk adapter sælges separat.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Bluetooth 5.3</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Understøtter lydstreaming fra enhver Bluetooth-aktiveret enhed.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Apple AirPlay 2</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Kan bruges med Airplay 2 på Apple-enheder med iOS 11.4 eller nyere.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Tilgængelighed</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Tilgængelig fra 29. oktober 2024 i USA, Canada, Mexico, Colombia, Storbritannien, Irland, Tyskland, Østrig, Schweiz, Polen, Frankrig, Italien, Spanien, Holland, Belgien, Luxembourg, Sverige, Danmark, Norge, Finland, Portugal, Grækenland, Cypern, Australien, New Zealand, Østeuropa, Marokko, Sydafrika, Israel, De Forenede Arabiske Emirater, Saudi-Arabien, Singapore og Hongkong. Japan, Kina, Indien og Egypten følger senere.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PT Sans" w:cs="PT Sans" w:eastAsia="PT Sans" w:hAnsi="PT Sans"/>
          <w:b w:val="0"/>
          <w:i w:val="0"/>
          <w:smallCaps w:val="0"/>
          <w:strike w:val="0"/>
          <w:color w:val="000000"/>
          <w:sz w:val="15"/>
          <w:szCs w:val="15"/>
          <w:u w:val="none"/>
          <w:shd w:fill="auto" w:val="clear"/>
          <w:vertAlign w:val="baseline"/>
          <w:rtl w:val="0"/>
        </w:rPr>
        <w:t xml:space="preserve">7.499 kr.</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9525</wp:posOffset>
          </wp:positionV>
          <wp:extent cx="699135" cy="1384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9135" cy="138430"/>
                  </a:xfrm>
                  <a:prstGeom prst="rect"/>
                  <a:ln/>
                </pic:spPr>
              </pic:pic>
            </a:graphicData>
          </a:graphic>
        </wp:anchor>
      </w:drawing>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4B77B5"/>
  </w:style>
  <w:style w:type="paragraph" w:styleId="Heading1">
    <w:name w:val="heading 1"/>
    <w:basedOn w:val="normal0"/>
    <w:next w:val="normal0"/>
    <w:pPr>
      <w:keepNext w:val="1"/>
      <w:keepLines w:val="1"/>
      <w:pageBreakBefore w:val="0"/>
      <w:spacing w:after="120" w:before="480"/>
      <w:outlineLvl w:val="0"/>
    </w:pPr>
    <w:rPr>
      <w:b w:val="1"/>
      <w:sz w:val="48"/>
      <w:szCs w:val="48"/>
    </w:rPr>
  </w:style>
  <w:style w:type="paragraph" w:styleId="Heading2">
    <w:name w:val="heading 2"/>
    <w:basedOn w:val="normal0"/>
    <w:next w:val="normal0"/>
    <w:pPr>
      <w:keepNext w:val="1"/>
      <w:keepLines w:val="1"/>
      <w:pageBreakBefore w:val="0"/>
      <w:spacing w:after="80" w:before="360"/>
      <w:outlineLvl w:val="1"/>
    </w:pPr>
    <w:rPr>
      <w:b w:val="1"/>
      <w:sz w:val="36"/>
      <w:szCs w:val="36"/>
    </w:rPr>
  </w:style>
  <w:style w:type="paragraph" w:styleId="Heading3">
    <w:name w:val="heading 3"/>
    <w:basedOn w:val="normal0"/>
    <w:next w:val="normal0"/>
    <w:pPr>
      <w:keepNext w:val="1"/>
      <w:keepLines w:val="1"/>
      <w:pageBreakBefore w:val="0"/>
      <w:spacing w:after="80" w:before="280"/>
      <w:outlineLvl w:val="2"/>
    </w:pPr>
    <w:rPr>
      <w:b w:val="1"/>
      <w:sz w:val="28"/>
      <w:szCs w:val="28"/>
    </w:rPr>
  </w:style>
  <w:style w:type="paragraph" w:styleId="Heading4">
    <w:name w:val="heading 4"/>
    <w:basedOn w:val="normal0"/>
    <w:next w:val="normal0"/>
    <w:pPr>
      <w:keepNext w:val="1"/>
      <w:keepLines w:val="1"/>
      <w:pageBreakBefore w:val="0"/>
      <w:spacing w:after="40" w:before="240"/>
      <w:outlineLvl w:val="3"/>
    </w:pPr>
    <w:rPr>
      <w:b w:val="1"/>
      <w:sz w:val="24"/>
      <w:szCs w:val="24"/>
    </w:rPr>
  </w:style>
  <w:style w:type="paragraph" w:styleId="Heading5">
    <w:name w:val="heading 5"/>
    <w:basedOn w:val="normal0"/>
    <w:next w:val="normal0"/>
    <w:pPr>
      <w:keepNext w:val="1"/>
      <w:keepLines w:val="1"/>
      <w:pageBreakBefore w:val="0"/>
      <w:spacing w:after="40" w:before="220"/>
      <w:outlineLvl w:val="4"/>
    </w:pPr>
    <w:rPr>
      <w:b w:val="1"/>
      <w:sz w:val="22"/>
      <w:szCs w:val="22"/>
    </w:rPr>
  </w:style>
  <w:style w:type="paragraph" w:styleId="Heading6">
    <w:name w:val="heading 6"/>
    <w:basedOn w:val="normal0"/>
    <w:next w:val="normal0"/>
    <w:pPr>
      <w:keepNext w:val="1"/>
      <w:keepLines w:val="1"/>
      <w:pageBreakBefore w:val="0"/>
      <w:spacing w:after="40" w:before="200"/>
      <w:outlineLvl w:val="5"/>
    </w:pPr>
    <w:rPr>
      <w:b w:val="1"/>
      <w:sz w:val="20"/>
      <w:szCs w:val="20"/>
    </w:rPr>
  </w:style>
  <w:style w:type="character" w:styleId="DefaultParagraphFont" w:default="1">
    <w:name w:val="Default Paragraph Font"/>
    <w:uiPriority w:val="1"/>
    <w:semiHidden w:val="1"/>
    <w:unhideWhenUsed w:val="1"/>
  </w:style>
  <w:style w:type="paragraph" w:styleId="normal0" w:customStyle="1">
    <w:name w:val="normal"/>
  </w:style>
  <w:style w:type="table" w:styleId="TableNormal" w:customStyle="1">
    <w:name w:val="Table Normal"/>
    <w:tblPr/>
  </w:style>
  <w:style w:type="paragraph" w:styleId="Title">
    <w:name w:val="Title"/>
    <w:basedOn w:val="normal0"/>
    <w:next w:val="normal0"/>
    <w:pPr>
      <w:keepNext w:val="1"/>
      <w:keepLines w:val="1"/>
      <w:pageBreakBefore w:val="0"/>
      <w:spacing w:after="120" w:before="480"/>
    </w:pPr>
    <w:rPr>
      <w:b w:val="1"/>
      <w:sz w:val="72"/>
      <w:szCs w:val="72"/>
    </w:rPr>
  </w:style>
  <w:style w:type="paragraph" w:styleId="Subtitle">
    <w:name w:val="Subtitle"/>
    <w:basedOn w:val="normal0"/>
    <w:next w:val="normal0"/>
    <w:pPr>
      <w:keepNext w:val="1"/>
      <w:keepLines w:val="1"/>
      <w:pageBreakBefore w:val="0"/>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O4LiUIbuoI5EEWZLtWAAKm+/+w==">CgMxLjAyCGguZ2pkZ3hzMgloLjMwajB6bGwyCWguMWZvYjl0ZTIJaC4zem55c2g3MgloLjJldDkycDAyCGgudHlqY3d0Mg5oLmN2bHM4NGM4bDAxdjIJaC40ZDM0b2c4OAByITFZWHBsRWY0RUFKeGFjTmgzRXlJc20yWmpTR1h0c216MQ==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