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r w:rsidRPr="00A7595F">
        <w:rPr>
          <w:rFonts w:ascii="Arial" w:hAnsi="Arial" w:cs="Arial"/>
        </w:rPr>
        <w:t> </w:t>
      </w:r>
    </w:p>
    <w:p w14:paraId="6BCDA9AD" w14:textId="34AC54DE" w:rsidR="006C5FD4" w:rsidRPr="00A7595F" w:rsidRDefault="00D16EB2" w:rsidP="006C5FD4">
      <w:pPr>
        <w:spacing w:after="0" w:line="360" w:lineRule="auto"/>
        <w:rPr>
          <w:rFonts w:ascii="Arial" w:hAnsi="Arial" w:cs="Arial"/>
        </w:rPr>
      </w:pPr>
      <w:r>
        <w:rPr>
          <w:rFonts w:ascii="Arial" w:hAnsi="Arial" w:cs="Arial"/>
        </w:rPr>
        <w:t>März 2026</w:t>
      </w:r>
    </w:p>
    <w:p w14:paraId="4BF33607" w14:textId="5E38E66F" w:rsidR="006C5FD4" w:rsidRPr="00A7595F" w:rsidRDefault="006C5FD4" w:rsidP="00C37B9F">
      <w:pPr>
        <w:spacing w:after="0" w:line="360" w:lineRule="auto"/>
        <w:ind w:left="720"/>
        <w:rPr>
          <w:rFonts w:ascii="Arial" w:hAnsi="Arial" w:cs="Arial"/>
        </w:rPr>
      </w:pPr>
    </w:p>
    <w:p w14:paraId="1B2C47FB" w14:textId="4CDD3CCA" w:rsidR="00044174" w:rsidRPr="00A7595F" w:rsidRDefault="00044174" w:rsidP="00044174">
      <w:pPr>
        <w:tabs>
          <w:tab w:val="left" w:pos="9356"/>
        </w:tabs>
        <w:spacing w:line="360" w:lineRule="auto"/>
        <w:rPr>
          <w:rFonts w:ascii="Arial" w:hAnsi="Arial" w:cs="Arial"/>
          <w:b/>
          <w:bCs/>
          <w:sz w:val="24"/>
          <w:szCs w:val="24"/>
        </w:rPr>
      </w:pPr>
      <w:r w:rsidRPr="00A7595F">
        <w:rPr>
          <w:rFonts w:ascii="Arial" w:hAnsi="Arial" w:cs="Arial"/>
          <w:b/>
          <w:bCs/>
          <w:sz w:val="24"/>
          <w:szCs w:val="24"/>
        </w:rPr>
        <w:t>KGM</w:t>
      </w:r>
      <w:r w:rsidR="00462439" w:rsidRPr="00A7595F">
        <w:rPr>
          <w:rFonts w:ascii="Arial" w:hAnsi="Arial" w:cs="Arial"/>
          <w:b/>
          <w:bCs/>
          <w:sz w:val="24"/>
          <w:szCs w:val="24"/>
        </w:rPr>
        <w:t xml:space="preserve"> Torres</w:t>
      </w:r>
      <w:r w:rsidR="0045649B">
        <w:rPr>
          <w:rFonts w:ascii="Arial" w:hAnsi="Arial" w:cs="Arial"/>
          <w:b/>
          <w:bCs/>
          <w:sz w:val="24"/>
          <w:szCs w:val="24"/>
        </w:rPr>
        <w:t xml:space="preserve"> EVX</w:t>
      </w:r>
      <w:r w:rsidRPr="00A7595F">
        <w:rPr>
          <w:rFonts w:ascii="Arial" w:hAnsi="Arial" w:cs="Arial"/>
          <w:b/>
          <w:bCs/>
          <w:sz w:val="24"/>
          <w:szCs w:val="24"/>
        </w:rPr>
        <w:t>:</w:t>
      </w:r>
      <w:r w:rsidR="00A7595F">
        <w:rPr>
          <w:rFonts w:ascii="Arial" w:hAnsi="Arial" w:cs="Arial"/>
          <w:b/>
          <w:bCs/>
          <w:sz w:val="24"/>
          <w:szCs w:val="24"/>
        </w:rPr>
        <w:t xml:space="preserve"> </w:t>
      </w:r>
      <w:r w:rsidR="00453F69">
        <w:rPr>
          <w:rFonts w:ascii="Arial" w:hAnsi="Arial" w:cs="Arial"/>
          <w:b/>
          <w:bCs/>
          <w:sz w:val="24"/>
          <w:szCs w:val="24"/>
        </w:rPr>
        <w:t>Elektrisierender Abenteurer</w:t>
      </w:r>
    </w:p>
    <w:p w14:paraId="3DC733C5" w14:textId="77777777" w:rsidR="00044174" w:rsidRPr="00A7595F" w:rsidRDefault="00044174" w:rsidP="00044174">
      <w:pPr>
        <w:tabs>
          <w:tab w:val="left" w:pos="9356"/>
        </w:tabs>
        <w:spacing w:line="360" w:lineRule="auto"/>
        <w:rPr>
          <w:rFonts w:ascii="Arial" w:hAnsi="Arial" w:cs="Arial"/>
          <w:b/>
        </w:rPr>
      </w:pPr>
    </w:p>
    <w:p w14:paraId="0499E41A" w14:textId="414BCAFE" w:rsidR="00EF4FAB" w:rsidRPr="00EF4FAB" w:rsidRDefault="00607544" w:rsidP="00EF4FAB">
      <w:pPr>
        <w:pStyle w:val="Listenabsatz"/>
        <w:numPr>
          <w:ilvl w:val="0"/>
          <w:numId w:val="6"/>
        </w:numPr>
        <w:spacing w:after="0" w:line="360" w:lineRule="auto"/>
        <w:rPr>
          <w:rFonts w:ascii="Arial" w:eastAsia="Gulim" w:hAnsi="Arial" w:cs="Arial"/>
          <w:b/>
          <w:bCs/>
          <w:lang w:eastAsia="de-DE" w:bidi="de-DE"/>
        </w:rPr>
      </w:pPr>
      <w:r>
        <w:rPr>
          <w:rFonts w:ascii="Arial" w:eastAsia="Gulim" w:hAnsi="Arial" w:cs="Arial"/>
          <w:b/>
          <w:bCs/>
          <w:lang w:eastAsia="de-DE" w:bidi="de-DE"/>
        </w:rPr>
        <w:t xml:space="preserve">Vollelektrisches SUV </w:t>
      </w:r>
      <w:r w:rsidR="003406A9">
        <w:rPr>
          <w:rFonts w:ascii="Arial" w:eastAsia="Gulim" w:hAnsi="Arial" w:cs="Arial"/>
          <w:b/>
          <w:bCs/>
          <w:lang w:eastAsia="de-DE" w:bidi="de-DE"/>
        </w:rPr>
        <w:t xml:space="preserve">mit </w:t>
      </w:r>
      <w:r w:rsidR="00E620DD">
        <w:rPr>
          <w:rFonts w:ascii="Arial" w:eastAsia="Gulim" w:hAnsi="Arial" w:cs="Arial"/>
          <w:b/>
          <w:bCs/>
          <w:lang w:eastAsia="de-DE" w:bidi="de-DE"/>
        </w:rPr>
        <w:t>rund 500</w:t>
      </w:r>
      <w:r w:rsidR="003406A9">
        <w:rPr>
          <w:rFonts w:ascii="Arial" w:eastAsia="Gulim" w:hAnsi="Arial" w:cs="Arial"/>
          <w:b/>
          <w:bCs/>
          <w:lang w:eastAsia="de-DE" w:bidi="de-DE"/>
        </w:rPr>
        <w:t xml:space="preserve"> Kilometern Normreichweite</w:t>
      </w:r>
    </w:p>
    <w:p w14:paraId="7879EA78" w14:textId="77777777" w:rsidR="00813E1B" w:rsidRDefault="00813E1B" w:rsidP="00813E1B">
      <w:pPr>
        <w:widowControl w:val="0"/>
        <w:numPr>
          <w:ilvl w:val="0"/>
          <w:numId w:val="6"/>
        </w:numPr>
        <w:wordWrap w:val="0"/>
        <w:autoSpaceDE w:val="0"/>
        <w:autoSpaceDN w:val="0"/>
        <w:spacing w:after="0" w:line="360" w:lineRule="auto"/>
        <w:jc w:val="both"/>
        <w:rPr>
          <w:rFonts w:ascii="Arial" w:eastAsia="Gulim" w:hAnsi="Arial" w:cs="Arial"/>
          <w:b/>
          <w:bCs/>
          <w:lang w:eastAsia="de-DE" w:bidi="de-DE"/>
        </w:rPr>
      </w:pPr>
      <w:r>
        <w:rPr>
          <w:rFonts w:ascii="Arial" w:eastAsia="Gulim" w:hAnsi="Arial" w:cs="Arial"/>
          <w:b/>
          <w:bCs/>
          <w:lang w:eastAsia="de-DE" w:bidi="de-DE"/>
        </w:rPr>
        <w:t>Viel Platz, fortschrittliche Konnektivität und umfassende Sicherheit</w:t>
      </w:r>
    </w:p>
    <w:p w14:paraId="7E386419" w14:textId="2871ABB8" w:rsidR="00996415" w:rsidRPr="00FB3281" w:rsidRDefault="00813E1B" w:rsidP="00996415">
      <w:pPr>
        <w:pStyle w:val="Listenabsatz"/>
        <w:numPr>
          <w:ilvl w:val="0"/>
          <w:numId w:val="6"/>
        </w:numPr>
        <w:spacing w:after="0" w:line="360" w:lineRule="auto"/>
        <w:rPr>
          <w:rFonts w:ascii="Arial" w:hAnsi="Arial" w:cs="Arial"/>
          <w:b/>
          <w:bCs/>
        </w:rPr>
      </w:pPr>
      <w:r>
        <w:rPr>
          <w:rFonts w:ascii="Arial" w:hAnsi="Arial" w:cs="Arial"/>
          <w:b/>
          <w:bCs/>
        </w:rPr>
        <w:t xml:space="preserve">Kraftvoller </w:t>
      </w:r>
      <w:r w:rsidR="00B928E8" w:rsidRPr="00B928E8">
        <w:rPr>
          <w:rFonts w:ascii="Arial" w:hAnsi="Arial" w:cs="Arial"/>
          <w:b/>
          <w:bCs/>
        </w:rPr>
        <w:t>152 kW/207 PS Leistung und 339 Nm Drehmoment</w:t>
      </w:r>
    </w:p>
    <w:p w14:paraId="3FB3913D" w14:textId="77777777" w:rsidR="00044174" w:rsidRPr="007272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6093E7B6" w14:textId="0EB68C30" w:rsidR="00E64536" w:rsidRPr="00EA46C8" w:rsidRDefault="00B0366B" w:rsidP="00E64536">
      <w:pPr>
        <w:widowControl w:val="0"/>
        <w:spacing w:line="360" w:lineRule="auto"/>
        <w:contextualSpacing/>
        <w:jc w:val="both"/>
        <w:rPr>
          <w:rFonts w:ascii="Arial" w:hAnsi="Arial" w:cs="Arial"/>
        </w:rPr>
      </w:pPr>
      <w:r>
        <w:rPr>
          <w:rFonts w:ascii="Arial" w:hAnsi="Arial" w:cs="Arial"/>
        </w:rPr>
        <w:t>Elektromobilität ohne Kompromisse:</w:t>
      </w:r>
      <w:r w:rsidRPr="00B0366B">
        <w:rPr>
          <w:rFonts w:ascii="Arial" w:hAnsi="Arial" w:cs="Arial"/>
        </w:rPr>
        <w:t xml:space="preserve"> </w:t>
      </w:r>
      <w:r w:rsidR="007B3D93">
        <w:rPr>
          <w:rFonts w:ascii="Arial" w:hAnsi="Arial" w:cs="Arial"/>
        </w:rPr>
        <w:t xml:space="preserve">Der KGM Torres EVX </w:t>
      </w:r>
      <w:r w:rsidR="00E64536" w:rsidRPr="00EA46C8">
        <w:rPr>
          <w:rFonts w:ascii="Arial" w:hAnsi="Arial" w:cs="Arial"/>
        </w:rPr>
        <w:t>kombiniert ein sportlich-robustes Design und viel Platz mit einem kraftvollen Elektroantrieb und alltagstauglichen Reichweiten.</w:t>
      </w:r>
      <w:r w:rsidR="00E64536">
        <w:rPr>
          <w:rFonts w:ascii="Arial" w:hAnsi="Arial" w:cs="Arial"/>
        </w:rPr>
        <w:t xml:space="preserve"> </w:t>
      </w:r>
      <w:r w:rsidR="004455CF">
        <w:rPr>
          <w:rFonts w:ascii="Arial" w:hAnsi="Arial" w:cs="Arial"/>
        </w:rPr>
        <w:t>Mehr als 6</w:t>
      </w:r>
      <w:r w:rsidR="00A30CA5">
        <w:rPr>
          <w:rFonts w:ascii="Arial" w:hAnsi="Arial" w:cs="Arial"/>
        </w:rPr>
        <w:t>3</w:t>
      </w:r>
      <w:r w:rsidR="004455CF">
        <w:rPr>
          <w:rFonts w:ascii="Arial" w:hAnsi="Arial" w:cs="Arial"/>
        </w:rPr>
        <w:t>0</w:t>
      </w:r>
      <w:r w:rsidR="00E64536">
        <w:rPr>
          <w:rFonts w:ascii="Arial" w:hAnsi="Arial" w:cs="Arial"/>
        </w:rPr>
        <w:t xml:space="preserve"> Kilometer (WLTP </w:t>
      </w:r>
      <w:r w:rsidR="004455CF">
        <w:rPr>
          <w:rFonts w:ascii="Arial" w:hAnsi="Arial" w:cs="Arial"/>
        </w:rPr>
        <w:t>City</w:t>
      </w:r>
      <w:r w:rsidR="00E64536">
        <w:rPr>
          <w:rFonts w:ascii="Arial" w:hAnsi="Arial" w:cs="Arial"/>
        </w:rPr>
        <w:t>) legt das SUV</w:t>
      </w:r>
      <w:r w:rsidR="00B36D0B">
        <w:rPr>
          <w:rFonts w:ascii="Arial" w:hAnsi="Arial" w:cs="Arial"/>
        </w:rPr>
        <w:t xml:space="preserve"> innerorts</w:t>
      </w:r>
      <w:r w:rsidR="00E64536">
        <w:rPr>
          <w:rFonts w:ascii="Arial" w:hAnsi="Arial" w:cs="Arial"/>
        </w:rPr>
        <w:t xml:space="preserve"> lokal emissionsfrei und nahezu lautlos zurück</w:t>
      </w:r>
      <w:r w:rsidR="00B36D0B">
        <w:rPr>
          <w:rFonts w:ascii="Arial" w:hAnsi="Arial" w:cs="Arial"/>
        </w:rPr>
        <w:t>, die kombinierte WLTP-Normreichweite beträgt</w:t>
      </w:r>
      <w:r w:rsidR="00C360FD">
        <w:rPr>
          <w:rFonts w:ascii="Arial" w:hAnsi="Arial" w:cs="Arial"/>
        </w:rPr>
        <w:t xml:space="preserve"> bis zu</w:t>
      </w:r>
      <w:r w:rsidR="00391768">
        <w:rPr>
          <w:rFonts w:ascii="Arial" w:hAnsi="Arial" w:cs="Arial"/>
        </w:rPr>
        <w:t xml:space="preserve"> 503 Kilometer.</w:t>
      </w:r>
    </w:p>
    <w:p w14:paraId="252D1081" w14:textId="77777777" w:rsidR="00E64536" w:rsidRPr="00EA46C8" w:rsidRDefault="00E64536" w:rsidP="00E64536">
      <w:pPr>
        <w:widowControl w:val="0"/>
        <w:spacing w:line="360" w:lineRule="auto"/>
        <w:contextualSpacing/>
        <w:jc w:val="both"/>
        <w:rPr>
          <w:rFonts w:ascii="Arial" w:hAnsi="Arial" w:cs="Arial"/>
        </w:rPr>
      </w:pPr>
    </w:p>
    <w:p w14:paraId="5FC610C5" w14:textId="70F313EB" w:rsidR="00EA46C8" w:rsidRPr="00EA46C8" w:rsidRDefault="00344B51" w:rsidP="00EA46C8">
      <w:pPr>
        <w:widowControl w:val="0"/>
        <w:spacing w:line="360" w:lineRule="auto"/>
        <w:contextualSpacing/>
        <w:jc w:val="both"/>
        <w:rPr>
          <w:rFonts w:ascii="Arial" w:hAnsi="Arial" w:cs="Arial"/>
        </w:rPr>
      </w:pPr>
      <w:r>
        <w:rPr>
          <w:rFonts w:ascii="Arial" w:hAnsi="Arial" w:cs="Arial"/>
        </w:rPr>
        <w:t>W</w:t>
      </w:r>
      <w:r w:rsidR="00EA46C8" w:rsidRPr="00EA46C8">
        <w:rPr>
          <w:rFonts w:ascii="Arial" w:hAnsi="Arial" w:cs="Arial"/>
        </w:rPr>
        <w:t xml:space="preserve">ie der konventionell angetriebene Torres baut auch das vollelektrische Modell auf einer speziell entwickelten Fahrzeugarchitektur auf: Sie </w:t>
      </w:r>
      <w:r w:rsidR="00272283">
        <w:rPr>
          <w:rFonts w:ascii="Arial" w:hAnsi="Arial" w:cs="Arial"/>
        </w:rPr>
        <w:t>bietet</w:t>
      </w:r>
      <w:r w:rsidR="00EA46C8" w:rsidRPr="00EA46C8">
        <w:rPr>
          <w:rFonts w:ascii="Arial" w:hAnsi="Arial" w:cs="Arial"/>
        </w:rPr>
        <w:t xml:space="preserve"> großzügige Platzverhältnisse für bis zu fünf Personen</w:t>
      </w:r>
      <w:r w:rsidR="00272283">
        <w:rPr>
          <w:rFonts w:ascii="Arial" w:hAnsi="Arial" w:cs="Arial"/>
        </w:rPr>
        <w:t xml:space="preserve"> und einen</w:t>
      </w:r>
      <w:r w:rsidR="00EA46C8" w:rsidRPr="00EA46C8">
        <w:rPr>
          <w:rFonts w:ascii="Arial" w:hAnsi="Arial" w:cs="Arial"/>
        </w:rPr>
        <w:t xml:space="preserve"> geräumige</w:t>
      </w:r>
      <w:r w:rsidR="00272283">
        <w:rPr>
          <w:rFonts w:ascii="Arial" w:hAnsi="Arial" w:cs="Arial"/>
        </w:rPr>
        <w:t>n,</w:t>
      </w:r>
      <w:r w:rsidR="00EA46C8" w:rsidRPr="00EA46C8">
        <w:rPr>
          <w:rFonts w:ascii="Arial" w:hAnsi="Arial" w:cs="Arial"/>
        </w:rPr>
        <w:t xml:space="preserve"> </w:t>
      </w:r>
      <w:r w:rsidR="00272283" w:rsidRPr="00EA46C8">
        <w:rPr>
          <w:rFonts w:ascii="Arial" w:hAnsi="Arial" w:cs="Arial"/>
        </w:rPr>
        <w:t xml:space="preserve">703 Litern Stauvolumen </w:t>
      </w:r>
      <w:r w:rsidR="00272283">
        <w:rPr>
          <w:rFonts w:ascii="Arial" w:hAnsi="Arial" w:cs="Arial"/>
        </w:rPr>
        <w:t xml:space="preserve">fassenden </w:t>
      </w:r>
      <w:r w:rsidR="00EA46C8" w:rsidRPr="00EA46C8">
        <w:rPr>
          <w:rFonts w:ascii="Arial" w:hAnsi="Arial" w:cs="Arial"/>
        </w:rPr>
        <w:t xml:space="preserve">Kofferraum </w:t>
      </w:r>
      <w:r w:rsidR="00272283">
        <w:rPr>
          <w:rFonts w:ascii="Arial" w:hAnsi="Arial" w:cs="Arial"/>
        </w:rPr>
        <w:t>– ein eindrucksvolles Beispiel für die markentypische</w:t>
      </w:r>
      <w:r w:rsidR="00EA46C8" w:rsidRPr="00EA46C8">
        <w:rPr>
          <w:rFonts w:ascii="Arial" w:hAnsi="Arial" w:cs="Arial"/>
        </w:rPr>
        <w:t xml:space="preserve"> Funktionalität. Langlebige Materialien und ein auf den Fahrer zugeschnittenes Cockpit mit großflächigen Displays erhöhen den Komfort und tragen zum wertigen Gesamteindruck bei. Fortschrittliche Konnektivitäts- und Sicherheitssysteme machen Fahrten dabei für alle Insassen besonders angenehm.</w:t>
      </w:r>
    </w:p>
    <w:p w14:paraId="4C7E4E80" w14:textId="77777777" w:rsidR="00EA46C8" w:rsidRPr="00EA46C8" w:rsidRDefault="00EA46C8" w:rsidP="00EA46C8">
      <w:pPr>
        <w:widowControl w:val="0"/>
        <w:spacing w:line="360" w:lineRule="auto"/>
        <w:contextualSpacing/>
        <w:jc w:val="both"/>
        <w:rPr>
          <w:rFonts w:ascii="Arial" w:hAnsi="Arial" w:cs="Arial"/>
        </w:rPr>
      </w:pPr>
    </w:p>
    <w:p w14:paraId="249664C9" w14:textId="400574FF"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Der Torres EVX ist das erste Modell aus der Zusammenarbeit von KG Mobility und dem chinesischen Automobilhersteller BYD, der die Batterietechnik beisteuert. Ein </w:t>
      </w:r>
      <w:r w:rsidR="00354FBD">
        <w:rPr>
          <w:rFonts w:ascii="Arial" w:hAnsi="Arial" w:cs="Arial"/>
        </w:rPr>
        <w:t>80,6</w:t>
      </w:r>
      <w:r w:rsidRPr="00EA46C8">
        <w:rPr>
          <w:rFonts w:ascii="Arial" w:hAnsi="Arial" w:cs="Arial"/>
        </w:rPr>
        <w:t xml:space="preserve"> kWh großer Akku ermöglicht </w:t>
      </w:r>
      <w:r w:rsidR="00D318FE">
        <w:rPr>
          <w:rFonts w:ascii="Arial" w:hAnsi="Arial" w:cs="Arial"/>
        </w:rPr>
        <w:t xml:space="preserve">alltagstaugliche </w:t>
      </w:r>
      <w:r w:rsidRPr="00EA46C8">
        <w:rPr>
          <w:rFonts w:ascii="Arial" w:hAnsi="Arial" w:cs="Arial"/>
        </w:rPr>
        <w:t>Reichweiten</w:t>
      </w:r>
      <w:r w:rsidR="00D318FE">
        <w:rPr>
          <w:rFonts w:ascii="Arial" w:hAnsi="Arial" w:cs="Arial"/>
        </w:rPr>
        <w:t xml:space="preserve">, </w:t>
      </w:r>
      <w:r w:rsidRPr="00EA46C8">
        <w:rPr>
          <w:rFonts w:ascii="Arial" w:hAnsi="Arial" w:cs="Arial"/>
        </w:rPr>
        <w:t>im Stadtverkehr sind sogar 6</w:t>
      </w:r>
      <w:r w:rsidR="00B6567E">
        <w:rPr>
          <w:rFonts w:ascii="Arial" w:hAnsi="Arial" w:cs="Arial"/>
        </w:rPr>
        <w:t>64</w:t>
      </w:r>
      <w:r w:rsidRPr="00EA46C8">
        <w:rPr>
          <w:rFonts w:ascii="Arial" w:hAnsi="Arial" w:cs="Arial"/>
        </w:rPr>
        <w:t xml:space="preserve"> Kilometer mit einer Akkuladung möglich. An </w:t>
      </w:r>
      <w:r w:rsidR="00B20BF9">
        <w:rPr>
          <w:rFonts w:ascii="Arial" w:hAnsi="Arial" w:cs="Arial"/>
        </w:rPr>
        <w:t>1</w:t>
      </w:r>
      <w:r w:rsidR="00223EF8">
        <w:rPr>
          <w:rFonts w:ascii="Arial" w:hAnsi="Arial" w:cs="Arial"/>
        </w:rPr>
        <w:t>2</w:t>
      </w:r>
      <w:r w:rsidR="00CF6B33">
        <w:rPr>
          <w:rFonts w:ascii="Arial" w:hAnsi="Arial" w:cs="Arial"/>
        </w:rPr>
        <w:t>0</w:t>
      </w:r>
      <w:r w:rsidRPr="00EA46C8">
        <w:rPr>
          <w:rFonts w:ascii="Arial" w:hAnsi="Arial" w:cs="Arial"/>
        </w:rPr>
        <w:t xml:space="preserve">-kW-Schnellladesäulen wird die Hochvoltbatterie innerhalb von </w:t>
      </w:r>
      <w:r w:rsidR="00294408">
        <w:rPr>
          <w:rFonts w:ascii="Arial" w:hAnsi="Arial" w:cs="Arial"/>
        </w:rPr>
        <w:t xml:space="preserve">36 </w:t>
      </w:r>
      <w:r w:rsidRPr="00EA46C8">
        <w:rPr>
          <w:rFonts w:ascii="Arial" w:hAnsi="Arial" w:cs="Arial"/>
        </w:rPr>
        <w:t xml:space="preserve">Minuten von zehn auf 80 Prozent geladen. Der kraftvolle Elektromotor entwickelt 152 kW/207 PS Leistung und </w:t>
      </w:r>
      <w:r w:rsidR="00D318FE">
        <w:rPr>
          <w:rFonts w:ascii="Arial" w:hAnsi="Arial" w:cs="Arial"/>
        </w:rPr>
        <w:t xml:space="preserve">stellt von Beginn an </w:t>
      </w:r>
      <w:r w:rsidRPr="00EA46C8">
        <w:rPr>
          <w:rFonts w:ascii="Arial" w:hAnsi="Arial" w:cs="Arial"/>
        </w:rPr>
        <w:t>339 Nm Drehmoment</w:t>
      </w:r>
      <w:r w:rsidR="00D318FE">
        <w:rPr>
          <w:rFonts w:ascii="Arial" w:hAnsi="Arial" w:cs="Arial"/>
        </w:rPr>
        <w:t xml:space="preserve"> zur Verfügung.</w:t>
      </w:r>
    </w:p>
    <w:p w14:paraId="38A53628" w14:textId="77777777" w:rsidR="00EA46C8" w:rsidRPr="00EA46C8" w:rsidRDefault="00EA46C8" w:rsidP="00EA46C8">
      <w:pPr>
        <w:widowControl w:val="0"/>
        <w:spacing w:line="360" w:lineRule="auto"/>
        <w:contextualSpacing/>
        <w:jc w:val="both"/>
        <w:rPr>
          <w:rFonts w:ascii="Arial" w:hAnsi="Arial" w:cs="Arial"/>
        </w:rPr>
      </w:pPr>
    </w:p>
    <w:p w14:paraId="351B6CC8"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Design</w:t>
      </w:r>
    </w:p>
    <w:p w14:paraId="7828FCBC" w14:textId="46B080C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Der Name ist Programm: Inspiriert vom Nationalpark Torres del Paine, der sich in Patagonien im Süden Chiles über Berge, Gletscher, Seen und Flüsse erstreckt, weckt der neue </w:t>
      </w:r>
      <w:r w:rsidR="00B96D96">
        <w:rPr>
          <w:rFonts w:ascii="Arial" w:hAnsi="Arial" w:cs="Arial"/>
        </w:rPr>
        <w:t>KGM</w:t>
      </w:r>
      <w:r w:rsidRPr="00EA46C8">
        <w:rPr>
          <w:rFonts w:ascii="Arial" w:hAnsi="Arial" w:cs="Arial"/>
        </w:rPr>
        <w:t xml:space="preserve"> Torres EVX grenzenlose Abenteuerlust. </w:t>
      </w:r>
    </w:p>
    <w:p w14:paraId="5774AE75" w14:textId="77777777" w:rsidR="00EA46C8" w:rsidRPr="00EA46C8" w:rsidRDefault="00EA46C8" w:rsidP="00EA46C8">
      <w:pPr>
        <w:widowControl w:val="0"/>
        <w:spacing w:line="360" w:lineRule="auto"/>
        <w:contextualSpacing/>
        <w:jc w:val="both"/>
        <w:rPr>
          <w:rFonts w:ascii="Arial" w:hAnsi="Arial" w:cs="Arial"/>
        </w:rPr>
      </w:pPr>
    </w:p>
    <w:p w14:paraId="3255A994" w14:textId="36555FEF"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lastRenderedPageBreak/>
        <w:t xml:space="preserve">Die Designphilosophie „Powered by Toughness“ ist eine moderne Interpretation des unverwechselbaren und authentischen Design-Erbes der </w:t>
      </w:r>
      <w:r w:rsidR="008D0DDB">
        <w:rPr>
          <w:rFonts w:ascii="Arial" w:hAnsi="Arial" w:cs="Arial"/>
        </w:rPr>
        <w:t>süd</w:t>
      </w:r>
      <w:r w:rsidRPr="00EA46C8">
        <w:rPr>
          <w:rFonts w:ascii="Arial" w:hAnsi="Arial" w:cs="Arial"/>
        </w:rPr>
        <w:t xml:space="preserve">koreanischen Marke. Sie verleiht dem knapp 4,72 Meter langen SUV eine gehörige Portion Robustheit, die auf die uneingeschränkte Geländetauglichkeit hinweist. Damit hebt sich der Torres EVX auch von den eher urban anmutenden Soft-SUV vieler Wettbewerber – gerade im Elektrosegment – ab. </w:t>
      </w:r>
    </w:p>
    <w:p w14:paraId="1B575BE6" w14:textId="77777777" w:rsidR="00EA46C8" w:rsidRPr="00EA46C8" w:rsidRDefault="00EA46C8" w:rsidP="00EA46C8">
      <w:pPr>
        <w:widowControl w:val="0"/>
        <w:spacing w:line="360" w:lineRule="auto"/>
        <w:contextualSpacing/>
        <w:jc w:val="both"/>
        <w:rPr>
          <w:rFonts w:ascii="Arial" w:hAnsi="Arial" w:cs="Arial"/>
        </w:rPr>
      </w:pPr>
    </w:p>
    <w:p w14:paraId="016D44D3" w14:textId="32F4948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Die geschlossene Frontpartie wird von einem horizontalen LED-Tagfahrlichtband dominiert, das die schmalen LED-Scheinwerfer verbindet und dem Fahrzeug einen modernen, fast schon futuristisch anmutenden Charakter verleiht. Die schwarzen Lamellen des unteren Lufteinlasses bilden einen harmonischen Kontrast zur silberfarbenen Unterfahrschutz-Optik. Den Outdoor-Charakter unterstreichen auch auffällige </w:t>
      </w:r>
      <w:r w:rsidR="00786AAE">
        <w:rPr>
          <w:rFonts w:ascii="Arial" w:hAnsi="Arial" w:cs="Arial"/>
        </w:rPr>
        <w:t>Linien</w:t>
      </w:r>
      <w:r w:rsidR="00786AAE" w:rsidRPr="00EA46C8">
        <w:rPr>
          <w:rFonts w:ascii="Arial" w:hAnsi="Arial" w:cs="Arial"/>
        </w:rPr>
        <w:t xml:space="preserve"> </w:t>
      </w:r>
      <w:r w:rsidRPr="00EA46C8">
        <w:rPr>
          <w:rFonts w:ascii="Arial" w:hAnsi="Arial" w:cs="Arial"/>
        </w:rPr>
        <w:t>und weitere Designakzente auf der hohen Motorhaube.</w:t>
      </w:r>
    </w:p>
    <w:p w14:paraId="57F603F4" w14:textId="77777777" w:rsidR="00EA46C8" w:rsidRPr="00EA46C8" w:rsidRDefault="00EA46C8" w:rsidP="00EA46C8">
      <w:pPr>
        <w:widowControl w:val="0"/>
        <w:spacing w:line="360" w:lineRule="auto"/>
        <w:contextualSpacing/>
        <w:jc w:val="both"/>
        <w:rPr>
          <w:rFonts w:ascii="Arial" w:hAnsi="Arial" w:cs="Arial"/>
        </w:rPr>
      </w:pPr>
    </w:p>
    <w:p w14:paraId="1402956A"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Auch die kantig eingefassten Radhäuser, die ausstattungsabhängig bis zu 20 Zoll große Reifen beherbergen, und die sich um das komplette Fahrzeug ziehende Kunststoffbeplankung tragen zum robusten Eindruck bei. Durch die auf 169 Millimeter erhöhte Bodenfreiheit macht der Torres EVX auch abseits befestigter Wege eine gute Figur.</w:t>
      </w:r>
    </w:p>
    <w:p w14:paraId="422AC66B" w14:textId="77777777" w:rsidR="00EA46C8" w:rsidRPr="00EA46C8" w:rsidRDefault="00EA46C8" w:rsidP="00EA46C8">
      <w:pPr>
        <w:widowControl w:val="0"/>
        <w:spacing w:line="360" w:lineRule="auto"/>
        <w:contextualSpacing/>
        <w:jc w:val="both"/>
        <w:rPr>
          <w:rFonts w:ascii="Arial" w:hAnsi="Arial" w:cs="Arial"/>
        </w:rPr>
      </w:pPr>
    </w:p>
    <w:p w14:paraId="23F530C9" w14:textId="77777777" w:rsidR="000B25B1" w:rsidRDefault="00EA46C8" w:rsidP="00EA46C8">
      <w:pPr>
        <w:widowControl w:val="0"/>
        <w:spacing w:line="360" w:lineRule="auto"/>
        <w:contextualSpacing/>
        <w:jc w:val="both"/>
        <w:rPr>
          <w:rFonts w:ascii="Arial" w:hAnsi="Arial" w:cs="Arial"/>
        </w:rPr>
      </w:pPr>
      <w:r w:rsidRPr="00EA46C8">
        <w:rPr>
          <w:rFonts w:ascii="Arial" w:hAnsi="Arial" w:cs="Arial"/>
        </w:rPr>
        <w:t>Das Profil prägen markante Charakterlinien, die sich von den vorderen Radkästen bis zum Heck ziehen. Die in hochglänzendem Schwarz gehaltenen A- und C-Säulen komplettieren die auffällige Seitenansicht.</w:t>
      </w:r>
    </w:p>
    <w:p w14:paraId="6A53142E" w14:textId="77777777" w:rsidR="000B25B1" w:rsidRDefault="000B25B1" w:rsidP="00EA46C8">
      <w:pPr>
        <w:widowControl w:val="0"/>
        <w:spacing w:line="360" w:lineRule="auto"/>
        <w:contextualSpacing/>
        <w:jc w:val="both"/>
        <w:rPr>
          <w:rFonts w:ascii="Arial" w:hAnsi="Arial" w:cs="Arial"/>
        </w:rPr>
      </w:pPr>
    </w:p>
    <w:p w14:paraId="7E0AD893" w14:textId="103A07CC"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Auch </w:t>
      </w:r>
      <w:r w:rsidRPr="007E4857">
        <w:rPr>
          <w:rFonts w:ascii="Arial" w:hAnsi="Arial" w:cs="Arial"/>
        </w:rPr>
        <w:t>die von einer Reserverad-Abdeckung inspirierte</w:t>
      </w:r>
      <w:r w:rsidRPr="00EA46C8">
        <w:rPr>
          <w:rFonts w:ascii="Arial" w:hAnsi="Arial" w:cs="Arial"/>
        </w:rPr>
        <w:t xml:space="preserve"> Heckklappe, die trotz des „Türgriffs“ nach oben öffnet, vermittelt den Eindruck eines echten Geländewagens. Von den Trigrammen der koreanischen Nationalflagge inspirierte LED-Rückleuchten und eine breite dritte Bremsleuchte im Spoiler erhöhen die Sichtbarkeit. Auch das „Yi“-Symbol, das für Sonne und Feuer steht, ist ein Tribut an das koreanische Erbe. Der Torres EVX wird wie sein konventionell angetriebenes Schwestermodell im südkoreanischen Pyeongtaek gebaut.</w:t>
      </w:r>
    </w:p>
    <w:p w14:paraId="01237A37" w14:textId="77777777" w:rsidR="00EA46C8" w:rsidRPr="00EA46C8" w:rsidRDefault="00EA46C8" w:rsidP="00EA46C8">
      <w:pPr>
        <w:widowControl w:val="0"/>
        <w:spacing w:line="360" w:lineRule="auto"/>
        <w:contextualSpacing/>
        <w:jc w:val="both"/>
        <w:rPr>
          <w:rFonts w:ascii="Arial" w:hAnsi="Arial" w:cs="Arial"/>
        </w:rPr>
      </w:pPr>
    </w:p>
    <w:p w14:paraId="4914385E" w14:textId="2E1B5292"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S</w:t>
      </w:r>
      <w:r w:rsidR="006A5C7A">
        <w:rPr>
          <w:rFonts w:ascii="Arial" w:hAnsi="Arial" w:cs="Arial"/>
        </w:rPr>
        <w:t>echs</w:t>
      </w:r>
      <w:r w:rsidRPr="00EA46C8">
        <w:rPr>
          <w:rFonts w:ascii="Arial" w:hAnsi="Arial" w:cs="Arial"/>
        </w:rPr>
        <w:t xml:space="preserve"> hochwertige Lackierungen – Grand White, </w:t>
      </w:r>
      <w:r w:rsidR="00D756EF">
        <w:rPr>
          <w:rFonts w:ascii="Arial" w:hAnsi="Arial" w:cs="Arial"/>
        </w:rPr>
        <w:t xml:space="preserve">Space Black, Dandy Blue, </w:t>
      </w:r>
      <w:r w:rsidRPr="00EA46C8">
        <w:rPr>
          <w:rFonts w:ascii="Arial" w:hAnsi="Arial" w:cs="Arial"/>
        </w:rPr>
        <w:t>Iron Metal,</w:t>
      </w:r>
      <w:r w:rsidR="00D756EF">
        <w:rPr>
          <w:rFonts w:ascii="Arial" w:hAnsi="Arial" w:cs="Arial"/>
        </w:rPr>
        <w:t xml:space="preserve"> Forest Green und </w:t>
      </w:r>
      <w:r w:rsidRPr="00EA46C8">
        <w:rPr>
          <w:rFonts w:ascii="Arial" w:hAnsi="Arial" w:cs="Arial"/>
        </w:rPr>
        <w:t>Latte Greige</w:t>
      </w:r>
      <w:r w:rsidR="00D756EF">
        <w:rPr>
          <w:rFonts w:ascii="Arial" w:hAnsi="Arial" w:cs="Arial"/>
        </w:rPr>
        <w:t xml:space="preserve"> </w:t>
      </w:r>
      <w:r w:rsidRPr="00EA46C8">
        <w:rPr>
          <w:rFonts w:ascii="Arial" w:hAnsi="Arial" w:cs="Arial"/>
        </w:rPr>
        <w:t>– bieten Spielraum zur Personalisierung.</w:t>
      </w:r>
    </w:p>
    <w:p w14:paraId="27C34452" w14:textId="77777777" w:rsidR="00EA46C8" w:rsidRPr="00EA46C8" w:rsidRDefault="00EA46C8" w:rsidP="00EA46C8">
      <w:pPr>
        <w:widowControl w:val="0"/>
        <w:spacing w:line="360" w:lineRule="auto"/>
        <w:contextualSpacing/>
        <w:jc w:val="both"/>
        <w:rPr>
          <w:rFonts w:ascii="Arial" w:hAnsi="Arial" w:cs="Arial"/>
        </w:rPr>
      </w:pPr>
    </w:p>
    <w:p w14:paraId="0920B863"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Interieur &amp; Konnektivität</w:t>
      </w:r>
    </w:p>
    <w:p w14:paraId="12AB9532" w14:textId="34EC90E8"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Bei 2,68 Metern Radstand haben bis zu fünf Insassen viel Platz: Selbst großgewachsene Passagiere genießen im Fond ausreichend Freiraum. Die Kopffreiheit in zweiter Sitzreihe beträgt 1.047 Millimeter, die Beinfreiheit 916 Millimeter – Topwerte im Klassenvergleich. Die </w:t>
      </w:r>
      <w:r w:rsidRPr="00EA46C8">
        <w:rPr>
          <w:rFonts w:ascii="Arial" w:hAnsi="Arial" w:cs="Arial"/>
        </w:rPr>
        <w:lastRenderedPageBreak/>
        <w:t xml:space="preserve">bequemen Sitze mit großzügiger Neigungsverstellung der Rückenlehne sorgen zudem für hohen Komfort selbst auf längeren Reisen. Hierzu tragen je nach Ausstattung auch die Sitzheizung vorne und hinten sowie die belüfteten Vordersitze </w:t>
      </w:r>
      <w:r w:rsidR="006979FA">
        <w:rPr>
          <w:rFonts w:ascii="Arial" w:hAnsi="Arial" w:cs="Arial"/>
        </w:rPr>
        <w:t xml:space="preserve">samt </w:t>
      </w:r>
      <w:r w:rsidRPr="00EA46C8">
        <w:rPr>
          <w:rFonts w:ascii="Arial" w:hAnsi="Arial" w:cs="Arial"/>
        </w:rPr>
        <w:t xml:space="preserve">Lendenwirbelstütze </w:t>
      </w:r>
      <w:r w:rsidR="006979FA">
        <w:rPr>
          <w:rFonts w:ascii="Arial" w:hAnsi="Arial" w:cs="Arial"/>
        </w:rPr>
        <w:t xml:space="preserve">für den Fahrer </w:t>
      </w:r>
      <w:r w:rsidRPr="00EA46C8">
        <w:rPr>
          <w:rFonts w:ascii="Arial" w:hAnsi="Arial" w:cs="Arial"/>
        </w:rPr>
        <w:t>bei.</w:t>
      </w:r>
    </w:p>
    <w:p w14:paraId="5B874F44" w14:textId="77777777" w:rsidR="00EA46C8" w:rsidRPr="00EA46C8" w:rsidRDefault="00EA46C8" w:rsidP="00EA46C8">
      <w:pPr>
        <w:widowControl w:val="0"/>
        <w:spacing w:line="360" w:lineRule="auto"/>
        <w:contextualSpacing/>
        <w:jc w:val="both"/>
        <w:rPr>
          <w:rFonts w:ascii="Arial" w:hAnsi="Arial" w:cs="Arial"/>
        </w:rPr>
      </w:pPr>
    </w:p>
    <w:p w14:paraId="70F8D511"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Der Kofferraum fasst serienmäßig 703 Liter – ein Spitzenwert im Wettbewerbsumfeld. Durch Umklappen der im Verhältnis 60:40 teilbaren Rückbank lässt sich das Ladevolumen auf bis zu 1.662 Liter steigern. Versteckt unter dem Laderaumboden, findet sich ein kleines Staufach, das sich ideal für kleinere Gegenstände eignet. Die elektrisch öffnende Heckklappe gewährt freien Zugang zum Ladeabteil, sobald man mit dem Schlüssel drei Sekunden hinter dem Fahrzeug steht. Über eine zusätzliche Öffnungstaste lässt sich die Heckklappe außerdem von innen öffnen.</w:t>
      </w:r>
    </w:p>
    <w:p w14:paraId="1512E690" w14:textId="77777777" w:rsidR="00EA46C8" w:rsidRPr="00EA46C8" w:rsidRDefault="00EA46C8" w:rsidP="00EA46C8">
      <w:pPr>
        <w:widowControl w:val="0"/>
        <w:spacing w:line="360" w:lineRule="auto"/>
        <w:contextualSpacing/>
        <w:jc w:val="both"/>
        <w:rPr>
          <w:rFonts w:ascii="Arial" w:hAnsi="Arial" w:cs="Arial"/>
        </w:rPr>
      </w:pPr>
    </w:p>
    <w:p w14:paraId="1123DFAF" w14:textId="3729181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Das ergonomisch auf den Fahrer zugeschnittene Cockpit vereinfacht die Bedienung und erhöht den Komfort: Während die 12,3 Zoll große digitale Instrumentenanzeige alle wichtigen Informationen</w:t>
      </w:r>
      <w:r w:rsidR="004740BB">
        <w:rPr>
          <w:rFonts w:ascii="Arial" w:hAnsi="Arial" w:cs="Arial"/>
        </w:rPr>
        <w:t xml:space="preserve"> hinter dem ausstattungsabhängig beheizbaren Lenkrad</w:t>
      </w:r>
      <w:r w:rsidRPr="00EA46C8">
        <w:rPr>
          <w:rFonts w:ascii="Arial" w:hAnsi="Arial" w:cs="Arial"/>
        </w:rPr>
        <w:t xml:space="preserve"> liefert, fungiert ein ebenso großer Touchscreen als zentrales Bedienelement. Dadurch lässt sich die Anzahl der physischen Tasten und Knöpfe auf ein Minimum reduzieren. </w:t>
      </w:r>
    </w:p>
    <w:p w14:paraId="2848E6FC" w14:textId="77777777" w:rsidR="00EA46C8" w:rsidRPr="00EA46C8" w:rsidRDefault="00EA46C8" w:rsidP="00EA46C8">
      <w:pPr>
        <w:widowControl w:val="0"/>
        <w:spacing w:line="360" w:lineRule="auto"/>
        <w:contextualSpacing/>
        <w:jc w:val="both"/>
        <w:rPr>
          <w:rFonts w:ascii="Arial" w:hAnsi="Arial" w:cs="Arial"/>
        </w:rPr>
      </w:pPr>
    </w:p>
    <w:p w14:paraId="0FD2240C" w14:textId="30B1A9D4"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Der Bildschirm steuert nicht nur die Audio- und Infotainment-Funktionen – vom Digitalradio DAB+ bis zu dem per Apple CarPlay, Android Auto oder Bluetooth eingebundenen Smartphone. Auch Navigation, Klimatisierung sowie Sitzheizung und -belüftung werden über den Touchscreen bedient. Eine spezielle Funktion verbessert zudem die Kommunikation mit den Passagieren im Fond, während der „Schlummermodus“ für Ruhe sorgt.</w:t>
      </w:r>
    </w:p>
    <w:p w14:paraId="0BBD9350" w14:textId="77777777" w:rsidR="00EA46C8" w:rsidRPr="00EA46C8" w:rsidRDefault="00EA46C8" w:rsidP="00EA46C8">
      <w:pPr>
        <w:widowControl w:val="0"/>
        <w:spacing w:line="360" w:lineRule="auto"/>
        <w:contextualSpacing/>
        <w:jc w:val="both"/>
        <w:rPr>
          <w:rFonts w:ascii="Arial" w:hAnsi="Arial" w:cs="Arial"/>
        </w:rPr>
      </w:pPr>
    </w:p>
    <w:p w14:paraId="02C92B53"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Auf dem Display wird auch das Bild der serienmäßigen Rückfahrkamera und des ausstattungsabhängigen Around View Monitors angezeigt: Rund um das Fahrzeug verteilte Kameras liefern ein 360-Grad-Bild des Fahrzeugs aus der Vogelperspektive, was das Einparken und Manövrieren auf kleinstem Raum zum Kinderspiel macht. </w:t>
      </w:r>
    </w:p>
    <w:p w14:paraId="7A8FB8A9" w14:textId="77777777" w:rsidR="00EA46C8" w:rsidRPr="00EA46C8" w:rsidRDefault="00EA46C8" w:rsidP="00EA46C8">
      <w:pPr>
        <w:widowControl w:val="0"/>
        <w:spacing w:line="360" w:lineRule="auto"/>
        <w:contextualSpacing/>
        <w:jc w:val="both"/>
        <w:rPr>
          <w:rFonts w:ascii="Arial" w:hAnsi="Arial" w:cs="Arial"/>
        </w:rPr>
      </w:pPr>
    </w:p>
    <w:p w14:paraId="76AC1D5C"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Um die ideale Temperatur aufrechtzuerhalten und Feuchtigkeit und verbrauchte Luft aus dem Innenraum zu entfernen, ist die vollautomatische Zwei-Zonen-Klimaanlage mit einem Nachblas-System ausgestattet. Bei Auswahl des Kabinenkomfortmodus (Klimatisierungsmodus) arbeitet das System nach dem Ausschalten des Antriebsaggregats weiter, um ein angenehmes Innenraumklima im geparkten Fahrzeug zu gewährleisten.</w:t>
      </w:r>
    </w:p>
    <w:p w14:paraId="43EF4DD4" w14:textId="77777777" w:rsidR="00EA46C8" w:rsidRPr="00EA46C8" w:rsidRDefault="00EA46C8" w:rsidP="00EA46C8">
      <w:pPr>
        <w:widowControl w:val="0"/>
        <w:spacing w:line="360" w:lineRule="auto"/>
        <w:contextualSpacing/>
        <w:jc w:val="both"/>
        <w:rPr>
          <w:rFonts w:ascii="Arial" w:hAnsi="Arial" w:cs="Arial"/>
        </w:rPr>
      </w:pPr>
    </w:p>
    <w:p w14:paraId="4E899E26" w14:textId="1C511D0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lastRenderedPageBreak/>
        <w:t xml:space="preserve">Eine Ambientebeleuchtung mit 32 einstellbaren Farben taucht das Interieur bei Dämmerung und Dunkelheit in ein stimmungsvolles Licht. Die perfekte Ergänzung hierzu ist das </w:t>
      </w:r>
      <w:r w:rsidR="001C5117">
        <w:rPr>
          <w:rFonts w:ascii="Arial" w:hAnsi="Arial" w:cs="Arial"/>
        </w:rPr>
        <w:t>für das</w:t>
      </w:r>
      <w:r w:rsidRPr="00EA46C8">
        <w:rPr>
          <w:rFonts w:ascii="Arial" w:hAnsi="Arial" w:cs="Arial"/>
        </w:rPr>
        <w:t xml:space="preserve"> Topmodell </w:t>
      </w:r>
      <w:r w:rsidR="001C5117">
        <w:rPr>
          <w:rFonts w:ascii="Arial" w:hAnsi="Arial" w:cs="Arial"/>
        </w:rPr>
        <w:t>optional angebotene Panoramaglasdach</w:t>
      </w:r>
      <w:r w:rsidRPr="00EA46C8">
        <w:rPr>
          <w:rFonts w:ascii="Arial" w:hAnsi="Arial" w:cs="Arial"/>
        </w:rPr>
        <w:t>, das tagsüber einen lichtdurchfluteten Innenraum schafft und abends den Blick gen Sternenhimmel freigibt.</w:t>
      </w:r>
    </w:p>
    <w:p w14:paraId="1084F35F" w14:textId="77777777" w:rsidR="00EA46C8" w:rsidRPr="00EA46C8" w:rsidRDefault="00EA46C8" w:rsidP="00EA46C8">
      <w:pPr>
        <w:widowControl w:val="0"/>
        <w:spacing w:line="360" w:lineRule="auto"/>
        <w:contextualSpacing/>
        <w:jc w:val="both"/>
        <w:rPr>
          <w:rFonts w:ascii="Arial" w:hAnsi="Arial" w:cs="Arial"/>
        </w:rPr>
      </w:pPr>
    </w:p>
    <w:p w14:paraId="577935A3"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Markentypisch sind die zahlreichen Ablagefächer, die sich über den Innenraum verteilen. Neben einem großen Handschuhfach gibt es ein Staufach zwischen den Vordersitzen, hinzu kommen große Taschen in den vorderen und hinteren Türen. Eine Ladeschale lädt das Smartphone drahtlos.</w:t>
      </w:r>
    </w:p>
    <w:p w14:paraId="600B9BE9" w14:textId="77777777" w:rsidR="00EA46C8" w:rsidRPr="00EA46C8" w:rsidRDefault="00EA46C8" w:rsidP="00EA46C8">
      <w:pPr>
        <w:widowControl w:val="0"/>
        <w:spacing w:line="360" w:lineRule="auto"/>
        <w:contextualSpacing/>
        <w:jc w:val="both"/>
        <w:rPr>
          <w:rFonts w:ascii="Arial" w:hAnsi="Arial" w:cs="Arial"/>
        </w:rPr>
      </w:pPr>
    </w:p>
    <w:p w14:paraId="3869107D"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Sicherheit</w:t>
      </w:r>
    </w:p>
    <w:p w14:paraId="31AA52E5"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Für Sicherheit sorgen die fortschrittlichen Fahrerassistenzsysteme (ADAS): Verschiedene kamera- und radarbasierte Assistenten unterstützen den Fahrer im Alltag. Sie erkennen potenzielle Gefahren und kritische Fahrsituationen, warnen entsprechend und greifen notfalls selbstständig ein. </w:t>
      </w:r>
    </w:p>
    <w:p w14:paraId="6E3AD99B" w14:textId="77777777" w:rsidR="00EA46C8" w:rsidRPr="00EA46C8" w:rsidRDefault="00EA46C8" w:rsidP="00EA46C8">
      <w:pPr>
        <w:widowControl w:val="0"/>
        <w:spacing w:line="360" w:lineRule="auto"/>
        <w:contextualSpacing/>
        <w:jc w:val="both"/>
        <w:rPr>
          <w:rFonts w:ascii="Arial" w:hAnsi="Arial" w:cs="Arial"/>
        </w:rPr>
      </w:pPr>
    </w:p>
    <w:p w14:paraId="62BAF4E9" w14:textId="68F8ECD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Das automatische Notbremssystem (AEB) mit Frontkollisionswarner und Sicherheitsabstandswarnung weist auf eine drohende Kollision hin und leitet bei Bedarf eine Notbremsung ein. Lassen sich Unfälle nicht vollständig vermeiden, werden zumindest deren Folgen deutlich abgeschwächt. </w:t>
      </w:r>
    </w:p>
    <w:p w14:paraId="3952742C" w14:textId="77777777" w:rsidR="00EA46C8" w:rsidRPr="00EA46C8" w:rsidRDefault="00EA46C8" w:rsidP="00EA46C8">
      <w:pPr>
        <w:widowControl w:val="0"/>
        <w:spacing w:line="360" w:lineRule="auto"/>
        <w:contextualSpacing/>
        <w:jc w:val="both"/>
        <w:rPr>
          <w:rFonts w:ascii="Arial" w:hAnsi="Arial" w:cs="Arial"/>
        </w:rPr>
      </w:pPr>
    </w:p>
    <w:p w14:paraId="618877B1" w14:textId="26EF74F1" w:rsidR="003545FD" w:rsidRPr="00EA46C8" w:rsidRDefault="00F610AA" w:rsidP="003545FD">
      <w:pPr>
        <w:widowControl w:val="0"/>
        <w:spacing w:line="360" w:lineRule="auto"/>
        <w:contextualSpacing/>
        <w:jc w:val="both"/>
        <w:rPr>
          <w:rFonts w:ascii="Arial" w:hAnsi="Arial" w:cs="Arial"/>
        </w:rPr>
      </w:pPr>
      <w:r w:rsidRPr="00A442C6">
        <w:rPr>
          <w:rFonts w:ascii="Arial" w:hAnsi="Arial" w:cs="Arial"/>
        </w:rPr>
        <w:t xml:space="preserve">Ein Spurverlassenswarner </w:t>
      </w:r>
      <w:r>
        <w:rPr>
          <w:rFonts w:ascii="Arial" w:hAnsi="Arial" w:cs="Arial"/>
        </w:rPr>
        <w:t xml:space="preserve">(LDWS) </w:t>
      </w:r>
      <w:r w:rsidR="00294D69">
        <w:rPr>
          <w:rFonts w:ascii="Arial" w:hAnsi="Arial" w:cs="Arial"/>
        </w:rPr>
        <w:t xml:space="preserve">warnt, wenn der Torres EVX droht, </w:t>
      </w:r>
      <w:r w:rsidR="00330981">
        <w:rPr>
          <w:rFonts w:ascii="Arial" w:hAnsi="Arial" w:cs="Arial"/>
        </w:rPr>
        <w:t>unbeabsichtigt die Fahrspur zu verlassen.</w:t>
      </w:r>
      <w:r w:rsidR="007800C4">
        <w:rPr>
          <w:rFonts w:ascii="Arial" w:hAnsi="Arial" w:cs="Arial"/>
        </w:rPr>
        <w:t xml:space="preserve"> </w:t>
      </w:r>
      <w:r w:rsidR="003545FD" w:rsidRPr="00EA46C8">
        <w:rPr>
          <w:rFonts w:ascii="Arial" w:hAnsi="Arial" w:cs="Arial"/>
        </w:rPr>
        <w:t>Die adaptive Geschwindigkeitsregelung nutzt das Hochleistungsradar und die hochauflösende Kamera der Assistenzsysteme, um nicht nur die Geschwindigkeit, sondern auch einen sicheren Abstand zum vorausfahrenden Fahrzeug zu halten. Zudem ist der Torres EVX dank sanfter Lenkeingriffe stets mittig in der Fahrspur unterwegs. In Verbindung mit dem navigationsgestützten automatischen Spurwechselassistenten (LC</w:t>
      </w:r>
      <w:r w:rsidR="00625F99">
        <w:rPr>
          <w:rFonts w:ascii="Arial" w:hAnsi="Arial" w:cs="Arial"/>
        </w:rPr>
        <w:t>A</w:t>
      </w:r>
      <w:r w:rsidR="003545FD" w:rsidRPr="00EA46C8">
        <w:rPr>
          <w:rFonts w:ascii="Arial" w:hAnsi="Arial" w:cs="Arial"/>
        </w:rPr>
        <w:t>) übernimmt das System auch den Spurwechsel, sobald der Blinker betätigt wird.</w:t>
      </w:r>
    </w:p>
    <w:p w14:paraId="284105CE" w14:textId="77777777" w:rsidR="003545FD" w:rsidRDefault="003545FD" w:rsidP="00EA46C8">
      <w:pPr>
        <w:widowControl w:val="0"/>
        <w:spacing w:line="360" w:lineRule="auto"/>
        <w:contextualSpacing/>
        <w:jc w:val="both"/>
        <w:rPr>
          <w:rFonts w:ascii="Arial" w:hAnsi="Arial" w:cs="Arial"/>
        </w:rPr>
      </w:pPr>
    </w:p>
    <w:p w14:paraId="1AAB71FA" w14:textId="67830418" w:rsidR="007800C4" w:rsidRDefault="00EA46C8" w:rsidP="00EA46C8">
      <w:pPr>
        <w:widowControl w:val="0"/>
        <w:spacing w:line="360" w:lineRule="auto"/>
        <w:contextualSpacing/>
        <w:jc w:val="both"/>
        <w:rPr>
          <w:rFonts w:ascii="Arial" w:hAnsi="Arial" w:cs="Arial"/>
        </w:rPr>
      </w:pPr>
      <w:r w:rsidRPr="00EA46C8">
        <w:rPr>
          <w:rFonts w:ascii="Arial" w:hAnsi="Arial" w:cs="Arial"/>
        </w:rPr>
        <w:t>Der</w:t>
      </w:r>
      <w:r w:rsidR="002B3B0A">
        <w:rPr>
          <w:rFonts w:ascii="Arial" w:hAnsi="Arial" w:cs="Arial"/>
        </w:rPr>
        <w:t xml:space="preserve"> ebenfalls serienmäßige</w:t>
      </w:r>
      <w:r w:rsidRPr="00EA46C8">
        <w:rPr>
          <w:rFonts w:ascii="Arial" w:hAnsi="Arial" w:cs="Arial"/>
        </w:rPr>
        <w:t xml:space="preserve"> </w:t>
      </w:r>
      <w:r w:rsidR="002B3B0A">
        <w:rPr>
          <w:rFonts w:ascii="Arial" w:hAnsi="Arial" w:cs="Arial"/>
        </w:rPr>
        <w:t xml:space="preserve">Müdigkeits- und </w:t>
      </w:r>
      <w:r w:rsidRPr="00EA46C8">
        <w:rPr>
          <w:rFonts w:ascii="Arial" w:hAnsi="Arial" w:cs="Arial"/>
        </w:rPr>
        <w:t>Aufmerksamkeitswarner (DAW) erkennt Anzeichen einer unaufmerksamen Fahrweise und empfiehlt eine Pause.</w:t>
      </w:r>
      <w:r w:rsidR="007800C4">
        <w:rPr>
          <w:rFonts w:ascii="Arial" w:hAnsi="Arial" w:cs="Arial"/>
        </w:rPr>
        <w:t xml:space="preserve"> </w:t>
      </w:r>
      <w:r w:rsidR="00A442C6">
        <w:rPr>
          <w:rFonts w:ascii="Arial" w:hAnsi="Arial" w:cs="Arial"/>
        </w:rPr>
        <w:t xml:space="preserve">Die </w:t>
      </w:r>
      <w:r w:rsidR="00A442C6" w:rsidRPr="00EA46C8">
        <w:rPr>
          <w:rFonts w:ascii="Arial" w:hAnsi="Arial" w:cs="Arial"/>
        </w:rPr>
        <w:t>Verkehrszeichenerkennung (TSR)</w:t>
      </w:r>
      <w:r w:rsidR="00A442C6">
        <w:rPr>
          <w:rFonts w:ascii="Arial" w:hAnsi="Arial" w:cs="Arial"/>
        </w:rPr>
        <w:t xml:space="preserve"> informiert über das jeweils gültige Tempolimit.</w:t>
      </w:r>
    </w:p>
    <w:p w14:paraId="441707EE" w14:textId="77777777" w:rsidR="007800C4" w:rsidRDefault="007800C4" w:rsidP="00EA46C8">
      <w:pPr>
        <w:widowControl w:val="0"/>
        <w:spacing w:line="360" w:lineRule="auto"/>
        <w:contextualSpacing/>
        <w:jc w:val="both"/>
        <w:rPr>
          <w:rFonts w:ascii="Arial" w:hAnsi="Arial" w:cs="Arial"/>
        </w:rPr>
      </w:pPr>
    </w:p>
    <w:p w14:paraId="11FA8536" w14:textId="1D787455"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Der </w:t>
      </w:r>
      <w:r w:rsidR="00CB0B9F">
        <w:rPr>
          <w:rFonts w:ascii="Arial" w:hAnsi="Arial" w:cs="Arial"/>
        </w:rPr>
        <w:t xml:space="preserve">ausstattungsabhängige </w:t>
      </w:r>
      <w:r w:rsidRPr="00EA46C8">
        <w:rPr>
          <w:rFonts w:ascii="Arial" w:hAnsi="Arial" w:cs="Arial"/>
        </w:rPr>
        <w:t>Ausstiegs</w:t>
      </w:r>
      <w:r w:rsidR="000A171F">
        <w:rPr>
          <w:rFonts w:ascii="Arial" w:hAnsi="Arial" w:cs="Arial"/>
        </w:rPr>
        <w:t>warner</w:t>
      </w:r>
      <w:r w:rsidRPr="00EA46C8">
        <w:rPr>
          <w:rFonts w:ascii="Arial" w:hAnsi="Arial" w:cs="Arial"/>
        </w:rPr>
        <w:t xml:space="preserve"> (SEW) w</w:t>
      </w:r>
      <w:r w:rsidR="000A171F">
        <w:rPr>
          <w:rFonts w:ascii="Arial" w:hAnsi="Arial" w:cs="Arial"/>
        </w:rPr>
        <w:t>eist auf</w:t>
      </w:r>
      <w:r w:rsidRPr="00EA46C8">
        <w:rPr>
          <w:rFonts w:ascii="Arial" w:hAnsi="Arial" w:cs="Arial"/>
        </w:rPr>
        <w:t xml:space="preserve"> Verkehrsteilnehmer</w:t>
      </w:r>
      <w:r w:rsidR="000A171F">
        <w:rPr>
          <w:rFonts w:ascii="Arial" w:hAnsi="Arial" w:cs="Arial"/>
        </w:rPr>
        <w:t xml:space="preserve"> hi</w:t>
      </w:r>
      <w:r w:rsidRPr="00EA46C8">
        <w:rPr>
          <w:rFonts w:ascii="Arial" w:hAnsi="Arial" w:cs="Arial"/>
        </w:rPr>
        <w:t>n, die sich von hinten nähern, und verhindert so Kollisionen beim Öffnen der Tür. Komplettiert wird die Sicherheitsausstattung von einem Totwinkelassistenten (BS</w:t>
      </w:r>
      <w:r w:rsidR="00F427A8">
        <w:rPr>
          <w:rFonts w:ascii="Arial" w:hAnsi="Arial" w:cs="Arial"/>
        </w:rPr>
        <w:t>D</w:t>
      </w:r>
      <w:r w:rsidRPr="00EA46C8">
        <w:rPr>
          <w:rFonts w:ascii="Arial" w:hAnsi="Arial" w:cs="Arial"/>
        </w:rPr>
        <w:t xml:space="preserve">) und einem </w:t>
      </w:r>
      <w:r w:rsidRPr="00EA46C8">
        <w:rPr>
          <w:rFonts w:ascii="Arial" w:hAnsi="Arial" w:cs="Arial"/>
        </w:rPr>
        <w:lastRenderedPageBreak/>
        <w:t>Querverkehrswarner (RCTA). Der RCTA erkennt beim Rückwärtsfahren querenden Verkehr und warnt den Fahrer vor einer drohenden Kollision mit dem fließenden Verkehr.</w:t>
      </w:r>
    </w:p>
    <w:p w14:paraId="32BF22DF" w14:textId="77777777" w:rsidR="00EA46C8" w:rsidRPr="00EA46C8" w:rsidRDefault="00EA46C8" w:rsidP="00EA46C8">
      <w:pPr>
        <w:widowControl w:val="0"/>
        <w:spacing w:line="360" w:lineRule="auto"/>
        <w:contextualSpacing/>
        <w:jc w:val="both"/>
        <w:rPr>
          <w:rFonts w:ascii="Arial" w:hAnsi="Arial" w:cs="Arial"/>
        </w:rPr>
      </w:pPr>
    </w:p>
    <w:p w14:paraId="69A99362" w14:textId="16EA5C28"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Kommt es doch einmal zu einem Unfall, schützt die Sicherheitskarosserie: Sie besteht zu 81 Prozent aus hoch- bzw. ultrahochfestem Stahl (mindestens 340 Mpa). Außerdem gehören bis zu acht Airbags, darunter ein Mittelairbag zwischen den Vordersitzen und ein ausstattungsabhängiger Knie</w:t>
      </w:r>
      <w:r w:rsidR="00283C94">
        <w:rPr>
          <w:rFonts w:ascii="Arial" w:hAnsi="Arial" w:cs="Arial"/>
        </w:rPr>
        <w:t>a</w:t>
      </w:r>
      <w:r w:rsidRPr="00EA46C8">
        <w:rPr>
          <w:rFonts w:ascii="Arial" w:hAnsi="Arial" w:cs="Arial"/>
        </w:rPr>
        <w:t>irbag für den Fahrer, zum Serienumfang. Die hohe Steifigkeit in Fahrwerk und Karosserie trägt auch zum herausragenden Geräusch- und Vibrationskomfort bei.</w:t>
      </w:r>
    </w:p>
    <w:p w14:paraId="298816A8" w14:textId="77777777" w:rsidR="00EA46C8" w:rsidRPr="00EA46C8" w:rsidRDefault="00EA46C8" w:rsidP="00EA46C8">
      <w:pPr>
        <w:widowControl w:val="0"/>
        <w:spacing w:line="360" w:lineRule="auto"/>
        <w:contextualSpacing/>
        <w:jc w:val="both"/>
        <w:rPr>
          <w:rFonts w:ascii="Arial" w:hAnsi="Arial" w:cs="Arial"/>
        </w:rPr>
      </w:pPr>
    </w:p>
    <w:p w14:paraId="054B05C8"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b/>
          <w:bCs/>
        </w:rPr>
        <w:t>Motor &amp; Antrieb</w:t>
      </w:r>
    </w:p>
    <w:p w14:paraId="28736FF7"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Der Torres EVX fährt mit einem kraftvollen Elektroantrieb vor: Der innenliegende Permanentmagnet-Synchronmotor entwickelt 152 kW/207 PS und schickt 339 Nm Drehmoment an die Vorderräder. Damit gelingt der Sprint von null auf 100 km/h in gut acht Sekunden, Schluss ist bei Tempo 175.</w:t>
      </w:r>
    </w:p>
    <w:p w14:paraId="2B985145" w14:textId="77777777" w:rsidR="007B222D" w:rsidRDefault="007B222D" w:rsidP="00EA46C8">
      <w:pPr>
        <w:widowControl w:val="0"/>
        <w:spacing w:line="360" w:lineRule="auto"/>
        <w:contextualSpacing/>
        <w:jc w:val="both"/>
        <w:rPr>
          <w:rFonts w:ascii="Arial" w:hAnsi="Arial" w:cs="Arial"/>
          <w:b/>
          <w:bCs/>
        </w:rPr>
      </w:pPr>
    </w:p>
    <w:p w14:paraId="57342989"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 xml:space="preserve">Kombiniert ist der Antrieb mit einer </w:t>
      </w:r>
      <w:r w:rsidR="004B3228">
        <w:rPr>
          <w:rFonts w:ascii="Arial" w:hAnsi="Arial" w:cs="Arial"/>
        </w:rPr>
        <w:t xml:space="preserve">80,6 </w:t>
      </w:r>
      <w:r w:rsidRPr="00EA46C8">
        <w:rPr>
          <w:rFonts w:ascii="Arial" w:hAnsi="Arial" w:cs="Arial"/>
        </w:rPr>
        <w:t>kWh großen Lithium-Eisen-Phosphat-Batterie (LFP). Der Akku, der auch von anderen E-Autoherstellern weltweit eingesetzt wird, nutzt die sogenannte „Cell to Pack“-Technik: Die rechteckig geformten Blade-Zellen werden direkt in die Batterie montiert, um eine höhere Energieeffizienz und verbesserte Sicherheit bei hoher Haltbarkeit zu gewährleisten.</w:t>
      </w:r>
    </w:p>
    <w:p w14:paraId="7FFFC803" w14:textId="77777777" w:rsidR="007B222D" w:rsidRDefault="007B222D" w:rsidP="00EA46C8">
      <w:pPr>
        <w:widowControl w:val="0"/>
        <w:spacing w:line="360" w:lineRule="auto"/>
        <w:contextualSpacing/>
        <w:jc w:val="both"/>
        <w:rPr>
          <w:rFonts w:ascii="Arial" w:hAnsi="Arial" w:cs="Arial"/>
          <w:b/>
          <w:bCs/>
        </w:rPr>
      </w:pPr>
    </w:p>
    <w:p w14:paraId="7B789BE3" w14:textId="424B5F0B" w:rsidR="007B222D" w:rsidRDefault="00EA46C8" w:rsidP="00EA46C8">
      <w:pPr>
        <w:widowControl w:val="0"/>
        <w:spacing w:line="360" w:lineRule="auto"/>
        <w:contextualSpacing/>
        <w:jc w:val="both"/>
        <w:rPr>
          <w:rFonts w:ascii="Arial" w:hAnsi="Arial" w:cs="Arial"/>
          <w:b/>
          <w:bCs/>
        </w:rPr>
      </w:pPr>
      <w:r w:rsidRPr="00EA46C8">
        <w:rPr>
          <w:rFonts w:ascii="Arial" w:hAnsi="Arial" w:cs="Arial"/>
        </w:rPr>
        <w:t xml:space="preserve">Im kombinierten WLTP-Normzyklus bietet der Torres EVX eine Reichweite von bis zu </w:t>
      </w:r>
      <w:r w:rsidR="004B3228">
        <w:rPr>
          <w:rFonts w:ascii="Arial" w:hAnsi="Arial" w:cs="Arial"/>
        </w:rPr>
        <w:t xml:space="preserve">503 </w:t>
      </w:r>
      <w:r w:rsidRPr="00EA46C8">
        <w:rPr>
          <w:rFonts w:ascii="Arial" w:hAnsi="Arial" w:cs="Arial"/>
        </w:rPr>
        <w:t>Kilometern, innerorts sind sogar bis zu 6</w:t>
      </w:r>
      <w:r w:rsidR="004B3228">
        <w:rPr>
          <w:rFonts w:ascii="Arial" w:hAnsi="Arial" w:cs="Arial"/>
        </w:rPr>
        <w:t>64</w:t>
      </w:r>
      <w:r w:rsidRPr="00EA46C8">
        <w:rPr>
          <w:rFonts w:ascii="Arial" w:hAnsi="Arial" w:cs="Arial"/>
        </w:rPr>
        <w:t xml:space="preserve"> Kilometer mit einer Akkuladung möglich. An </w:t>
      </w:r>
      <w:r w:rsidR="14492230" w:rsidRPr="08060C2E">
        <w:rPr>
          <w:rFonts w:ascii="Arial" w:hAnsi="Arial" w:cs="Arial"/>
        </w:rPr>
        <w:t>1</w:t>
      </w:r>
      <w:r w:rsidR="00223EF8">
        <w:rPr>
          <w:rFonts w:ascii="Arial" w:hAnsi="Arial" w:cs="Arial"/>
        </w:rPr>
        <w:t>2</w:t>
      </w:r>
      <w:r w:rsidR="00CF6B33">
        <w:rPr>
          <w:rFonts w:ascii="Arial" w:hAnsi="Arial" w:cs="Arial"/>
        </w:rPr>
        <w:t>0</w:t>
      </w:r>
      <w:r w:rsidRPr="00EA46C8">
        <w:rPr>
          <w:rFonts w:ascii="Arial" w:hAnsi="Arial" w:cs="Arial"/>
        </w:rPr>
        <w:t xml:space="preserve">-kW-Schnellladestationen dauert der Ladevorgang von zehn auf 80 Prozent nur </w:t>
      </w:r>
      <w:r w:rsidR="0067412B">
        <w:rPr>
          <w:rFonts w:ascii="Arial" w:hAnsi="Arial" w:cs="Arial"/>
        </w:rPr>
        <w:t xml:space="preserve">36 </w:t>
      </w:r>
      <w:r w:rsidRPr="00EA46C8">
        <w:rPr>
          <w:rFonts w:ascii="Arial" w:hAnsi="Arial" w:cs="Arial"/>
        </w:rPr>
        <w:t>Minuten</w:t>
      </w:r>
      <w:r w:rsidRPr="08060C2E">
        <w:rPr>
          <w:rFonts w:ascii="Arial" w:hAnsi="Arial" w:cs="Arial"/>
        </w:rPr>
        <w:t>.</w:t>
      </w:r>
      <w:r w:rsidRPr="00EA46C8">
        <w:rPr>
          <w:rFonts w:ascii="Arial" w:hAnsi="Arial" w:cs="Arial"/>
        </w:rPr>
        <w:t xml:space="preserve"> An der heimischen Wallbox lässt sich das Elektro-SUV dank dreiphasiger Ladung mit 11 kW bequem über Nacht aufladen.</w:t>
      </w:r>
    </w:p>
    <w:p w14:paraId="18244B29" w14:textId="77777777" w:rsidR="007B222D" w:rsidRDefault="007B222D" w:rsidP="00EA46C8">
      <w:pPr>
        <w:widowControl w:val="0"/>
        <w:spacing w:line="360" w:lineRule="auto"/>
        <w:contextualSpacing/>
        <w:jc w:val="both"/>
        <w:rPr>
          <w:rFonts w:ascii="Arial" w:hAnsi="Arial" w:cs="Arial"/>
          <w:b/>
          <w:bCs/>
        </w:rPr>
      </w:pPr>
    </w:p>
    <w:p w14:paraId="3E0B1EDE"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Ein integriertes 3-in-1-Leistungssteuerungsmodul koordiniert die Stromverteilung, das Ladegerät an Bord und den Niederspannungswandler. Der erstmals eingesetzte Aero-Shutter verbessert den Luftwiderstandsbeiwert (c</w:t>
      </w:r>
      <w:r w:rsidRPr="00EA46C8">
        <w:rPr>
          <w:rFonts w:ascii="Arial" w:hAnsi="Arial" w:cs="Arial"/>
          <w:vertAlign w:val="subscript"/>
        </w:rPr>
        <w:t>W</w:t>
      </w:r>
      <w:r w:rsidRPr="00EA46C8">
        <w:rPr>
          <w:rFonts w:ascii="Arial" w:hAnsi="Arial" w:cs="Arial"/>
        </w:rPr>
        <w:t>) und trägt damit genauso zur verbesserten Reichweiten-Ausbeute bei wie die ausstattungsabhängige Wärmepumpe.</w:t>
      </w:r>
    </w:p>
    <w:p w14:paraId="1F0D19EA" w14:textId="77777777" w:rsidR="007B222D" w:rsidRDefault="007B222D" w:rsidP="00EA46C8">
      <w:pPr>
        <w:widowControl w:val="0"/>
        <w:spacing w:line="360" w:lineRule="auto"/>
        <w:contextualSpacing/>
        <w:jc w:val="both"/>
        <w:rPr>
          <w:rFonts w:ascii="Arial" w:hAnsi="Arial" w:cs="Arial"/>
          <w:b/>
          <w:bCs/>
        </w:rPr>
      </w:pPr>
    </w:p>
    <w:p w14:paraId="15CBB5DB"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 xml:space="preserve">Über einen Fahrmodusschalter lassen sich Ansprechverhalten, Getriebecharakteristik sowie Traktionseigenschaften an die persönlichen Bedürfnisse anpassen: Während </w:t>
      </w:r>
      <w:r w:rsidRPr="00EA46C8">
        <w:rPr>
          <w:rFonts w:ascii="Arial" w:hAnsi="Arial" w:cs="Arial"/>
          <w:b/>
          <w:bCs/>
        </w:rPr>
        <w:t>„NORMAL“</w:t>
      </w:r>
      <w:r w:rsidRPr="00EA46C8">
        <w:rPr>
          <w:rFonts w:ascii="Arial" w:hAnsi="Arial" w:cs="Arial"/>
        </w:rPr>
        <w:t xml:space="preserve"> eine optimale Balance aus Effizienz und Komfort bietet, ist </w:t>
      </w:r>
      <w:r w:rsidRPr="00EA46C8">
        <w:rPr>
          <w:rFonts w:ascii="Arial" w:hAnsi="Arial" w:cs="Arial"/>
          <w:b/>
          <w:bCs/>
        </w:rPr>
        <w:t xml:space="preserve">„ECO“ </w:t>
      </w:r>
      <w:r w:rsidRPr="00EA46C8">
        <w:rPr>
          <w:rFonts w:ascii="Arial" w:hAnsi="Arial" w:cs="Arial"/>
        </w:rPr>
        <w:t xml:space="preserve">auf höchste </w:t>
      </w:r>
      <w:r w:rsidRPr="00EA46C8">
        <w:rPr>
          <w:rFonts w:ascii="Arial" w:hAnsi="Arial" w:cs="Arial"/>
        </w:rPr>
        <w:lastRenderedPageBreak/>
        <w:t>Wirtschaftlichkeit ausgelegt. „</w:t>
      </w:r>
      <w:r w:rsidRPr="00EA46C8">
        <w:rPr>
          <w:rFonts w:ascii="Arial" w:hAnsi="Arial" w:cs="Arial"/>
          <w:b/>
          <w:bCs/>
        </w:rPr>
        <w:t>SPORT</w:t>
      </w:r>
      <w:r w:rsidRPr="00EA46C8">
        <w:rPr>
          <w:rFonts w:ascii="Arial" w:hAnsi="Arial" w:cs="Arial"/>
        </w:rPr>
        <w:t>“ garantiert maximale Beschleunigung und Fahrdynamik, während „</w:t>
      </w:r>
      <w:r w:rsidRPr="00EA46C8">
        <w:rPr>
          <w:rFonts w:ascii="Arial" w:hAnsi="Arial" w:cs="Arial"/>
          <w:b/>
          <w:bCs/>
        </w:rPr>
        <w:t>WINTER</w:t>
      </w:r>
      <w:r w:rsidRPr="00EA46C8">
        <w:rPr>
          <w:rFonts w:ascii="Arial" w:hAnsi="Arial" w:cs="Arial"/>
        </w:rPr>
        <w:t>“ für bessere Traktion auf rutschigem Untergrund sorgt.</w:t>
      </w:r>
      <w:r w:rsidR="00D766F1">
        <w:rPr>
          <w:rFonts w:ascii="Arial" w:hAnsi="Arial" w:cs="Arial"/>
        </w:rPr>
        <w:t xml:space="preserve"> Bergabfahr- (HDC) und Berganfahrhilfe (HSA) unterstützen an Steigungen und Gefällen.</w:t>
      </w:r>
    </w:p>
    <w:p w14:paraId="4D2907ED" w14:textId="77777777" w:rsidR="007B222D" w:rsidRDefault="007B222D" w:rsidP="00EA46C8">
      <w:pPr>
        <w:widowControl w:val="0"/>
        <w:spacing w:line="360" w:lineRule="auto"/>
        <w:contextualSpacing/>
        <w:jc w:val="both"/>
        <w:rPr>
          <w:rFonts w:ascii="Arial" w:hAnsi="Arial" w:cs="Arial"/>
          <w:b/>
          <w:bCs/>
        </w:rPr>
      </w:pPr>
    </w:p>
    <w:p w14:paraId="232DF2E5" w14:textId="430C626F" w:rsidR="00EA46C8" w:rsidRPr="007B222D" w:rsidRDefault="00EA46C8" w:rsidP="00EA46C8">
      <w:pPr>
        <w:widowControl w:val="0"/>
        <w:spacing w:line="360" w:lineRule="auto"/>
        <w:contextualSpacing/>
        <w:jc w:val="both"/>
        <w:rPr>
          <w:rFonts w:ascii="Arial" w:hAnsi="Arial" w:cs="Arial"/>
          <w:b/>
          <w:bCs/>
        </w:rPr>
      </w:pPr>
      <w:r w:rsidRPr="00EA46C8">
        <w:rPr>
          <w:rFonts w:ascii="Arial" w:hAnsi="Arial" w:cs="Arial"/>
        </w:rPr>
        <w:t>Die Vehicle-to-Load-Funktion (V2L) verwandelt den Torres EVX in einen rollenden Energiespeicher: Unterwegs in der Natur versorgt das Elektro-SUV E-Bikes und elektronische Geräte mit Strom – dem grenzenlosen Abenteuer steht damit nichts im Wege.</w:t>
      </w:r>
    </w:p>
    <w:p w14:paraId="34CC0A18" w14:textId="77777777" w:rsidR="00EA46C8" w:rsidRPr="00EA46C8" w:rsidRDefault="00EA46C8" w:rsidP="00EA46C8">
      <w:pPr>
        <w:widowControl w:val="0"/>
        <w:spacing w:line="360" w:lineRule="auto"/>
        <w:contextualSpacing/>
        <w:jc w:val="both"/>
        <w:rPr>
          <w:rFonts w:ascii="Arial" w:hAnsi="Arial" w:cs="Arial"/>
        </w:rPr>
      </w:pPr>
    </w:p>
    <w:p w14:paraId="12ABF876"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Ausstattung</w:t>
      </w:r>
    </w:p>
    <w:p w14:paraId="6A67941E" w14:textId="6F0DC178" w:rsidR="00EA46C8" w:rsidRPr="00451AE7" w:rsidRDefault="00EA46C8" w:rsidP="00EA46C8">
      <w:pPr>
        <w:widowControl w:val="0"/>
        <w:spacing w:line="360" w:lineRule="auto"/>
        <w:contextualSpacing/>
        <w:jc w:val="both"/>
        <w:rPr>
          <w:rFonts w:ascii="Arial" w:hAnsi="Arial" w:cs="Arial"/>
        </w:rPr>
      </w:pPr>
      <w:r w:rsidRPr="00EA46C8">
        <w:rPr>
          <w:rFonts w:ascii="Arial" w:hAnsi="Arial" w:cs="Arial"/>
        </w:rPr>
        <w:t xml:space="preserve">Der </w:t>
      </w:r>
      <w:r w:rsidRPr="00451AE7">
        <w:rPr>
          <w:rFonts w:ascii="Arial" w:hAnsi="Arial" w:cs="Arial"/>
        </w:rPr>
        <w:t>Torres EVX ist in drei hochwertigen Ausstattungslinien erhältlich. Bereits die Basisversion „</w:t>
      </w:r>
      <w:r w:rsidR="00B97612" w:rsidRPr="00451AE7">
        <w:rPr>
          <w:rFonts w:ascii="Arial" w:hAnsi="Arial" w:cs="Arial"/>
          <w:b/>
          <w:bCs/>
        </w:rPr>
        <w:t>Core</w:t>
      </w:r>
      <w:r w:rsidRPr="00451AE7">
        <w:rPr>
          <w:rFonts w:ascii="Arial" w:hAnsi="Arial" w:cs="Arial"/>
        </w:rPr>
        <w:t xml:space="preserve">“ </w:t>
      </w:r>
      <w:r w:rsidR="00EB4D82" w:rsidRPr="00451AE7">
        <w:rPr>
          <w:rFonts w:ascii="Arial" w:hAnsi="Arial" w:cs="Arial"/>
        </w:rPr>
        <w:t xml:space="preserve">(ab 41.990 Euro </w:t>
      </w:r>
      <w:r w:rsidR="0071212F">
        <w:rPr>
          <w:rFonts w:ascii="Arial" w:hAnsi="Arial" w:cs="Arial"/>
        </w:rPr>
        <w:t xml:space="preserve">– </w:t>
      </w:r>
      <w:r w:rsidR="00EB4D82" w:rsidRPr="00451AE7">
        <w:rPr>
          <w:rFonts w:ascii="Arial" w:hAnsi="Arial" w:cs="Arial"/>
        </w:rPr>
        <w:t xml:space="preserve">UVP inkl. </w:t>
      </w:r>
      <w:r w:rsidR="0023010C" w:rsidRPr="00451AE7">
        <w:rPr>
          <w:rFonts w:ascii="Arial" w:hAnsi="Arial" w:cs="Arial"/>
        </w:rPr>
        <w:t xml:space="preserve">19% MwSt.) </w:t>
      </w:r>
      <w:r w:rsidRPr="00451AE7">
        <w:rPr>
          <w:rFonts w:ascii="Arial" w:hAnsi="Arial" w:cs="Arial"/>
        </w:rPr>
        <w:t>verfügt über zahlreiche Annehmlichkeiten und Komfort-Features. Elektrisch</w:t>
      </w:r>
      <w:r w:rsidR="005D14F1" w:rsidRPr="00451AE7">
        <w:rPr>
          <w:rFonts w:ascii="Arial" w:hAnsi="Arial" w:cs="Arial"/>
        </w:rPr>
        <w:t xml:space="preserve"> einstell-,</w:t>
      </w:r>
      <w:r w:rsidRPr="00451AE7">
        <w:rPr>
          <w:rFonts w:ascii="Arial" w:hAnsi="Arial" w:cs="Arial"/>
        </w:rPr>
        <w:t xml:space="preserve"> anklapp</w:t>
      </w:r>
      <w:r w:rsidR="005D14F1" w:rsidRPr="00451AE7">
        <w:rPr>
          <w:rFonts w:ascii="Arial" w:hAnsi="Arial" w:cs="Arial"/>
        </w:rPr>
        <w:t>- und beheizbare</w:t>
      </w:r>
      <w:r w:rsidR="00B31EE1" w:rsidRPr="00451AE7">
        <w:rPr>
          <w:rFonts w:ascii="Arial" w:hAnsi="Arial" w:cs="Arial"/>
        </w:rPr>
        <w:t xml:space="preserve"> </w:t>
      </w:r>
      <w:r w:rsidRPr="00451AE7">
        <w:rPr>
          <w:rFonts w:ascii="Arial" w:hAnsi="Arial" w:cs="Arial"/>
        </w:rPr>
        <w:t>Außenspiegel, eine Zwei-Zonen-Klimaautomatik, Rückfahrkamera samt Einparkhilfe hinten, das schlüssellose Smart Key Zugangssystem, Licht- und Regensensor</w:t>
      </w:r>
      <w:r w:rsidR="00D92CF4" w:rsidRPr="00451AE7">
        <w:rPr>
          <w:rFonts w:ascii="Arial" w:hAnsi="Arial" w:cs="Arial"/>
        </w:rPr>
        <w:t xml:space="preserve">, </w:t>
      </w:r>
      <w:r w:rsidR="00B46E21" w:rsidRPr="00451AE7">
        <w:rPr>
          <w:rFonts w:ascii="Arial" w:hAnsi="Arial" w:cs="Arial"/>
        </w:rPr>
        <w:t>Multifunktions-</w:t>
      </w:r>
      <w:r w:rsidR="00D92CF4" w:rsidRPr="00451AE7">
        <w:rPr>
          <w:rFonts w:ascii="Arial" w:hAnsi="Arial" w:cs="Arial"/>
        </w:rPr>
        <w:t>Lederlenkrad sowie</w:t>
      </w:r>
      <w:r w:rsidRPr="00451AE7">
        <w:rPr>
          <w:rFonts w:ascii="Arial" w:hAnsi="Arial" w:cs="Arial"/>
        </w:rPr>
        <w:t xml:space="preserve"> eine Privacy Verglasung </w:t>
      </w:r>
      <w:r w:rsidR="00A747F5" w:rsidRPr="00451AE7">
        <w:rPr>
          <w:rFonts w:ascii="Arial" w:hAnsi="Arial" w:cs="Arial"/>
        </w:rPr>
        <w:t xml:space="preserve">ab der B-Säule </w:t>
      </w:r>
      <w:r w:rsidRPr="00451AE7">
        <w:rPr>
          <w:rFonts w:ascii="Arial" w:hAnsi="Arial" w:cs="Arial"/>
        </w:rPr>
        <w:t xml:space="preserve">gehören beispielsweise zur Serienausstattung. Die 12,3 Zoll große </w:t>
      </w:r>
      <w:r w:rsidR="00354348" w:rsidRPr="00451AE7">
        <w:rPr>
          <w:rFonts w:ascii="Arial" w:hAnsi="Arial" w:cs="Arial"/>
        </w:rPr>
        <w:t xml:space="preserve">digitale </w:t>
      </w:r>
      <w:r w:rsidRPr="00451AE7">
        <w:rPr>
          <w:rFonts w:ascii="Arial" w:hAnsi="Arial" w:cs="Arial"/>
        </w:rPr>
        <w:t xml:space="preserve">Instrumentenanzeige und der genauso große Touchscreen des Navigations- und Infotainmentsystems, das auch eine Smartphone-Einbindung per Apple CarPlay und Android Auto umfasst, dienen als Informations- und Steuerelement. </w:t>
      </w:r>
    </w:p>
    <w:p w14:paraId="22AA2728" w14:textId="77777777" w:rsidR="00EA46C8" w:rsidRPr="00451AE7" w:rsidRDefault="00EA46C8" w:rsidP="00EA46C8">
      <w:pPr>
        <w:widowControl w:val="0"/>
        <w:spacing w:line="360" w:lineRule="auto"/>
        <w:contextualSpacing/>
        <w:jc w:val="both"/>
        <w:rPr>
          <w:rFonts w:ascii="Arial" w:hAnsi="Arial" w:cs="Arial"/>
        </w:rPr>
      </w:pPr>
    </w:p>
    <w:p w14:paraId="74ACDE5A" w14:textId="4A2957D5" w:rsidR="00EA46C8" w:rsidRPr="00451AE7" w:rsidRDefault="00EA46C8" w:rsidP="00EA46C8">
      <w:pPr>
        <w:widowControl w:val="0"/>
        <w:spacing w:line="360" w:lineRule="auto"/>
        <w:contextualSpacing/>
        <w:jc w:val="both"/>
        <w:rPr>
          <w:rFonts w:ascii="Arial" w:hAnsi="Arial" w:cs="Arial"/>
        </w:rPr>
      </w:pPr>
      <w:r w:rsidRPr="00451AE7">
        <w:rPr>
          <w:rFonts w:ascii="Arial" w:hAnsi="Arial" w:cs="Arial"/>
        </w:rPr>
        <w:t xml:space="preserve">Für Sicherheit sorgt ein breites Arsenal von Assistenzsystemen wie dem automatischen Notbremssystem, der Verkehrszeichenerkennung, </w:t>
      </w:r>
      <w:r w:rsidR="00AC2650" w:rsidRPr="00451AE7">
        <w:rPr>
          <w:rFonts w:ascii="Arial" w:hAnsi="Arial" w:cs="Arial"/>
        </w:rPr>
        <w:t xml:space="preserve">dem Spurwechselassistenten, </w:t>
      </w:r>
      <w:r w:rsidRPr="00451AE7">
        <w:rPr>
          <w:rFonts w:ascii="Arial" w:hAnsi="Arial" w:cs="Arial"/>
        </w:rPr>
        <w:t xml:space="preserve">dem </w:t>
      </w:r>
      <w:r w:rsidR="00BE6E7F" w:rsidRPr="00451AE7">
        <w:rPr>
          <w:rFonts w:ascii="Arial" w:hAnsi="Arial" w:cs="Arial"/>
        </w:rPr>
        <w:t>Spurverlassens- und dem</w:t>
      </w:r>
      <w:r w:rsidRPr="00451AE7">
        <w:rPr>
          <w:rFonts w:ascii="Arial" w:hAnsi="Arial" w:cs="Arial"/>
        </w:rPr>
        <w:t xml:space="preserve"> Aufmerksamkeitswarner. Die adaptive Geschwindigkeitsregelanlage hält Tempo und Abstand zu vorausfahrenden Verkehrsteilnehmern. Optische Akzente setzen LED-Scheinwerfer und 18-Zoll-Leichtmetallfelgen.</w:t>
      </w:r>
    </w:p>
    <w:p w14:paraId="26DB2513" w14:textId="77777777" w:rsidR="00EA46C8" w:rsidRPr="00451AE7" w:rsidRDefault="00EA46C8" w:rsidP="00EA46C8">
      <w:pPr>
        <w:widowControl w:val="0"/>
        <w:spacing w:line="360" w:lineRule="auto"/>
        <w:contextualSpacing/>
        <w:jc w:val="both"/>
        <w:rPr>
          <w:rFonts w:ascii="Arial" w:hAnsi="Arial" w:cs="Arial"/>
        </w:rPr>
      </w:pPr>
    </w:p>
    <w:p w14:paraId="4029FF7A" w14:textId="2251F423" w:rsidR="00EA46C8" w:rsidRPr="0071212F" w:rsidRDefault="00EA46C8" w:rsidP="00EA46C8">
      <w:pPr>
        <w:widowControl w:val="0"/>
        <w:spacing w:line="360" w:lineRule="auto"/>
        <w:contextualSpacing/>
        <w:jc w:val="both"/>
        <w:rPr>
          <w:rFonts w:ascii="Arial" w:hAnsi="Arial" w:cs="Arial"/>
        </w:rPr>
      </w:pPr>
      <w:r w:rsidRPr="00451AE7">
        <w:rPr>
          <w:rFonts w:ascii="Arial" w:hAnsi="Arial" w:cs="Arial"/>
        </w:rPr>
        <w:t>Ab der mittleren Ausstattungslinie „</w:t>
      </w:r>
      <w:r w:rsidR="00B97612" w:rsidRPr="00451AE7">
        <w:rPr>
          <w:rFonts w:ascii="Arial" w:hAnsi="Arial" w:cs="Arial"/>
          <w:b/>
          <w:bCs/>
        </w:rPr>
        <w:t>Bliss</w:t>
      </w:r>
      <w:r w:rsidRPr="00451AE7">
        <w:rPr>
          <w:rFonts w:ascii="Arial" w:hAnsi="Arial" w:cs="Arial"/>
        </w:rPr>
        <w:t xml:space="preserve">“ </w:t>
      </w:r>
      <w:r w:rsidR="009B06BD" w:rsidRPr="00451AE7">
        <w:rPr>
          <w:rFonts w:ascii="Arial" w:hAnsi="Arial" w:cs="Arial"/>
        </w:rPr>
        <w:t xml:space="preserve">(ab 44.990 Euro </w:t>
      </w:r>
      <w:r w:rsidR="0071212F">
        <w:rPr>
          <w:rFonts w:ascii="Arial" w:hAnsi="Arial" w:cs="Arial"/>
        </w:rPr>
        <w:t xml:space="preserve">– </w:t>
      </w:r>
      <w:r w:rsidR="009B06BD" w:rsidRPr="00451AE7">
        <w:rPr>
          <w:rFonts w:ascii="Arial" w:hAnsi="Arial" w:cs="Arial"/>
        </w:rPr>
        <w:t xml:space="preserve">UVP inkl. 19% MwSt.) </w:t>
      </w:r>
      <w:r w:rsidRPr="00451AE7">
        <w:rPr>
          <w:rFonts w:ascii="Arial" w:hAnsi="Arial" w:cs="Arial"/>
        </w:rPr>
        <w:t>kommen unter anderem eine Ambientebeleuchtung, eine Einparkhilfe vorne, eine Dachreling, eine Kunstlederausstattung, eine kabellose Ladeschale für Smartphones, ein</w:t>
      </w:r>
      <w:r w:rsidR="007E4073">
        <w:rPr>
          <w:rFonts w:ascii="Arial" w:hAnsi="Arial" w:cs="Arial"/>
        </w:rPr>
        <w:t>e</w:t>
      </w:r>
      <w:r w:rsidR="00982405" w:rsidRPr="00451AE7">
        <w:rPr>
          <w:rFonts w:ascii="Arial" w:hAnsi="Arial" w:cs="Arial"/>
        </w:rPr>
        <w:t xml:space="preserve"> Le</w:t>
      </w:r>
      <w:r w:rsidR="00D641D5" w:rsidRPr="00451AE7">
        <w:rPr>
          <w:rFonts w:ascii="Arial" w:hAnsi="Arial" w:cs="Arial"/>
        </w:rPr>
        <w:t>nkradheizung</w:t>
      </w:r>
      <w:r w:rsidR="00982405" w:rsidRPr="00451AE7">
        <w:rPr>
          <w:rFonts w:ascii="Arial" w:hAnsi="Arial" w:cs="Arial"/>
        </w:rPr>
        <w:t>,</w:t>
      </w:r>
      <w:r w:rsidRPr="00451AE7">
        <w:rPr>
          <w:rFonts w:ascii="Arial" w:hAnsi="Arial" w:cs="Arial"/>
        </w:rPr>
        <w:t xml:space="preserve"> </w:t>
      </w:r>
      <w:r w:rsidR="006F6036" w:rsidRPr="00451AE7">
        <w:rPr>
          <w:rFonts w:ascii="Arial" w:hAnsi="Arial" w:cs="Arial"/>
        </w:rPr>
        <w:t xml:space="preserve">Ausstiegswarner, </w:t>
      </w:r>
      <w:r w:rsidRPr="00451AE7">
        <w:rPr>
          <w:rFonts w:ascii="Arial" w:hAnsi="Arial" w:cs="Arial"/>
        </w:rPr>
        <w:t>Totwinkelassistent und Querverkehrswarner sowie ein Knie</w:t>
      </w:r>
      <w:r w:rsidR="00DD3A1C" w:rsidRPr="00451AE7">
        <w:rPr>
          <w:rFonts w:ascii="Arial" w:hAnsi="Arial" w:cs="Arial"/>
        </w:rPr>
        <w:t>a</w:t>
      </w:r>
      <w:r w:rsidRPr="00451AE7">
        <w:rPr>
          <w:rFonts w:ascii="Arial" w:hAnsi="Arial" w:cs="Arial"/>
        </w:rPr>
        <w:t xml:space="preserve">irbag für den Fahrer hinzu. </w:t>
      </w:r>
      <w:r w:rsidR="00B90B8E" w:rsidRPr="00451AE7">
        <w:rPr>
          <w:rFonts w:ascii="Arial" w:hAnsi="Arial" w:cs="Arial"/>
        </w:rPr>
        <w:t>D</w:t>
      </w:r>
      <w:r w:rsidRPr="00451AE7">
        <w:rPr>
          <w:rFonts w:ascii="Arial" w:hAnsi="Arial" w:cs="Arial"/>
        </w:rPr>
        <w:t>ie Passagiere</w:t>
      </w:r>
      <w:r w:rsidR="00B90B8E" w:rsidRPr="00451AE7">
        <w:rPr>
          <w:rFonts w:ascii="Arial" w:hAnsi="Arial" w:cs="Arial"/>
        </w:rPr>
        <w:t xml:space="preserve"> kommen vorne wie hinten in den Genuss einer Sitzheizung, Fahrer und Beifahrer profitieren zudem </w:t>
      </w:r>
      <w:r w:rsidRPr="00451AE7">
        <w:rPr>
          <w:rFonts w:ascii="Arial" w:hAnsi="Arial" w:cs="Arial"/>
        </w:rPr>
        <w:t xml:space="preserve">von einer Sitzbelüftung und einer elektrischen </w:t>
      </w:r>
      <w:r w:rsidR="002D5B0B" w:rsidRPr="00451AE7">
        <w:rPr>
          <w:rFonts w:ascii="Arial" w:hAnsi="Arial" w:cs="Arial"/>
        </w:rPr>
        <w:t>Sitze</w:t>
      </w:r>
      <w:r w:rsidRPr="00451AE7">
        <w:rPr>
          <w:rFonts w:ascii="Arial" w:hAnsi="Arial" w:cs="Arial"/>
        </w:rPr>
        <w:t>instellun</w:t>
      </w:r>
      <w:r w:rsidR="00B90B8E" w:rsidRPr="00451AE7">
        <w:rPr>
          <w:rFonts w:ascii="Arial" w:hAnsi="Arial" w:cs="Arial"/>
        </w:rPr>
        <w:t xml:space="preserve">g. Für den </w:t>
      </w:r>
      <w:r w:rsidRPr="00451AE7">
        <w:rPr>
          <w:rFonts w:ascii="Arial" w:hAnsi="Arial" w:cs="Arial"/>
        </w:rPr>
        <w:t xml:space="preserve">Fahrer </w:t>
      </w:r>
      <w:r w:rsidR="00B90B8E" w:rsidRPr="00451AE7">
        <w:rPr>
          <w:rFonts w:ascii="Arial" w:hAnsi="Arial" w:cs="Arial"/>
        </w:rPr>
        <w:t>gibt es zudem eine</w:t>
      </w:r>
      <w:r w:rsidRPr="00451AE7">
        <w:rPr>
          <w:rFonts w:ascii="Arial" w:hAnsi="Arial" w:cs="Arial"/>
        </w:rPr>
        <w:t xml:space="preserve"> Lendenwirbelstütze. </w:t>
      </w:r>
    </w:p>
    <w:p w14:paraId="263AC04A" w14:textId="77777777" w:rsidR="00EA46C8" w:rsidRPr="00451AE7" w:rsidRDefault="00EA46C8" w:rsidP="00EA46C8">
      <w:pPr>
        <w:widowControl w:val="0"/>
        <w:spacing w:line="360" w:lineRule="auto"/>
        <w:contextualSpacing/>
        <w:jc w:val="both"/>
        <w:rPr>
          <w:rFonts w:ascii="Arial" w:hAnsi="Arial" w:cs="Arial"/>
        </w:rPr>
      </w:pPr>
    </w:p>
    <w:p w14:paraId="36EFAFF9" w14:textId="1DE3E1E2" w:rsidR="00EA46C8" w:rsidRPr="00451AE7" w:rsidRDefault="00EA46C8" w:rsidP="00EA46C8">
      <w:pPr>
        <w:widowControl w:val="0"/>
        <w:spacing w:line="360" w:lineRule="auto"/>
        <w:contextualSpacing/>
        <w:jc w:val="both"/>
        <w:rPr>
          <w:rFonts w:ascii="Arial" w:hAnsi="Arial" w:cs="Arial"/>
        </w:rPr>
      </w:pPr>
      <w:r w:rsidRPr="00451AE7">
        <w:rPr>
          <w:rFonts w:ascii="Arial" w:hAnsi="Arial" w:cs="Arial"/>
        </w:rPr>
        <w:t>Das Topmodell Torres EVX „</w:t>
      </w:r>
      <w:r w:rsidR="00B97612" w:rsidRPr="00451AE7">
        <w:rPr>
          <w:rFonts w:ascii="Arial" w:hAnsi="Arial" w:cs="Arial"/>
          <w:b/>
          <w:bCs/>
        </w:rPr>
        <w:t>Lux</w:t>
      </w:r>
      <w:r w:rsidRPr="00451AE7">
        <w:rPr>
          <w:rFonts w:ascii="Arial" w:hAnsi="Arial" w:cs="Arial"/>
        </w:rPr>
        <w:t xml:space="preserve">“ </w:t>
      </w:r>
      <w:r w:rsidR="009B06BD" w:rsidRPr="00451AE7">
        <w:rPr>
          <w:rFonts w:ascii="Arial" w:hAnsi="Arial" w:cs="Arial"/>
        </w:rPr>
        <w:t xml:space="preserve">(ab 48.990 Euro </w:t>
      </w:r>
      <w:r w:rsidR="0071212F">
        <w:rPr>
          <w:rFonts w:ascii="Arial" w:hAnsi="Arial" w:cs="Arial"/>
        </w:rPr>
        <w:t xml:space="preserve">– </w:t>
      </w:r>
      <w:r w:rsidR="009B06BD" w:rsidRPr="00451AE7">
        <w:rPr>
          <w:rFonts w:ascii="Arial" w:hAnsi="Arial" w:cs="Arial"/>
        </w:rPr>
        <w:t xml:space="preserve">UVP inkl. 19% MwSt.) </w:t>
      </w:r>
      <w:r w:rsidRPr="00451AE7">
        <w:rPr>
          <w:rFonts w:ascii="Arial" w:hAnsi="Arial" w:cs="Arial"/>
        </w:rPr>
        <w:t xml:space="preserve">fährt auf 20-Zoll-Leichtmetallfelgen und in schwarzer Echtleder-Ausstattung vor. Wärmepumpe, eine elektrisch </w:t>
      </w:r>
      <w:r w:rsidRPr="00451AE7">
        <w:rPr>
          <w:rFonts w:ascii="Arial" w:hAnsi="Arial" w:cs="Arial"/>
        </w:rPr>
        <w:lastRenderedPageBreak/>
        <w:t>öffnende Heckklappe</w:t>
      </w:r>
      <w:r w:rsidR="00402605">
        <w:rPr>
          <w:rFonts w:ascii="Arial" w:hAnsi="Arial" w:cs="Arial"/>
        </w:rPr>
        <w:t xml:space="preserve"> </w:t>
      </w:r>
      <w:r w:rsidRPr="00451AE7">
        <w:rPr>
          <w:rFonts w:ascii="Arial" w:hAnsi="Arial" w:cs="Arial"/>
        </w:rPr>
        <w:t xml:space="preserve">und der Around View Monitor </w:t>
      </w:r>
      <w:r w:rsidR="009B6F7E">
        <w:rPr>
          <w:rFonts w:ascii="Arial" w:hAnsi="Arial" w:cs="Arial"/>
        </w:rPr>
        <w:t xml:space="preserve">für 360-Grad-Rundumsicht </w:t>
      </w:r>
      <w:r w:rsidRPr="00451AE7">
        <w:rPr>
          <w:rFonts w:ascii="Arial" w:hAnsi="Arial" w:cs="Arial"/>
        </w:rPr>
        <w:t xml:space="preserve">komplettieren die Ausstattung. </w:t>
      </w:r>
    </w:p>
    <w:p w14:paraId="46BDC774" w14:textId="77777777" w:rsidR="00421D7F" w:rsidRPr="00451AE7" w:rsidRDefault="00421D7F" w:rsidP="00EA46C8">
      <w:pPr>
        <w:widowControl w:val="0"/>
        <w:spacing w:line="360" w:lineRule="auto"/>
        <w:contextualSpacing/>
        <w:jc w:val="both"/>
        <w:rPr>
          <w:rFonts w:ascii="Arial" w:hAnsi="Arial" w:cs="Arial"/>
        </w:rPr>
      </w:pPr>
    </w:p>
    <w:p w14:paraId="00E2A2D5" w14:textId="070DFE4A" w:rsidR="005B511B" w:rsidRPr="00EA46C8" w:rsidRDefault="005B511B" w:rsidP="00EA46C8">
      <w:pPr>
        <w:widowControl w:val="0"/>
        <w:spacing w:line="360" w:lineRule="auto"/>
        <w:contextualSpacing/>
        <w:jc w:val="both"/>
        <w:rPr>
          <w:rFonts w:ascii="Arial" w:hAnsi="Arial" w:cs="Arial"/>
        </w:rPr>
      </w:pPr>
      <w:r w:rsidRPr="00451AE7">
        <w:rPr>
          <w:rFonts w:ascii="Arial" w:hAnsi="Arial" w:cs="Arial"/>
        </w:rPr>
        <w:t>Die kurze Optionsliste beschränkt sich auf eine Metallic</w:t>
      </w:r>
      <w:r>
        <w:rPr>
          <w:rFonts w:ascii="Arial" w:hAnsi="Arial" w:cs="Arial"/>
        </w:rPr>
        <w:t>-Lackierung (</w:t>
      </w:r>
      <w:r w:rsidR="00421D7F">
        <w:rPr>
          <w:rFonts w:ascii="Arial" w:hAnsi="Arial" w:cs="Arial"/>
        </w:rPr>
        <w:t>Aufpreis: 7</w:t>
      </w:r>
      <w:r>
        <w:rPr>
          <w:rFonts w:ascii="Arial" w:hAnsi="Arial" w:cs="Arial"/>
        </w:rPr>
        <w:t>00 Euro)</w:t>
      </w:r>
      <w:r w:rsidR="00C249E1">
        <w:rPr>
          <w:rFonts w:ascii="Arial" w:hAnsi="Arial" w:cs="Arial"/>
        </w:rPr>
        <w:t>, die für alle Ausstattungslinien angeboten wird</w:t>
      </w:r>
      <w:r w:rsidR="00421D7F">
        <w:rPr>
          <w:rFonts w:ascii="Arial" w:hAnsi="Arial" w:cs="Arial"/>
        </w:rPr>
        <w:t xml:space="preserve">. </w:t>
      </w:r>
      <w:r w:rsidR="00C408A7">
        <w:rPr>
          <w:rFonts w:ascii="Arial" w:hAnsi="Arial" w:cs="Arial"/>
        </w:rPr>
        <w:t xml:space="preserve">In der Topausstattung Lux ist außerdem </w:t>
      </w:r>
      <w:r w:rsidR="004C6C8E">
        <w:rPr>
          <w:rFonts w:ascii="Arial" w:hAnsi="Arial" w:cs="Arial"/>
        </w:rPr>
        <w:t>ein Panorama</w:t>
      </w:r>
      <w:r w:rsidR="001C5117">
        <w:rPr>
          <w:rFonts w:ascii="Arial" w:hAnsi="Arial" w:cs="Arial"/>
        </w:rPr>
        <w:t>glas</w:t>
      </w:r>
      <w:r w:rsidR="004C6C8E">
        <w:rPr>
          <w:rFonts w:ascii="Arial" w:hAnsi="Arial" w:cs="Arial"/>
        </w:rPr>
        <w:t>dach (1.200 Euro) verfügbar, d</w:t>
      </w:r>
      <w:r w:rsidR="00421D7F">
        <w:rPr>
          <w:rFonts w:ascii="Arial" w:hAnsi="Arial" w:cs="Arial"/>
        </w:rPr>
        <w:t xml:space="preserve">ie Wärmepumpe (1.300 Euro) </w:t>
      </w:r>
      <w:r w:rsidR="0063738E">
        <w:rPr>
          <w:rFonts w:ascii="Arial" w:hAnsi="Arial" w:cs="Arial"/>
        </w:rPr>
        <w:t>wird für die</w:t>
      </w:r>
      <w:r w:rsidR="006F6036">
        <w:rPr>
          <w:rFonts w:ascii="Arial" w:hAnsi="Arial" w:cs="Arial"/>
        </w:rPr>
        <w:t xml:space="preserve"> Einstiegsversion</w:t>
      </w:r>
      <w:r w:rsidR="00421D7F">
        <w:rPr>
          <w:rFonts w:ascii="Arial" w:hAnsi="Arial" w:cs="Arial"/>
        </w:rPr>
        <w:t xml:space="preserve"> optional </w:t>
      </w:r>
      <w:r w:rsidR="0063738E">
        <w:rPr>
          <w:rFonts w:ascii="Arial" w:hAnsi="Arial" w:cs="Arial"/>
        </w:rPr>
        <w:t>angeboten.</w:t>
      </w:r>
      <w:r w:rsidR="00421D7F">
        <w:rPr>
          <w:rFonts w:ascii="Arial" w:hAnsi="Arial" w:cs="Arial"/>
        </w:rPr>
        <w:t xml:space="preserve"> </w:t>
      </w:r>
    </w:p>
    <w:p w14:paraId="243EBC2D" w14:textId="77777777" w:rsidR="00EA46C8" w:rsidRPr="00EA46C8" w:rsidRDefault="00EA46C8" w:rsidP="00EA46C8">
      <w:pPr>
        <w:widowControl w:val="0"/>
        <w:spacing w:line="360" w:lineRule="auto"/>
        <w:contextualSpacing/>
        <w:jc w:val="both"/>
        <w:rPr>
          <w:rFonts w:ascii="Arial" w:hAnsi="Arial" w:cs="Arial"/>
        </w:rPr>
      </w:pPr>
    </w:p>
    <w:p w14:paraId="15C5C039"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Garantie</w:t>
      </w:r>
    </w:p>
    <w:p w14:paraId="5E6C152F" w14:textId="0556D240" w:rsidR="00EA46C8" w:rsidRPr="00451AE7" w:rsidRDefault="00EA46C8" w:rsidP="00EA46C8">
      <w:pPr>
        <w:widowControl w:val="0"/>
        <w:spacing w:line="360" w:lineRule="auto"/>
        <w:contextualSpacing/>
        <w:jc w:val="both"/>
        <w:rPr>
          <w:rFonts w:ascii="Arial" w:hAnsi="Arial" w:cs="Arial"/>
        </w:rPr>
      </w:pPr>
      <w:r w:rsidRPr="00EA46C8">
        <w:rPr>
          <w:rFonts w:ascii="Arial" w:hAnsi="Arial" w:cs="Arial"/>
        </w:rPr>
        <w:t xml:space="preserve">KG Mobility gewährt für den Torres EVX eine der branchenweit umfassendsten Garantien auf die Batterie: Kunden genießen über zehn Jahre </w:t>
      </w:r>
      <w:r w:rsidRPr="00451AE7">
        <w:rPr>
          <w:rFonts w:ascii="Arial" w:hAnsi="Arial" w:cs="Arial"/>
        </w:rPr>
        <w:t xml:space="preserve">bzw. eine Million Kilometer Schutz vor einem größeren Leistungsabfall des Hochvoltakkus. Daneben offeriert das Unternehmen </w:t>
      </w:r>
      <w:r w:rsidR="006B5565" w:rsidRPr="00451AE7">
        <w:rPr>
          <w:rFonts w:ascii="Arial" w:hAnsi="Arial" w:cs="Arial"/>
        </w:rPr>
        <w:t xml:space="preserve">auf </w:t>
      </w:r>
      <w:r w:rsidRPr="00451AE7">
        <w:rPr>
          <w:rFonts w:ascii="Arial" w:hAnsi="Arial" w:cs="Arial"/>
        </w:rPr>
        <w:t>Elektroautos eine siebenjährige Fahrzeuggarantie bis 150.000 Kilometer Laufleistung. Sie deckt alle wichtigen Bauteile ab. Voraussetzung ist lediglich, dass die vorgeschriebenen Inspektions- und Wartungsintervalle eingehalten werden.</w:t>
      </w:r>
    </w:p>
    <w:p w14:paraId="73759B0A" w14:textId="77777777" w:rsidR="00EA46C8" w:rsidRPr="00EA46C8" w:rsidRDefault="00EA46C8" w:rsidP="00EA46C8">
      <w:pPr>
        <w:widowControl w:val="0"/>
        <w:spacing w:line="360" w:lineRule="auto"/>
        <w:contextualSpacing/>
        <w:jc w:val="both"/>
        <w:rPr>
          <w:rFonts w:ascii="Arial" w:hAnsi="Arial" w:cs="Arial"/>
        </w:rPr>
      </w:pPr>
    </w:p>
    <w:p w14:paraId="01C9CF37" w14:textId="1931CFF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Unabhängig von der Fahrzeug- und Batteriegarantie gilt – wie für alle neuen Modelle – eine sechsjährige Garantie gegen Durchrostung und eine europaweite Mobilitätsgarantie: Sie umfasst unter anderem eine Pannenhilfe vor Ort, die Kostenübernahme für Übernachtung, Rück- und Weiterfahrt sowie ein Ersatzfahrzeug und den kostenlosen (Rück-)Transport des Fahrzeugs.</w:t>
      </w:r>
    </w:p>
    <w:p w14:paraId="3D4EEC1F" w14:textId="77777777" w:rsidR="00EA46C8" w:rsidRPr="00EA46C8" w:rsidRDefault="00EA46C8" w:rsidP="00EA46C8">
      <w:pPr>
        <w:widowControl w:val="0"/>
        <w:spacing w:line="360" w:lineRule="auto"/>
        <w:contextualSpacing/>
        <w:jc w:val="both"/>
        <w:rPr>
          <w:rFonts w:ascii="Arial" w:hAnsi="Arial" w:cs="Arial"/>
          <w:b/>
          <w:bCs/>
        </w:rPr>
      </w:pPr>
    </w:p>
    <w:p w14:paraId="17C5333C" w14:textId="77777777" w:rsidR="00EA46C8" w:rsidRPr="00EA46C8" w:rsidRDefault="00EA46C8" w:rsidP="00EA46C8">
      <w:pPr>
        <w:widowControl w:val="0"/>
        <w:spacing w:line="360" w:lineRule="auto"/>
        <w:contextualSpacing/>
        <w:jc w:val="both"/>
        <w:rPr>
          <w:rFonts w:ascii="Arial" w:hAnsi="Arial" w:cs="Arial"/>
          <w:b/>
          <w:bCs/>
        </w:rPr>
      </w:pPr>
    </w:p>
    <w:p w14:paraId="034B53B3" w14:textId="61D5B760" w:rsidR="00EA46C8" w:rsidRPr="00EA46C8" w:rsidRDefault="00B96D96" w:rsidP="00EA46C8">
      <w:pPr>
        <w:widowControl w:val="0"/>
        <w:spacing w:line="360" w:lineRule="auto"/>
        <w:contextualSpacing/>
        <w:jc w:val="both"/>
        <w:rPr>
          <w:rFonts w:ascii="Arial" w:hAnsi="Arial" w:cs="Arial"/>
          <w:b/>
          <w:bCs/>
        </w:rPr>
      </w:pPr>
      <w:r>
        <w:rPr>
          <w:rFonts w:ascii="Arial" w:hAnsi="Arial" w:cs="Arial"/>
          <w:b/>
          <w:bCs/>
        </w:rPr>
        <w:t>KGM</w:t>
      </w:r>
      <w:r w:rsidR="00EA46C8" w:rsidRPr="00EA46C8">
        <w:rPr>
          <w:rFonts w:ascii="Arial" w:hAnsi="Arial" w:cs="Arial"/>
          <w:b/>
          <w:bCs/>
        </w:rPr>
        <w:t xml:space="preserve"> Torres EVX</w:t>
      </w:r>
    </w:p>
    <w:p w14:paraId="7BD6B7C4" w14:textId="198EFA96"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Stromverbrauch </w:t>
      </w:r>
      <w:r w:rsidR="00B27DD5" w:rsidRPr="00EA46C8">
        <w:rPr>
          <w:rFonts w:ascii="Arial" w:hAnsi="Arial" w:cs="Arial"/>
        </w:rPr>
        <w:t>(kombiniert)</w:t>
      </w:r>
      <w:r w:rsidRPr="00EA46C8">
        <w:rPr>
          <w:rFonts w:ascii="Arial" w:hAnsi="Arial" w:cs="Arial"/>
        </w:rPr>
        <w:t>: 18,7</w:t>
      </w:r>
      <w:r w:rsidR="00B27DD5">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sidR="00CD02A7">
        <w:rPr>
          <w:rFonts w:ascii="Arial" w:hAnsi="Arial" w:cs="Arial"/>
        </w:rPr>
        <w:t>Effizienzk</w:t>
      </w:r>
      <w:r w:rsidR="00A97444">
        <w:rPr>
          <w:rFonts w:ascii="Arial" w:hAnsi="Arial" w:cs="Arial"/>
        </w:rPr>
        <w:t xml:space="preserve">lasse: A. </w:t>
      </w:r>
    </w:p>
    <w:p w14:paraId="442276D6" w14:textId="77777777" w:rsidR="00E012E3" w:rsidRDefault="00E012E3" w:rsidP="00044174">
      <w:pPr>
        <w:widowControl w:val="0"/>
        <w:spacing w:before="100" w:beforeAutospacing="1" w:after="100" w:afterAutospacing="1" w:line="360" w:lineRule="auto"/>
        <w:contextualSpacing/>
        <w:jc w:val="both"/>
        <w:rPr>
          <w:rStyle w:val="normaltextrun"/>
          <w:rFonts w:ascii="Arial" w:hAnsi="Arial" w:cs="Arial"/>
          <w:b/>
          <w:bCs/>
        </w:rPr>
      </w:pPr>
    </w:p>
    <w:p w14:paraId="4F47C928" w14:textId="55EC3054" w:rsidR="00044174" w:rsidRPr="00466CD3" w:rsidRDefault="00462439" w:rsidP="00044174">
      <w:pPr>
        <w:widowControl w:val="0"/>
        <w:spacing w:before="100" w:beforeAutospacing="1" w:after="100" w:afterAutospacing="1" w:line="360" w:lineRule="auto"/>
        <w:contextualSpacing/>
        <w:jc w:val="both"/>
        <w:rPr>
          <w:rFonts w:ascii="Arial" w:hAnsi="Arial" w:cs="Arial"/>
          <w:b/>
          <w:bCs/>
        </w:rPr>
      </w:pPr>
      <w:r>
        <w:rPr>
          <w:rFonts w:ascii="Arial" w:hAnsi="Arial" w:cs="Arial"/>
          <w:b/>
          <w:bCs/>
        </w:rPr>
        <w:t>KGM</w:t>
      </w:r>
      <w:r w:rsidR="00044174" w:rsidRPr="00466CD3">
        <w:rPr>
          <w:rFonts w:ascii="Arial" w:hAnsi="Arial" w:cs="Arial"/>
          <w:b/>
          <w:bCs/>
        </w:rPr>
        <w:t xml:space="preserve"> </w:t>
      </w:r>
      <w:r w:rsidR="001F008D">
        <w:rPr>
          <w:rFonts w:ascii="Arial" w:hAnsi="Arial" w:cs="Arial"/>
          <w:b/>
          <w:bCs/>
        </w:rPr>
        <w:t>Torres</w:t>
      </w:r>
      <w:r w:rsidR="00044174" w:rsidRPr="00466CD3">
        <w:rPr>
          <w:rFonts w:ascii="Arial" w:hAnsi="Arial" w:cs="Arial"/>
          <w:b/>
          <w:bCs/>
        </w:rPr>
        <w:t xml:space="preserve"> </w:t>
      </w:r>
    </w:p>
    <w:p w14:paraId="0FFCD19C" w14:textId="3E2697A8" w:rsidR="00044174" w:rsidRPr="00466CD3" w:rsidRDefault="00044174" w:rsidP="10BD8B67">
      <w:pPr>
        <w:widowControl w:val="0"/>
        <w:spacing w:before="100" w:beforeAutospacing="1" w:after="100" w:afterAutospacing="1" w:line="360" w:lineRule="auto"/>
        <w:contextualSpacing/>
        <w:jc w:val="both"/>
        <w:rPr>
          <w:rFonts w:ascii="Arial" w:hAnsi="Arial" w:cs="Arial"/>
        </w:rPr>
      </w:pPr>
      <w:r w:rsidRPr="10BD8B67">
        <w:rPr>
          <w:rFonts w:ascii="Arial" w:hAnsi="Arial" w:cs="Arial"/>
        </w:rPr>
        <w:t>Kraftstoffverbrauch</w:t>
      </w:r>
      <w:r w:rsidR="0BEEBB5B" w:rsidRPr="10BD8B67">
        <w:rPr>
          <w:rFonts w:ascii="Arial" w:hAnsi="Arial" w:cs="Arial"/>
        </w:rPr>
        <w:t xml:space="preserve"> (kombiniert)</w:t>
      </w:r>
      <w:r w:rsidRPr="10BD8B67">
        <w:rPr>
          <w:rFonts w:ascii="Arial" w:hAnsi="Arial" w:cs="Arial"/>
        </w:rPr>
        <w:t xml:space="preserve">: </w:t>
      </w:r>
      <w:r w:rsidR="00BB3383" w:rsidRPr="10BD8B67">
        <w:rPr>
          <w:rFonts w:ascii="Arial" w:hAnsi="Arial" w:cs="Arial"/>
        </w:rPr>
        <w:t>7,9-9,</w:t>
      </w:r>
      <w:r w:rsidR="00A7578F" w:rsidRPr="10BD8B67">
        <w:rPr>
          <w:rFonts w:ascii="Arial" w:hAnsi="Arial" w:cs="Arial"/>
        </w:rPr>
        <w:t>0</w:t>
      </w:r>
      <w:r w:rsidR="00AC2169" w:rsidRPr="10BD8B67">
        <w:rPr>
          <w:rFonts w:ascii="Arial" w:hAnsi="Arial" w:cs="Arial"/>
        </w:rPr>
        <w:t xml:space="preserve"> </w:t>
      </w:r>
      <w:r w:rsidR="6B41ECFD" w:rsidRPr="10BD8B67">
        <w:rPr>
          <w:rFonts w:ascii="Arial" w:hAnsi="Arial" w:cs="Arial"/>
        </w:rPr>
        <w:t>l/100 km</w:t>
      </w:r>
      <w:r w:rsidRPr="10BD8B67">
        <w:rPr>
          <w:rFonts w:ascii="Arial" w:hAnsi="Arial" w:cs="Arial"/>
        </w:rPr>
        <w:t>; CO</w:t>
      </w:r>
      <w:r w:rsidRPr="10BD8B67">
        <w:rPr>
          <w:rFonts w:ascii="Arial" w:hAnsi="Arial" w:cs="Arial"/>
          <w:vertAlign w:val="subscript"/>
        </w:rPr>
        <w:t>2</w:t>
      </w:r>
      <w:r w:rsidRPr="10BD8B67">
        <w:rPr>
          <w:rFonts w:ascii="Arial" w:hAnsi="Arial" w:cs="Arial"/>
        </w:rPr>
        <w:t xml:space="preserve">-Emission (kombiniert): </w:t>
      </w:r>
      <w:r w:rsidR="00AC2169" w:rsidRPr="10BD8B67">
        <w:rPr>
          <w:rFonts w:ascii="Arial" w:hAnsi="Arial" w:cs="Arial"/>
        </w:rPr>
        <w:t>1</w:t>
      </w:r>
      <w:r w:rsidR="00B43B0F" w:rsidRPr="10BD8B67">
        <w:rPr>
          <w:rFonts w:ascii="Arial" w:hAnsi="Arial" w:cs="Arial"/>
        </w:rPr>
        <w:t>8</w:t>
      </w:r>
      <w:r w:rsidR="00A7578F" w:rsidRPr="10BD8B67">
        <w:rPr>
          <w:rFonts w:ascii="Arial" w:hAnsi="Arial" w:cs="Arial"/>
        </w:rPr>
        <w:t>0</w:t>
      </w:r>
      <w:r w:rsidR="00AC2169" w:rsidRPr="10BD8B67">
        <w:rPr>
          <w:rFonts w:ascii="Arial" w:hAnsi="Arial" w:cs="Arial"/>
        </w:rPr>
        <w:t>-</w:t>
      </w:r>
      <w:r w:rsidR="00B43B0F" w:rsidRPr="10BD8B67">
        <w:rPr>
          <w:rFonts w:ascii="Arial" w:hAnsi="Arial" w:cs="Arial"/>
        </w:rPr>
        <w:t>20</w:t>
      </w:r>
      <w:r w:rsidR="00A7578F" w:rsidRPr="10BD8B67">
        <w:rPr>
          <w:rFonts w:ascii="Arial" w:hAnsi="Arial" w:cs="Arial"/>
        </w:rPr>
        <w:t>5</w:t>
      </w:r>
      <w:r w:rsidRPr="10BD8B67">
        <w:rPr>
          <w:rFonts w:ascii="Arial" w:hAnsi="Arial" w:cs="Arial"/>
        </w:rPr>
        <w:t xml:space="preserve"> g/km, Effizienzklasse </w:t>
      </w:r>
      <w:r w:rsidR="0036196D" w:rsidRPr="10BD8B67">
        <w:rPr>
          <w:rFonts w:ascii="Arial" w:hAnsi="Arial" w:cs="Arial"/>
        </w:rPr>
        <w:t>G</w:t>
      </w:r>
      <w:r w:rsidRPr="10BD8B67">
        <w:rPr>
          <w:rFonts w:ascii="Arial" w:hAnsi="Arial" w:cs="Arial"/>
        </w:rPr>
        <w:t>.</w:t>
      </w:r>
    </w:p>
    <w:p w14:paraId="71020B7C" w14:textId="16F70D6E"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767F8EA0" w14:textId="77777777"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t>Alle Angaben gemäß VO EG 715/2007.</w:t>
      </w:r>
    </w:p>
    <w:p w14:paraId="23B5033A" w14:textId="77777777" w:rsidR="001D7BD7" w:rsidRPr="001D7BD7" w:rsidRDefault="001D7BD7" w:rsidP="006C5FD4">
      <w:pPr>
        <w:tabs>
          <w:tab w:val="num" w:pos="720"/>
        </w:tabs>
        <w:spacing w:after="0" w:line="360" w:lineRule="auto"/>
        <w:rPr>
          <w:rFonts w:ascii="Arial" w:hAnsi="Arial" w:cs="Arial"/>
        </w:rPr>
      </w:pPr>
    </w:p>
    <w:p w14:paraId="6FFFE107" w14:textId="77777777" w:rsidR="002D1129" w:rsidRDefault="002D1129" w:rsidP="002D1129">
      <w:pPr>
        <w:spacing w:after="0" w:line="360" w:lineRule="auto"/>
        <w:rPr>
          <w:rFonts w:ascii="Arial" w:hAnsi="Arial" w:cs="Arial"/>
        </w:rPr>
      </w:pPr>
      <w:r w:rsidRPr="08DBB82D">
        <w:rPr>
          <w:rFonts w:ascii="Arial" w:hAnsi="Arial" w:cs="Arial"/>
          <w:b/>
          <w:bCs/>
          <w:i/>
          <w:iCs/>
        </w:rPr>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w:t>
      </w:r>
      <w:r w:rsidRPr="08DBB82D">
        <w:rPr>
          <w:rFonts w:ascii="Arial" w:hAnsi="Arial" w:cs="Arial"/>
          <w:i/>
          <w:iCs/>
        </w:rPr>
        <w:lastRenderedPageBreak/>
        <w:t xml:space="preserve">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und Import verantwortlich, die ein 100-prozentiges Tochterunternehmen des Herstellers ist. Hierzulande werden die Modelle Tivoli, Korando, Rexton, Musso, Musso Grand, Musso EV, Actyon, Torres sowie der vollelektrische Torres EVX angeboten. Das Händlernetz umfasst derzeit bundesweit 12</w:t>
      </w:r>
      <w:r>
        <w:rPr>
          <w:rFonts w:ascii="Arial" w:hAnsi="Arial" w:cs="Arial"/>
          <w:i/>
          <w:iCs/>
        </w:rPr>
        <w:t>6</w:t>
      </w:r>
      <w:r w:rsidRPr="00B26586">
        <w:rPr>
          <w:rFonts w:ascii="Arial" w:hAnsi="Arial" w:cs="Arial"/>
          <w:i/>
          <w:iCs/>
        </w:rPr>
        <w:t xml:space="preserve"> Partnerbetriebe mit 13</w:t>
      </w:r>
      <w:r>
        <w:rPr>
          <w:rFonts w:ascii="Arial" w:hAnsi="Arial" w:cs="Arial"/>
          <w:i/>
          <w:iCs/>
        </w:rPr>
        <w:t>4</w:t>
      </w:r>
      <w:r w:rsidRPr="00B26586">
        <w:rPr>
          <w:rFonts w:ascii="Arial" w:hAnsi="Arial" w:cs="Arial"/>
          <w:i/>
          <w:iCs/>
        </w:rPr>
        <w:t xml:space="preserve"> Standorten.</w:t>
      </w: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sectPr w:rsidR="006C5FD4" w:rsidRPr="006C5FD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D0DD" w14:textId="77777777" w:rsidR="00457B53" w:rsidRDefault="00457B53" w:rsidP="0075681E">
      <w:pPr>
        <w:spacing w:after="0" w:line="240" w:lineRule="auto"/>
      </w:pPr>
      <w:r>
        <w:separator/>
      </w:r>
    </w:p>
  </w:endnote>
  <w:endnote w:type="continuationSeparator" w:id="0">
    <w:p w14:paraId="380A6ADC" w14:textId="77777777" w:rsidR="00457B53" w:rsidRDefault="00457B53" w:rsidP="0075681E">
      <w:pPr>
        <w:spacing w:after="0" w:line="240" w:lineRule="auto"/>
      </w:pPr>
      <w:r>
        <w:continuationSeparator/>
      </w:r>
    </w:p>
  </w:endnote>
  <w:endnote w:type="continuationNotice" w:id="1">
    <w:p w14:paraId="0C026B82" w14:textId="77777777" w:rsidR="00457B53" w:rsidRDefault="00457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20515"/>
      <w:docPartObj>
        <w:docPartGallery w:val="Page Numbers (Bottom of Page)"/>
        <w:docPartUnique/>
      </w:docPartObj>
    </w:sdtPr>
    <w:sdtEndPr/>
    <w:sdtContent>
      <w:p w14:paraId="354F6FE0" w14:textId="0063154B" w:rsidR="00E63D5E" w:rsidRDefault="00E63D5E">
        <w:pPr>
          <w:pStyle w:val="Fuzeile"/>
          <w:jc w:val="center"/>
        </w:pPr>
        <w:r>
          <w:fldChar w:fldCharType="begin"/>
        </w:r>
        <w:r>
          <w:instrText>PAGE   \* MERGEFORMAT</w:instrText>
        </w:r>
        <w:r>
          <w:fldChar w:fldCharType="separate"/>
        </w:r>
        <w:r>
          <w:t>2</w:t>
        </w:r>
        <w:r>
          <w:fldChar w:fldCharType="end"/>
        </w:r>
      </w:p>
    </w:sdtContent>
  </w:sdt>
  <w:p w14:paraId="41388488" w14:textId="77777777" w:rsidR="00E63D5E" w:rsidRDefault="00E63D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A233" w14:textId="77777777" w:rsidR="00457B53" w:rsidRDefault="00457B53" w:rsidP="0075681E">
      <w:pPr>
        <w:spacing w:after="0" w:line="240" w:lineRule="auto"/>
      </w:pPr>
      <w:r>
        <w:separator/>
      </w:r>
    </w:p>
  </w:footnote>
  <w:footnote w:type="continuationSeparator" w:id="0">
    <w:p w14:paraId="28167840" w14:textId="77777777" w:rsidR="00457B53" w:rsidRDefault="00457B53" w:rsidP="0075681E">
      <w:pPr>
        <w:spacing w:after="0" w:line="240" w:lineRule="auto"/>
      </w:pPr>
      <w:r>
        <w:continuationSeparator/>
      </w:r>
    </w:p>
  </w:footnote>
  <w:footnote w:type="continuationNotice" w:id="1">
    <w:p w14:paraId="5A26437B" w14:textId="77777777" w:rsidR="00457B53" w:rsidRDefault="00457B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 w:numId="8" w16cid:durableId="202882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10D9D"/>
    <w:rsid w:val="0003115D"/>
    <w:rsid w:val="00032503"/>
    <w:rsid w:val="00033044"/>
    <w:rsid w:val="000349E1"/>
    <w:rsid w:val="00036A4E"/>
    <w:rsid w:val="00042E04"/>
    <w:rsid w:val="00044174"/>
    <w:rsid w:val="0004472D"/>
    <w:rsid w:val="00050D2A"/>
    <w:rsid w:val="0005297A"/>
    <w:rsid w:val="00066650"/>
    <w:rsid w:val="00071184"/>
    <w:rsid w:val="0007263A"/>
    <w:rsid w:val="00080F2F"/>
    <w:rsid w:val="00086D70"/>
    <w:rsid w:val="000A171F"/>
    <w:rsid w:val="000B25B1"/>
    <w:rsid w:val="000C42B6"/>
    <w:rsid w:val="000C6EF5"/>
    <w:rsid w:val="000E40DE"/>
    <w:rsid w:val="000F5092"/>
    <w:rsid w:val="001061E9"/>
    <w:rsid w:val="0012175A"/>
    <w:rsid w:val="00133A10"/>
    <w:rsid w:val="001343DD"/>
    <w:rsid w:val="00141F5A"/>
    <w:rsid w:val="001517E9"/>
    <w:rsid w:val="00154CB7"/>
    <w:rsid w:val="00156BC6"/>
    <w:rsid w:val="001571B7"/>
    <w:rsid w:val="00161F57"/>
    <w:rsid w:val="001640F4"/>
    <w:rsid w:val="00165134"/>
    <w:rsid w:val="00170F7F"/>
    <w:rsid w:val="00171D75"/>
    <w:rsid w:val="00174438"/>
    <w:rsid w:val="001876DF"/>
    <w:rsid w:val="001876ED"/>
    <w:rsid w:val="00191018"/>
    <w:rsid w:val="00192F21"/>
    <w:rsid w:val="00193F4E"/>
    <w:rsid w:val="00195331"/>
    <w:rsid w:val="00197495"/>
    <w:rsid w:val="001A1C9C"/>
    <w:rsid w:val="001B347A"/>
    <w:rsid w:val="001B3C22"/>
    <w:rsid w:val="001C5117"/>
    <w:rsid w:val="001C61ED"/>
    <w:rsid w:val="001C7C9B"/>
    <w:rsid w:val="001D39D4"/>
    <w:rsid w:val="001D7BD7"/>
    <w:rsid w:val="001E4AF4"/>
    <w:rsid w:val="001F008D"/>
    <w:rsid w:val="001F3B7C"/>
    <w:rsid w:val="00211613"/>
    <w:rsid w:val="00215644"/>
    <w:rsid w:val="00220DCE"/>
    <w:rsid w:val="00223EF8"/>
    <w:rsid w:val="00225B68"/>
    <w:rsid w:val="00225F45"/>
    <w:rsid w:val="0023010C"/>
    <w:rsid w:val="00232104"/>
    <w:rsid w:val="00250065"/>
    <w:rsid w:val="00251ABE"/>
    <w:rsid w:val="00255B12"/>
    <w:rsid w:val="00272283"/>
    <w:rsid w:val="002810EB"/>
    <w:rsid w:val="00283C94"/>
    <w:rsid w:val="00292666"/>
    <w:rsid w:val="00294408"/>
    <w:rsid w:val="0029451F"/>
    <w:rsid w:val="00294D69"/>
    <w:rsid w:val="002A1365"/>
    <w:rsid w:val="002B1B89"/>
    <w:rsid w:val="002B3B0A"/>
    <w:rsid w:val="002C3659"/>
    <w:rsid w:val="002D1129"/>
    <w:rsid w:val="002D5353"/>
    <w:rsid w:val="002D5B0B"/>
    <w:rsid w:val="002E03C0"/>
    <w:rsid w:val="002E7C6B"/>
    <w:rsid w:val="002F0963"/>
    <w:rsid w:val="002F0BEA"/>
    <w:rsid w:val="00305609"/>
    <w:rsid w:val="003129EE"/>
    <w:rsid w:val="003134F7"/>
    <w:rsid w:val="00330981"/>
    <w:rsid w:val="003367CB"/>
    <w:rsid w:val="003406A9"/>
    <w:rsid w:val="00344B51"/>
    <w:rsid w:val="0034703F"/>
    <w:rsid w:val="00354348"/>
    <w:rsid w:val="003545FD"/>
    <w:rsid w:val="00354FBD"/>
    <w:rsid w:val="00361340"/>
    <w:rsid w:val="0036196D"/>
    <w:rsid w:val="00374A8E"/>
    <w:rsid w:val="00375450"/>
    <w:rsid w:val="00377423"/>
    <w:rsid w:val="00382560"/>
    <w:rsid w:val="00391768"/>
    <w:rsid w:val="00393A85"/>
    <w:rsid w:val="003A32D2"/>
    <w:rsid w:val="003A6127"/>
    <w:rsid w:val="003B48E5"/>
    <w:rsid w:val="003B6240"/>
    <w:rsid w:val="003C5486"/>
    <w:rsid w:val="003D1027"/>
    <w:rsid w:val="003D1817"/>
    <w:rsid w:val="003D4332"/>
    <w:rsid w:val="003E1CAF"/>
    <w:rsid w:val="003E7040"/>
    <w:rsid w:val="003F4EEA"/>
    <w:rsid w:val="003F5789"/>
    <w:rsid w:val="00402605"/>
    <w:rsid w:val="00406A8B"/>
    <w:rsid w:val="00406E7E"/>
    <w:rsid w:val="00415C28"/>
    <w:rsid w:val="00421D7F"/>
    <w:rsid w:val="00425906"/>
    <w:rsid w:val="004313ED"/>
    <w:rsid w:val="00434F78"/>
    <w:rsid w:val="00442EE9"/>
    <w:rsid w:val="004455CF"/>
    <w:rsid w:val="00451AE7"/>
    <w:rsid w:val="0045282F"/>
    <w:rsid w:val="00453F69"/>
    <w:rsid w:val="0045649B"/>
    <w:rsid w:val="0045745E"/>
    <w:rsid w:val="00457B53"/>
    <w:rsid w:val="00461F59"/>
    <w:rsid w:val="00462439"/>
    <w:rsid w:val="00466E8F"/>
    <w:rsid w:val="004740BB"/>
    <w:rsid w:val="00476240"/>
    <w:rsid w:val="004800C0"/>
    <w:rsid w:val="004815F3"/>
    <w:rsid w:val="00486A0B"/>
    <w:rsid w:val="00492929"/>
    <w:rsid w:val="00496739"/>
    <w:rsid w:val="004A45F3"/>
    <w:rsid w:val="004B3228"/>
    <w:rsid w:val="004B47E1"/>
    <w:rsid w:val="004C6C8E"/>
    <w:rsid w:val="004C77E8"/>
    <w:rsid w:val="004E31A4"/>
    <w:rsid w:val="004E338B"/>
    <w:rsid w:val="004E4BF4"/>
    <w:rsid w:val="004F3A7B"/>
    <w:rsid w:val="004F7BC4"/>
    <w:rsid w:val="0050376A"/>
    <w:rsid w:val="0050733E"/>
    <w:rsid w:val="00517497"/>
    <w:rsid w:val="005234A4"/>
    <w:rsid w:val="005268CF"/>
    <w:rsid w:val="00536556"/>
    <w:rsid w:val="0053740C"/>
    <w:rsid w:val="00543C49"/>
    <w:rsid w:val="00577359"/>
    <w:rsid w:val="005A001F"/>
    <w:rsid w:val="005A483E"/>
    <w:rsid w:val="005B00FA"/>
    <w:rsid w:val="005B2A3C"/>
    <w:rsid w:val="005B511B"/>
    <w:rsid w:val="005C2019"/>
    <w:rsid w:val="005D14F1"/>
    <w:rsid w:val="005D5D36"/>
    <w:rsid w:val="005E333F"/>
    <w:rsid w:val="005F1A23"/>
    <w:rsid w:val="005F58D1"/>
    <w:rsid w:val="00603608"/>
    <w:rsid w:val="00604C34"/>
    <w:rsid w:val="00606C67"/>
    <w:rsid w:val="00607544"/>
    <w:rsid w:val="00607F1B"/>
    <w:rsid w:val="00614B49"/>
    <w:rsid w:val="006179C7"/>
    <w:rsid w:val="00625F99"/>
    <w:rsid w:val="0063620C"/>
    <w:rsid w:val="0063738E"/>
    <w:rsid w:val="00637D51"/>
    <w:rsid w:val="00643F32"/>
    <w:rsid w:val="006462CC"/>
    <w:rsid w:val="006520B0"/>
    <w:rsid w:val="006653A1"/>
    <w:rsid w:val="006659FB"/>
    <w:rsid w:val="00671BC4"/>
    <w:rsid w:val="00671D9E"/>
    <w:rsid w:val="00673E00"/>
    <w:rsid w:val="0067412B"/>
    <w:rsid w:val="0067724D"/>
    <w:rsid w:val="00677623"/>
    <w:rsid w:val="006812F8"/>
    <w:rsid w:val="00687776"/>
    <w:rsid w:val="00691ED2"/>
    <w:rsid w:val="006979FA"/>
    <w:rsid w:val="006A5C7A"/>
    <w:rsid w:val="006B2FEA"/>
    <w:rsid w:val="006B5565"/>
    <w:rsid w:val="006C5FD4"/>
    <w:rsid w:val="006C6314"/>
    <w:rsid w:val="006D3260"/>
    <w:rsid w:val="006E2983"/>
    <w:rsid w:val="006E6E65"/>
    <w:rsid w:val="006F437D"/>
    <w:rsid w:val="006F6036"/>
    <w:rsid w:val="006F7EA2"/>
    <w:rsid w:val="00704327"/>
    <w:rsid w:val="00707DEC"/>
    <w:rsid w:val="0071212F"/>
    <w:rsid w:val="0072550F"/>
    <w:rsid w:val="00732161"/>
    <w:rsid w:val="00733610"/>
    <w:rsid w:val="00733884"/>
    <w:rsid w:val="00754CB0"/>
    <w:rsid w:val="0075681E"/>
    <w:rsid w:val="00761C97"/>
    <w:rsid w:val="00762BA4"/>
    <w:rsid w:val="007643CD"/>
    <w:rsid w:val="007649AD"/>
    <w:rsid w:val="007800C4"/>
    <w:rsid w:val="0078078B"/>
    <w:rsid w:val="00784077"/>
    <w:rsid w:val="00785519"/>
    <w:rsid w:val="00786AAE"/>
    <w:rsid w:val="00787808"/>
    <w:rsid w:val="0079186C"/>
    <w:rsid w:val="00793661"/>
    <w:rsid w:val="0079366F"/>
    <w:rsid w:val="00793BD2"/>
    <w:rsid w:val="00796069"/>
    <w:rsid w:val="007B0528"/>
    <w:rsid w:val="007B222D"/>
    <w:rsid w:val="007B3D93"/>
    <w:rsid w:val="007B430C"/>
    <w:rsid w:val="007B5B6E"/>
    <w:rsid w:val="007C2581"/>
    <w:rsid w:val="007C5393"/>
    <w:rsid w:val="007E1C44"/>
    <w:rsid w:val="007E4073"/>
    <w:rsid w:val="007E4416"/>
    <w:rsid w:val="007E4857"/>
    <w:rsid w:val="007F67B0"/>
    <w:rsid w:val="007F7954"/>
    <w:rsid w:val="00805731"/>
    <w:rsid w:val="00813D2C"/>
    <w:rsid w:val="00813E1B"/>
    <w:rsid w:val="008201EB"/>
    <w:rsid w:val="00845FD7"/>
    <w:rsid w:val="00846F83"/>
    <w:rsid w:val="00847746"/>
    <w:rsid w:val="0085320B"/>
    <w:rsid w:val="0085624B"/>
    <w:rsid w:val="008578B1"/>
    <w:rsid w:val="008717EF"/>
    <w:rsid w:val="00876B2E"/>
    <w:rsid w:val="008773BF"/>
    <w:rsid w:val="00883E7F"/>
    <w:rsid w:val="0088631F"/>
    <w:rsid w:val="00886BBE"/>
    <w:rsid w:val="008878E0"/>
    <w:rsid w:val="00897F0B"/>
    <w:rsid w:val="008A5714"/>
    <w:rsid w:val="008A6E13"/>
    <w:rsid w:val="008B295F"/>
    <w:rsid w:val="008B7762"/>
    <w:rsid w:val="008C65F0"/>
    <w:rsid w:val="008D0DDB"/>
    <w:rsid w:val="008D524F"/>
    <w:rsid w:val="008E7677"/>
    <w:rsid w:val="008F02D9"/>
    <w:rsid w:val="008F369A"/>
    <w:rsid w:val="0093230F"/>
    <w:rsid w:val="00932C96"/>
    <w:rsid w:val="00936CD7"/>
    <w:rsid w:val="00940754"/>
    <w:rsid w:val="00956E39"/>
    <w:rsid w:val="00957958"/>
    <w:rsid w:val="00960A3D"/>
    <w:rsid w:val="00962F21"/>
    <w:rsid w:val="0098138D"/>
    <w:rsid w:val="00982405"/>
    <w:rsid w:val="00992AB5"/>
    <w:rsid w:val="009948F9"/>
    <w:rsid w:val="00996415"/>
    <w:rsid w:val="009A57A7"/>
    <w:rsid w:val="009A7E97"/>
    <w:rsid w:val="009B06BD"/>
    <w:rsid w:val="009B0C9E"/>
    <w:rsid w:val="009B233C"/>
    <w:rsid w:val="009B6F7E"/>
    <w:rsid w:val="009D3F94"/>
    <w:rsid w:val="009E7FFA"/>
    <w:rsid w:val="009F21E7"/>
    <w:rsid w:val="009F7BBA"/>
    <w:rsid w:val="00A01BFF"/>
    <w:rsid w:val="00A02412"/>
    <w:rsid w:val="00A06E04"/>
    <w:rsid w:val="00A10E4B"/>
    <w:rsid w:val="00A20032"/>
    <w:rsid w:val="00A24D24"/>
    <w:rsid w:val="00A30CA5"/>
    <w:rsid w:val="00A3361C"/>
    <w:rsid w:val="00A34FBC"/>
    <w:rsid w:val="00A401F7"/>
    <w:rsid w:val="00A442C6"/>
    <w:rsid w:val="00A445BA"/>
    <w:rsid w:val="00A4781B"/>
    <w:rsid w:val="00A5549F"/>
    <w:rsid w:val="00A55E9D"/>
    <w:rsid w:val="00A711FE"/>
    <w:rsid w:val="00A71D99"/>
    <w:rsid w:val="00A738DF"/>
    <w:rsid w:val="00A747F5"/>
    <w:rsid w:val="00A7578F"/>
    <w:rsid w:val="00A7595F"/>
    <w:rsid w:val="00A80F7E"/>
    <w:rsid w:val="00A83353"/>
    <w:rsid w:val="00A91D09"/>
    <w:rsid w:val="00A97444"/>
    <w:rsid w:val="00AA62A4"/>
    <w:rsid w:val="00AC2169"/>
    <w:rsid w:val="00AC2650"/>
    <w:rsid w:val="00AC69F4"/>
    <w:rsid w:val="00AD221F"/>
    <w:rsid w:val="00AE0FEF"/>
    <w:rsid w:val="00AE76A9"/>
    <w:rsid w:val="00AF302D"/>
    <w:rsid w:val="00B0366B"/>
    <w:rsid w:val="00B20BF9"/>
    <w:rsid w:val="00B22310"/>
    <w:rsid w:val="00B27DD5"/>
    <w:rsid w:val="00B31EE1"/>
    <w:rsid w:val="00B36D0B"/>
    <w:rsid w:val="00B43B0F"/>
    <w:rsid w:val="00B43F30"/>
    <w:rsid w:val="00B46E21"/>
    <w:rsid w:val="00B6567E"/>
    <w:rsid w:val="00B84704"/>
    <w:rsid w:val="00B90B8E"/>
    <w:rsid w:val="00B928E8"/>
    <w:rsid w:val="00B94701"/>
    <w:rsid w:val="00B96D96"/>
    <w:rsid w:val="00B97612"/>
    <w:rsid w:val="00BA4823"/>
    <w:rsid w:val="00BB3383"/>
    <w:rsid w:val="00BB4654"/>
    <w:rsid w:val="00BB5D3B"/>
    <w:rsid w:val="00BB6352"/>
    <w:rsid w:val="00BE0620"/>
    <w:rsid w:val="00BE1261"/>
    <w:rsid w:val="00BE6E7F"/>
    <w:rsid w:val="00BF42F1"/>
    <w:rsid w:val="00C0419F"/>
    <w:rsid w:val="00C05DD3"/>
    <w:rsid w:val="00C20D2A"/>
    <w:rsid w:val="00C249E1"/>
    <w:rsid w:val="00C27A3D"/>
    <w:rsid w:val="00C30BF5"/>
    <w:rsid w:val="00C31D6C"/>
    <w:rsid w:val="00C360FD"/>
    <w:rsid w:val="00C37B9F"/>
    <w:rsid w:val="00C408A7"/>
    <w:rsid w:val="00C5227C"/>
    <w:rsid w:val="00C523B5"/>
    <w:rsid w:val="00C52D67"/>
    <w:rsid w:val="00C55269"/>
    <w:rsid w:val="00C563F2"/>
    <w:rsid w:val="00C60656"/>
    <w:rsid w:val="00C624E6"/>
    <w:rsid w:val="00C62AE8"/>
    <w:rsid w:val="00C726EB"/>
    <w:rsid w:val="00C748EE"/>
    <w:rsid w:val="00C849C6"/>
    <w:rsid w:val="00C94CD1"/>
    <w:rsid w:val="00CA3D8C"/>
    <w:rsid w:val="00CB0B9F"/>
    <w:rsid w:val="00CB0F89"/>
    <w:rsid w:val="00CC021C"/>
    <w:rsid w:val="00CC2144"/>
    <w:rsid w:val="00CC4DCC"/>
    <w:rsid w:val="00CD02A7"/>
    <w:rsid w:val="00CE01B7"/>
    <w:rsid w:val="00CF1D4A"/>
    <w:rsid w:val="00CF6B33"/>
    <w:rsid w:val="00D02CE5"/>
    <w:rsid w:val="00D16EB2"/>
    <w:rsid w:val="00D17DA0"/>
    <w:rsid w:val="00D22175"/>
    <w:rsid w:val="00D231A9"/>
    <w:rsid w:val="00D2607F"/>
    <w:rsid w:val="00D318FE"/>
    <w:rsid w:val="00D340F3"/>
    <w:rsid w:val="00D50390"/>
    <w:rsid w:val="00D53C28"/>
    <w:rsid w:val="00D542CA"/>
    <w:rsid w:val="00D5565B"/>
    <w:rsid w:val="00D641D5"/>
    <w:rsid w:val="00D649C9"/>
    <w:rsid w:val="00D67AA7"/>
    <w:rsid w:val="00D67E6B"/>
    <w:rsid w:val="00D756EF"/>
    <w:rsid w:val="00D766F1"/>
    <w:rsid w:val="00D8246A"/>
    <w:rsid w:val="00D85FDE"/>
    <w:rsid w:val="00D868B2"/>
    <w:rsid w:val="00D92CF4"/>
    <w:rsid w:val="00D95427"/>
    <w:rsid w:val="00DA45F6"/>
    <w:rsid w:val="00DA61F4"/>
    <w:rsid w:val="00DC1249"/>
    <w:rsid w:val="00DC2BCD"/>
    <w:rsid w:val="00DC7D7F"/>
    <w:rsid w:val="00DD3A1C"/>
    <w:rsid w:val="00DD79B7"/>
    <w:rsid w:val="00DF2C32"/>
    <w:rsid w:val="00DF4D04"/>
    <w:rsid w:val="00E012E3"/>
    <w:rsid w:val="00E03B0C"/>
    <w:rsid w:val="00E26DD9"/>
    <w:rsid w:val="00E32DDE"/>
    <w:rsid w:val="00E42A73"/>
    <w:rsid w:val="00E436D9"/>
    <w:rsid w:val="00E43C0F"/>
    <w:rsid w:val="00E452DC"/>
    <w:rsid w:val="00E523C3"/>
    <w:rsid w:val="00E6186F"/>
    <w:rsid w:val="00E620DD"/>
    <w:rsid w:val="00E63D5E"/>
    <w:rsid w:val="00E64536"/>
    <w:rsid w:val="00E64DFA"/>
    <w:rsid w:val="00E65AFE"/>
    <w:rsid w:val="00E73B6F"/>
    <w:rsid w:val="00E81814"/>
    <w:rsid w:val="00E8482C"/>
    <w:rsid w:val="00E95B6F"/>
    <w:rsid w:val="00EA46C8"/>
    <w:rsid w:val="00EB48C8"/>
    <w:rsid w:val="00EB4D82"/>
    <w:rsid w:val="00EB60C9"/>
    <w:rsid w:val="00EE0B8B"/>
    <w:rsid w:val="00EF4DAE"/>
    <w:rsid w:val="00EF4FAB"/>
    <w:rsid w:val="00F016D6"/>
    <w:rsid w:val="00F02D86"/>
    <w:rsid w:val="00F05D9F"/>
    <w:rsid w:val="00F16939"/>
    <w:rsid w:val="00F23DC4"/>
    <w:rsid w:val="00F25DAA"/>
    <w:rsid w:val="00F400A3"/>
    <w:rsid w:val="00F427A8"/>
    <w:rsid w:val="00F447B4"/>
    <w:rsid w:val="00F56894"/>
    <w:rsid w:val="00F610AA"/>
    <w:rsid w:val="00F61C30"/>
    <w:rsid w:val="00F6774C"/>
    <w:rsid w:val="00F74B9F"/>
    <w:rsid w:val="00F74FE0"/>
    <w:rsid w:val="00F84272"/>
    <w:rsid w:val="00F95A49"/>
    <w:rsid w:val="00F96C8E"/>
    <w:rsid w:val="00FA3D2C"/>
    <w:rsid w:val="00FB3281"/>
    <w:rsid w:val="00FB5FA9"/>
    <w:rsid w:val="00FB663D"/>
    <w:rsid w:val="00FC5271"/>
    <w:rsid w:val="00FC6F02"/>
    <w:rsid w:val="00FD2DAA"/>
    <w:rsid w:val="00FE7B1A"/>
    <w:rsid w:val="00FF1746"/>
    <w:rsid w:val="06E09920"/>
    <w:rsid w:val="08053565"/>
    <w:rsid w:val="08060C2E"/>
    <w:rsid w:val="09C15984"/>
    <w:rsid w:val="0A83A8DC"/>
    <w:rsid w:val="0BEEBB5B"/>
    <w:rsid w:val="0E5A292E"/>
    <w:rsid w:val="0F2E546F"/>
    <w:rsid w:val="109B9F2F"/>
    <w:rsid w:val="10BD8B67"/>
    <w:rsid w:val="122D2FE0"/>
    <w:rsid w:val="14492230"/>
    <w:rsid w:val="1AC0B083"/>
    <w:rsid w:val="1EC96A5E"/>
    <w:rsid w:val="2ACDF6F8"/>
    <w:rsid w:val="2C53D184"/>
    <w:rsid w:val="2D2B83D7"/>
    <w:rsid w:val="2E39BE37"/>
    <w:rsid w:val="2E902ED4"/>
    <w:rsid w:val="2F79C422"/>
    <w:rsid w:val="2FEE457D"/>
    <w:rsid w:val="310DC514"/>
    <w:rsid w:val="31C23DAE"/>
    <w:rsid w:val="31C9D13A"/>
    <w:rsid w:val="32709145"/>
    <w:rsid w:val="35E433DA"/>
    <w:rsid w:val="3651CB5E"/>
    <w:rsid w:val="3891481D"/>
    <w:rsid w:val="3F56DB3A"/>
    <w:rsid w:val="434CFA60"/>
    <w:rsid w:val="4D689A00"/>
    <w:rsid w:val="4E378ADF"/>
    <w:rsid w:val="4E3972D8"/>
    <w:rsid w:val="513656AC"/>
    <w:rsid w:val="534F4E07"/>
    <w:rsid w:val="565DD30E"/>
    <w:rsid w:val="602DE0E5"/>
    <w:rsid w:val="62AF9FA5"/>
    <w:rsid w:val="6B41ECFD"/>
    <w:rsid w:val="6D45C16C"/>
    <w:rsid w:val="786A3452"/>
    <w:rsid w:val="79A1308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1F47DD6A-6F17-406D-B121-D06CA193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1963">
      <w:bodyDiv w:val="1"/>
      <w:marLeft w:val="0"/>
      <w:marRight w:val="0"/>
      <w:marTop w:val="0"/>
      <w:marBottom w:val="0"/>
      <w:divBdr>
        <w:top w:val="none" w:sz="0" w:space="0" w:color="auto"/>
        <w:left w:val="none" w:sz="0" w:space="0" w:color="auto"/>
        <w:bottom w:val="none" w:sz="0" w:space="0" w:color="auto"/>
        <w:right w:val="none" w:sz="0" w:space="0" w:color="auto"/>
      </w:divBdr>
    </w:div>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400981662">
      <w:bodyDiv w:val="1"/>
      <w:marLeft w:val="0"/>
      <w:marRight w:val="0"/>
      <w:marTop w:val="0"/>
      <w:marBottom w:val="0"/>
      <w:divBdr>
        <w:top w:val="none" w:sz="0" w:space="0" w:color="auto"/>
        <w:left w:val="none" w:sz="0" w:space="0" w:color="auto"/>
        <w:bottom w:val="none" w:sz="0" w:space="0" w:color="auto"/>
        <w:right w:val="none" w:sz="0" w:space="0" w:color="auto"/>
      </w:divBdr>
    </w:div>
    <w:div w:id="957568541">
      <w:bodyDiv w:val="1"/>
      <w:marLeft w:val="0"/>
      <w:marRight w:val="0"/>
      <w:marTop w:val="0"/>
      <w:marBottom w:val="0"/>
      <w:divBdr>
        <w:top w:val="none" w:sz="0" w:space="0" w:color="auto"/>
        <w:left w:val="none" w:sz="0" w:space="0" w:color="auto"/>
        <w:bottom w:val="none" w:sz="0" w:space="0" w:color="auto"/>
        <w:right w:val="none" w:sz="0" w:space="0" w:color="auto"/>
      </w:divBdr>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197396471">
              <w:marLeft w:val="0"/>
              <w:marRight w:val="0"/>
              <w:marTop w:val="0"/>
              <w:marBottom w:val="0"/>
              <w:divBdr>
                <w:top w:val="none" w:sz="0" w:space="0" w:color="auto"/>
                <w:left w:val="none" w:sz="0" w:space="0" w:color="auto"/>
                <w:bottom w:val="none" w:sz="0" w:space="0" w:color="auto"/>
                <w:right w:val="none" w:sz="0" w:space="0" w:color="auto"/>
              </w:divBdr>
            </w:div>
            <w:div w:id="237786222">
              <w:marLeft w:val="0"/>
              <w:marRight w:val="0"/>
              <w:marTop w:val="0"/>
              <w:marBottom w:val="0"/>
              <w:divBdr>
                <w:top w:val="none" w:sz="0" w:space="0" w:color="auto"/>
                <w:left w:val="none" w:sz="0" w:space="0" w:color="auto"/>
                <w:bottom w:val="none" w:sz="0" w:space="0" w:color="auto"/>
                <w:right w:val="none" w:sz="0" w:space="0" w:color="auto"/>
              </w:divBdr>
              <w:divsChild>
                <w:div w:id="42217556">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369695759">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sChild>
            </w:div>
            <w:div w:id="357774647">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35082734">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369261343">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741293396">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1935280833">
              <w:marLeft w:val="0"/>
              <w:marRight w:val="0"/>
              <w:marTop w:val="0"/>
              <w:marBottom w:val="0"/>
              <w:divBdr>
                <w:top w:val="none" w:sz="0" w:space="0" w:color="auto"/>
                <w:left w:val="none" w:sz="0" w:space="0" w:color="auto"/>
                <w:bottom w:val="none" w:sz="0" w:space="0" w:color="auto"/>
                <w:right w:val="none" w:sz="0" w:space="0" w:color="auto"/>
              </w:divBdr>
              <w:divsChild>
                <w:div w:id="40717154">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315569811">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sChild>
            </w:div>
            <w:div w:id="1994487727">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2223</Words>
  <Characters>14010</Characters>
  <Application>Microsoft Office Word</Application>
  <DocSecurity>0</DocSecurity>
  <Lines>116</Lines>
  <Paragraphs>32</Paragraphs>
  <ScaleCrop>false</ScaleCrop>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118</cp:revision>
  <cp:lastPrinted>2026-04-27T14:58:00Z</cp:lastPrinted>
  <dcterms:created xsi:type="dcterms:W3CDTF">2025-02-10T04:56:00Z</dcterms:created>
  <dcterms:modified xsi:type="dcterms:W3CDTF">2026-05-27T07:52:00Z</dcterms:modified>
</cp:coreProperties>
</file>