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5384CA42" w14:textId="2873EC78" w:rsidR="000F6001" w:rsidRPr="00AE3283" w:rsidRDefault="000F6001" w:rsidP="000F6001">
      <w:pPr>
        <w:pStyle w:val="paragraph"/>
        <w:shd w:val="clear" w:color="auto" w:fill="FFFFFF"/>
        <w:spacing w:before="0" w:beforeAutospacing="0" w:after="0" w:afterAutospacing="0"/>
        <w:jc w:val="center"/>
        <w:textAlignment w:val="baseline"/>
        <w:rPr>
          <w:rFonts w:asciiTheme="minorHAnsi" w:hAnsiTheme="minorHAnsi" w:cstheme="minorHAnsi"/>
          <w:b/>
          <w:bCs/>
          <w:color w:val="A48E82"/>
          <w:sz w:val="18"/>
          <w:szCs w:val="18"/>
        </w:rPr>
      </w:pPr>
      <w:r w:rsidRPr="00AE3283">
        <w:rPr>
          <w:rStyle w:val="eop"/>
          <w:rFonts w:asciiTheme="minorHAnsi" w:hAnsiTheme="minorHAnsi" w:cstheme="minorHAnsi"/>
          <w:b/>
          <w:bCs/>
          <w:color w:val="A48E82"/>
          <w:sz w:val="28"/>
          <w:szCs w:val="28"/>
        </w:rPr>
        <w:t> </w:t>
      </w:r>
    </w:p>
    <w:p w14:paraId="2733BA45" w14:textId="5A627B35" w:rsidR="00874DDF" w:rsidRDefault="00C71FE2" w:rsidP="000F6001">
      <w:pPr>
        <w:pStyle w:val="paragraph"/>
        <w:shd w:val="clear" w:color="auto" w:fill="FFFFFF"/>
        <w:spacing w:before="0" w:beforeAutospacing="0" w:after="0" w:afterAutospacing="0"/>
        <w:jc w:val="center"/>
        <w:textAlignment w:val="baseline"/>
        <w:rPr>
          <w:rStyle w:val="scxw8715591"/>
          <w:color w:val="000000"/>
          <w:sz w:val="40"/>
          <w:szCs w:val="40"/>
        </w:rPr>
      </w:pPr>
      <w:r w:rsidRPr="00C71FE2">
        <w:rPr>
          <w:rStyle w:val="scxw8715591"/>
          <w:color w:val="000000"/>
          <w:sz w:val="40"/>
          <w:szCs w:val="40"/>
        </w:rPr>
        <w:t>Legends of the Falls</w:t>
      </w:r>
    </w:p>
    <w:p w14:paraId="7C09780C" w14:textId="77777777" w:rsidR="00C71FE2" w:rsidRPr="00874DDF" w:rsidRDefault="00C71FE2" w:rsidP="000F6001">
      <w:pPr>
        <w:pStyle w:val="paragraph"/>
        <w:shd w:val="clear" w:color="auto" w:fill="FFFFFF"/>
        <w:spacing w:before="0" w:beforeAutospacing="0" w:after="0" w:afterAutospacing="0"/>
        <w:jc w:val="center"/>
        <w:textAlignment w:val="baseline"/>
        <w:rPr>
          <w:rStyle w:val="scxw8715591"/>
          <w:color w:val="000000"/>
          <w:sz w:val="28"/>
          <w:szCs w:val="28"/>
        </w:rPr>
      </w:pPr>
    </w:p>
    <w:p w14:paraId="770B45C9" w14:textId="2216856C" w:rsidR="008A6CE5" w:rsidRPr="00874DDF" w:rsidRDefault="00C71FE2" w:rsidP="000F6001">
      <w:pPr>
        <w:pStyle w:val="paragraph"/>
        <w:shd w:val="clear" w:color="auto" w:fill="FFFFFF"/>
        <w:spacing w:before="0" w:beforeAutospacing="0" w:after="0" w:afterAutospacing="0"/>
        <w:jc w:val="center"/>
        <w:textAlignment w:val="baseline"/>
        <w:rPr>
          <w:rStyle w:val="scxw8715591"/>
          <w:color w:val="000000"/>
          <w:sz w:val="28"/>
          <w:szCs w:val="28"/>
        </w:rPr>
      </w:pPr>
      <w:r w:rsidRPr="00C71FE2">
        <w:rPr>
          <w:i/>
          <w:iCs/>
          <w:color w:val="000000"/>
          <w:sz w:val="28"/>
          <w:szCs w:val="28"/>
          <w:lang w:val="en-US"/>
        </w:rPr>
        <w:t>How does one tell the story of a natural wonder that needs no introduction, yet is far more than a picture-perfect view? Anantara’s Edward Minyoyi has the answer.</w:t>
      </w:r>
    </w:p>
    <w:p w14:paraId="35079014" w14:textId="67C2D355" w:rsidR="00DB4D85" w:rsidRPr="00DB4D85" w:rsidRDefault="007B73AC"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8F08D2">
        <w:rPr>
          <w:rStyle w:val="normaltextrun"/>
          <w:rFonts w:asciiTheme="minorHAnsi" w:hAnsiTheme="minorHAnsi" w:cstheme="minorHAnsi"/>
          <w:b/>
          <w:bCs/>
          <w:color w:val="000000"/>
          <w:sz w:val="22"/>
          <w:szCs w:val="22"/>
          <w:shd w:val="clear" w:color="auto" w:fill="FFFFFF"/>
          <w:lang w:val="en-US"/>
        </w:rPr>
        <w:t xml:space="preserve">25 </w:t>
      </w:r>
      <w:r w:rsidR="000161CD">
        <w:rPr>
          <w:rStyle w:val="normaltextrun"/>
          <w:rFonts w:asciiTheme="minorHAnsi" w:hAnsiTheme="minorHAnsi" w:cstheme="minorHAnsi"/>
          <w:b/>
          <w:bCs/>
          <w:color w:val="000000"/>
          <w:sz w:val="22"/>
          <w:szCs w:val="22"/>
          <w:shd w:val="clear" w:color="auto" w:fill="FFFFFF"/>
          <w:lang w:val="en-US"/>
        </w:rPr>
        <w:t>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DB4D85" w:rsidRPr="00DB4D85">
        <w:rPr>
          <w:rFonts w:asciiTheme="minorHAnsi" w:hAnsiTheme="minorHAnsi" w:cstheme="minorHAnsi"/>
          <w:color w:val="000000"/>
          <w:sz w:val="22"/>
          <w:szCs w:val="22"/>
          <w:shd w:val="clear" w:color="auto" w:fill="FFFFFF"/>
          <w:lang w:val="en-US"/>
        </w:rPr>
        <w:t xml:space="preserve">It has been more than 170 years since intrepid Scotsman David Livingstone became the first European to witness the spectacle now </w:t>
      </w:r>
      <w:proofErr w:type="spellStart"/>
      <w:r w:rsidR="00DB4D85" w:rsidRPr="00DB4D85">
        <w:rPr>
          <w:rFonts w:asciiTheme="minorHAnsi" w:hAnsiTheme="minorHAnsi" w:cstheme="minorHAnsi"/>
          <w:color w:val="000000"/>
          <w:sz w:val="22"/>
          <w:szCs w:val="22"/>
          <w:shd w:val="clear" w:color="auto" w:fill="FFFFFF"/>
          <w:lang w:val="en-US"/>
        </w:rPr>
        <w:t>recognised</w:t>
      </w:r>
      <w:proofErr w:type="spellEnd"/>
      <w:r w:rsidR="00DB4D85" w:rsidRPr="00DB4D85">
        <w:rPr>
          <w:rFonts w:asciiTheme="minorHAnsi" w:hAnsiTheme="minorHAnsi" w:cstheme="minorHAnsi"/>
          <w:color w:val="000000"/>
          <w:sz w:val="22"/>
          <w:szCs w:val="22"/>
          <w:shd w:val="clear" w:color="auto" w:fill="FFFFFF"/>
          <w:lang w:val="en-US"/>
        </w:rPr>
        <w:t xml:space="preserve"> as one of the Seven Natural Wonders of the World. Yet for first-time visitors, even armed with an understanding of its scale, the first glimpse of Victoria Falls still delivers the same jolt of awe. From his riverside post, where the thunder of the falls is a constant companion, Edward Minyoyi, Storyteller at </w:t>
      </w:r>
      <w:hyperlink r:id="rId6" w:history="1">
        <w:r w:rsidR="00DB4D85" w:rsidRPr="00DB4D85">
          <w:rPr>
            <w:rStyle w:val="Hyperlink"/>
            <w:rFonts w:asciiTheme="minorHAnsi" w:hAnsiTheme="minorHAnsi" w:cstheme="minorHAnsi"/>
            <w:sz w:val="22"/>
            <w:szCs w:val="22"/>
            <w:shd w:val="clear" w:color="auto" w:fill="FFFFFF"/>
            <w:lang w:val="en-US"/>
          </w:rPr>
          <w:t>The Royal Livingstone</w:t>
        </w:r>
        <w:r w:rsidR="00DB4D85">
          <w:rPr>
            <w:rStyle w:val="Hyperlink"/>
            <w:rFonts w:asciiTheme="minorHAnsi" w:hAnsiTheme="minorHAnsi" w:cstheme="minorHAnsi"/>
            <w:sz w:val="22"/>
            <w:szCs w:val="22"/>
            <w:shd w:val="clear" w:color="auto" w:fill="FFFFFF"/>
            <w:lang w:val="en-US"/>
          </w:rPr>
          <w:t xml:space="preserve"> Victoria Falls Hotel</w:t>
        </w:r>
        <w:r w:rsidR="00DB4D85" w:rsidRPr="00DB4D85">
          <w:rPr>
            <w:rStyle w:val="Hyperlink"/>
            <w:rFonts w:asciiTheme="minorHAnsi" w:hAnsiTheme="minorHAnsi" w:cstheme="minorHAnsi"/>
            <w:sz w:val="22"/>
            <w:szCs w:val="22"/>
            <w:shd w:val="clear" w:color="auto" w:fill="FFFFFF"/>
            <w:lang w:val="en-US"/>
          </w:rPr>
          <w:t xml:space="preserve"> by Anantara</w:t>
        </w:r>
      </w:hyperlink>
      <w:r w:rsidR="00DB4D85" w:rsidRPr="00DB4D85">
        <w:rPr>
          <w:rFonts w:asciiTheme="minorHAnsi" w:hAnsiTheme="minorHAnsi" w:cstheme="minorHAnsi"/>
          <w:color w:val="000000"/>
          <w:sz w:val="22"/>
          <w:szCs w:val="22"/>
          <w:shd w:val="clear" w:color="auto" w:fill="FFFFFF"/>
          <w:lang w:val="en-US"/>
        </w:rPr>
        <w:t>, ensures that Mosi-</w:t>
      </w:r>
      <w:proofErr w:type="spellStart"/>
      <w:r w:rsidR="00DB4D85" w:rsidRPr="00DB4D85">
        <w:rPr>
          <w:rFonts w:asciiTheme="minorHAnsi" w:hAnsiTheme="minorHAnsi" w:cstheme="minorHAnsi"/>
          <w:color w:val="000000"/>
          <w:sz w:val="22"/>
          <w:szCs w:val="22"/>
          <w:shd w:val="clear" w:color="auto" w:fill="FFFFFF"/>
          <w:lang w:val="en-US"/>
        </w:rPr>
        <w:t>oa</w:t>
      </w:r>
      <w:proofErr w:type="spellEnd"/>
      <w:r w:rsidR="00DB4D85" w:rsidRPr="00DB4D85">
        <w:rPr>
          <w:rFonts w:asciiTheme="minorHAnsi" w:hAnsiTheme="minorHAnsi" w:cstheme="minorHAnsi"/>
          <w:color w:val="000000"/>
          <w:sz w:val="22"/>
          <w:szCs w:val="22"/>
          <w:shd w:val="clear" w:color="auto" w:fill="FFFFFF"/>
          <w:lang w:val="en-US"/>
        </w:rPr>
        <w:t>-Tunya (The Smoke That Thunders) is experienced not merely as an astonishing sight, but as a living presence with a soul, a history and a voice.</w:t>
      </w:r>
    </w:p>
    <w:p w14:paraId="7E2F2355"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And Victoria Falls certainly has a voice. The roar of a curtain of water so immense it creates its own ecosystem, complete with permanent rainbows and moonbows, is often compared to the blast of a jet engine at takeoff. Yet for Edward, the true magic of Mosi-</w:t>
      </w:r>
      <w:proofErr w:type="spellStart"/>
      <w:r w:rsidRPr="00DB4D85">
        <w:rPr>
          <w:rFonts w:asciiTheme="minorHAnsi" w:hAnsiTheme="minorHAnsi" w:cstheme="minorHAnsi"/>
          <w:color w:val="000000"/>
          <w:sz w:val="22"/>
          <w:szCs w:val="22"/>
          <w:shd w:val="clear" w:color="auto" w:fill="FFFFFF"/>
          <w:lang w:val="en-US"/>
        </w:rPr>
        <w:t>oa</w:t>
      </w:r>
      <w:proofErr w:type="spellEnd"/>
      <w:r w:rsidRPr="00DB4D85">
        <w:rPr>
          <w:rFonts w:asciiTheme="minorHAnsi" w:hAnsiTheme="minorHAnsi" w:cstheme="minorHAnsi"/>
          <w:color w:val="000000"/>
          <w:sz w:val="22"/>
          <w:szCs w:val="22"/>
          <w:shd w:val="clear" w:color="auto" w:fill="FFFFFF"/>
          <w:lang w:val="en-US"/>
        </w:rPr>
        <w:t>-Tunya lies not in its thunder, but in the silence that comes just before it. He prepares his guests for this moment, encouraging them to pause and listen rather than reach immediately for the camera. There will be time to document the spectacle later, but that first moment is fleeting, and not to be squandered.</w:t>
      </w:r>
    </w:p>
    <w:p w14:paraId="716B6C70"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Edward, who comes from the local Lozi tribe, has a natural gift for storytelling. Even the most seasoned of globe-trotters instinctively lean in as he appears in ceremonial Siziba dress, a symbol of identity and belonging, and shares his own story alongside the tale of the place that moved Livingstone to write: “Scenes so lovely must have been gazed upon by angels in their flight.”</w:t>
      </w:r>
      <w:r w:rsidRPr="00DB4D85">
        <w:rPr>
          <w:rFonts w:asciiTheme="minorHAnsi" w:hAnsiTheme="minorHAnsi" w:cstheme="minorHAnsi"/>
          <w:b/>
          <w:bCs/>
          <w:color w:val="000000"/>
          <w:sz w:val="22"/>
          <w:szCs w:val="22"/>
          <w:shd w:val="clear" w:color="auto" w:fill="FFFFFF"/>
          <w:lang w:val="en-US"/>
        </w:rPr>
        <w:t> </w:t>
      </w:r>
    </w:p>
    <w:p w14:paraId="412BE891"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b/>
          <w:bCs/>
          <w:color w:val="000000"/>
          <w:sz w:val="22"/>
          <w:szCs w:val="22"/>
          <w:shd w:val="clear" w:color="auto" w:fill="FFFFFF"/>
          <w:lang w:val="en-US"/>
        </w:rPr>
        <w:t>“The river gives guests permission to slow down,” he notes, “and in that stillness, they hear more than words.”</w:t>
      </w:r>
    </w:p>
    <w:p w14:paraId="4C85E176"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 xml:space="preserve">Edward began at the resort in 2001 as a barman and waiter, quickly noticing that guests arrived not only thirsty for a drink, but “thirsty for understanding.” In their questions, he </w:t>
      </w:r>
      <w:proofErr w:type="spellStart"/>
      <w:r w:rsidRPr="00DB4D85">
        <w:rPr>
          <w:rFonts w:asciiTheme="minorHAnsi" w:hAnsiTheme="minorHAnsi" w:cstheme="minorHAnsi"/>
          <w:color w:val="000000"/>
          <w:sz w:val="22"/>
          <w:szCs w:val="22"/>
          <w:shd w:val="clear" w:color="auto" w:fill="FFFFFF"/>
          <w:lang w:val="en-US"/>
        </w:rPr>
        <w:t>recognised</w:t>
      </w:r>
      <w:proofErr w:type="spellEnd"/>
      <w:r w:rsidRPr="00DB4D85">
        <w:rPr>
          <w:rFonts w:asciiTheme="minorHAnsi" w:hAnsiTheme="minorHAnsi" w:cstheme="minorHAnsi"/>
          <w:color w:val="000000"/>
          <w:sz w:val="22"/>
          <w:szCs w:val="22"/>
          <w:shd w:val="clear" w:color="auto" w:fill="FFFFFF"/>
          <w:lang w:val="en-US"/>
        </w:rPr>
        <w:t xml:space="preserve"> a deeper longing: to feel the pulse of a place, to be welcomed into its memory, to meet </w:t>
      </w:r>
      <w:proofErr w:type="spellStart"/>
      <w:r w:rsidRPr="00DB4D85">
        <w:rPr>
          <w:rFonts w:asciiTheme="minorHAnsi" w:hAnsiTheme="minorHAnsi" w:cstheme="minorHAnsi"/>
          <w:color w:val="000000"/>
          <w:sz w:val="22"/>
          <w:szCs w:val="22"/>
          <w:shd w:val="clear" w:color="auto" w:fill="FFFFFF"/>
          <w:lang w:val="en-US"/>
        </w:rPr>
        <w:t>Nyami</w:t>
      </w:r>
      <w:proofErr w:type="spellEnd"/>
      <w:r w:rsidRPr="00DB4D85">
        <w:rPr>
          <w:rFonts w:asciiTheme="minorHAnsi" w:hAnsiTheme="minorHAnsi" w:cstheme="minorHAnsi"/>
          <w:color w:val="000000"/>
          <w:sz w:val="22"/>
          <w:szCs w:val="22"/>
          <w:shd w:val="clear" w:color="auto" w:fill="FFFFFF"/>
          <w:lang w:val="en-US"/>
        </w:rPr>
        <w:t xml:space="preserve"> </w:t>
      </w:r>
      <w:proofErr w:type="spellStart"/>
      <w:r w:rsidRPr="00DB4D85">
        <w:rPr>
          <w:rFonts w:asciiTheme="minorHAnsi" w:hAnsiTheme="minorHAnsi" w:cstheme="minorHAnsi"/>
          <w:color w:val="000000"/>
          <w:sz w:val="22"/>
          <w:szCs w:val="22"/>
          <w:shd w:val="clear" w:color="auto" w:fill="FFFFFF"/>
          <w:lang w:val="en-US"/>
        </w:rPr>
        <w:t>Nyami</w:t>
      </w:r>
      <w:proofErr w:type="spellEnd"/>
      <w:r w:rsidRPr="00DB4D85">
        <w:rPr>
          <w:rFonts w:asciiTheme="minorHAnsi" w:hAnsiTheme="minorHAnsi" w:cstheme="minorHAnsi"/>
          <w:color w:val="000000"/>
          <w:sz w:val="22"/>
          <w:szCs w:val="22"/>
          <w:shd w:val="clear" w:color="auto" w:fill="FFFFFF"/>
          <w:lang w:val="en-US"/>
        </w:rPr>
        <w:t xml:space="preserve">, the river goddess whose spirit is said to dwell in the Zambezi. It was then he </w:t>
      </w:r>
      <w:proofErr w:type="spellStart"/>
      <w:r w:rsidRPr="00DB4D85">
        <w:rPr>
          <w:rFonts w:asciiTheme="minorHAnsi" w:hAnsiTheme="minorHAnsi" w:cstheme="minorHAnsi"/>
          <w:color w:val="000000"/>
          <w:sz w:val="22"/>
          <w:szCs w:val="22"/>
          <w:shd w:val="clear" w:color="auto" w:fill="FFFFFF"/>
          <w:lang w:val="en-US"/>
        </w:rPr>
        <w:t>realised</w:t>
      </w:r>
      <w:proofErr w:type="spellEnd"/>
      <w:r w:rsidRPr="00DB4D85">
        <w:rPr>
          <w:rFonts w:asciiTheme="minorHAnsi" w:hAnsiTheme="minorHAnsi" w:cstheme="minorHAnsi"/>
          <w:color w:val="000000"/>
          <w:sz w:val="22"/>
          <w:szCs w:val="22"/>
          <w:shd w:val="clear" w:color="auto" w:fill="FFFFFF"/>
          <w:lang w:val="en-US"/>
        </w:rPr>
        <w:t xml:space="preserve"> that a hotel is not simply a collection of rooms, but a living archive of human connection.</w:t>
      </w:r>
    </w:p>
    <w:p w14:paraId="47273D17"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b/>
          <w:bCs/>
          <w:color w:val="000000"/>
          <w:sz w:val="22"/>
          <w:szCs w:val="22"/>
          <w:shd w:val="clear" w:color="auto" w:fill="FFFFFF"/>
          <w:lang w:val="en-US"/>
        </w:rPr>
        <w:t>“Storytelling changed everything. It taught me that connection begins when you listen first.”</w:t>
      </w:r>
    </w:p>
    <w:p w14:paraId="475F714C"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His office is a stretch of riverbank where zebras wander freely and a giraffe named Covid occasionally interrupts his monologues.</w:t>
      </w:r>
    </w:p>
    <w:p w14:paraId="338A5790"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b/>
          <w:bCs/>
          <w:color w:val="000000"/>
          <w:sz w:val="22"/>
          <w:szCs w:val="22"/>
          <w:shd w:val="clear" w:color="auto" w:fill="FFFFFF"/>
          <w:lang w:val="en-US"/>
        </w:rPr>
        <w:lastRenderedPageBreak/>
        <w:t xml:space="preserve">“Giraffes are my </w:t>
      </w:r>
      <w:proofErr w:type="spellStart"/>
      <w:r w:rsidRPr="00DB4D85">
        <w:rPr>
          <w:rFonts w:asciiTheme="minorHAnsi" w:hAnsiTheme="minorHAnsi" w:cstheme="minorHAnsi"/>
          <w:b/>
          <w:bCs/>
          <w:color w:val="000000"/>
          <w:sz w:val="22"/>
          <w:szCs w:val="22"/>
          <w:shd w:val="clear" w:color="auto" w:fill="FFFFFF"/>
          <w:lang w:val="en-US"/>
        </w:rPr>
        <w:t>favourite</w:t>
      </w:r>
      <w:proofErr w:type="spellEnd"/>
      <w:r w:rsidRPr="00DB4D85">
        <w:rPr>
          <w:rFonts w:asciiTheme="minorHAnsi" w:hAnsiTheme="minorHAnsi" w:cstheme="minorHAnsi"/>
          <w:b/>
          <w:bCs/>
          <w:color w:val="000000"/>
          <w:sz w:val="22"/>
          <w:szCs w:val="22"/>
          <w:shd w:val="clear" w:color="auto" w:fill="FFFFFF"/>
          <w:lang w:val="en-US"/>
        </w:rPr>
        <w:t xml:space="preserve"> animals. They move calmly. They stand tall. You cannot miss them. I feel a connection to them when I wear my Siziba. Like them, my presence is noticed not because I am loud, but because I am rooted in who I am.”</w:t>
      </w:r>
    </w:p>
    <w:p w14:paraId="5D4DF8D1" w14:textId="7CBB3363"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 xml:space="preserve">Increasingly, Edward’s gaze is fixed on the future. His mission now is mentoring the next generation of Zambian hosts. He teaches his mentees that the </w:t>
      </w:r>
      <w:r w:rsidRPr="00DB4D85">
        <w:rPr>
          <w:rFonts w:asciiTheme="minorHAnsi" w:hAnsiTheme="minorHAnsi" w:cstheme="minorHAnsi"/>
          <w:color w:val="000000"/>
          <w:sz w:val="22"/>
          <w:szCs w:val="22"/>
          <w:shd w:val="clear" w:color="auto" w:fill="FFFFFF"/>
          <w:lang w:val="en-US"/>
        </w:rPr>
        <w:t>Zambezi River</w:t>
      </w:r>
      <w:r w:rsidRPr="00DB4D85">
        <w:rPr>
          <w:rFonts w:asciiTheme="minorHAnsi" w:hAnsiTheme="minorHAnsi" w:cstheme="minorHAnsi"/>
          <w:color w:val="000000"/>
          <w:sz w:val="22"/>
          <w:szCs w:val="22"/>
          <w:shd w:val="clear" w:color="auto" w:fill="FFFFFF"/>
          <w:lang w:val="en-US"/>
        </w:rPr>
        <w:t xml:space="preserve"> is the greatest instructor of all: powerful and feared but also inviting reflection through its constancy.</w:t>
      </w:r>
    </w:p>
    <w:p w14:paraId="134F4B09"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b/>
          <w:bCs/>
          <w:color w:val="000000"/>
          <w:sz w:val="22"/>
          <w:szCs w:val="22"/>
          <w:shd w:val="clear" w:color="auto" w:fill="FFFFFF"/>
          <w:lang w:val="en-US"/>
        </w:rPr>
        <w:t>“We are guided by the words ‘</w:t>
      </w:r>
      <w:proofErr w:type="spellStart"/>
      <w:r w:rsidRPr="00DB4D85">
        <w:rPr>
          <w:rFonts w:asciiTheme="minorHAnsi" w:hAnsiTheme="minorHAnsi" w:cstheme="minorHAnsi"/>
          <w:b/>
          <w:bCs/>
          <w:color w:val="000000"/>
          <w:sz w:val="22"/>
          <w:szCs w:val="22"/>
          <w:shd w:val="clear" w:color="auto" w:fill="FFFFFF"/>
          <w:lang w:val="en-US"/>
        </w:rPr>
        <w:t>Tiyende</w:t>
      </w:r>
      <w:proofErr w:type="spellEnd"/>
      <w:r w:rsidRPr="00DB4D85">
        <w:rPr>
          <w:rFonts w:asciiTheme="minorHAnsi" w:hAnsiTheme="minorHAnsi" w:cstheme="minorHAnsi"/>
          <w:b/>
          <w:bCs/>
          <w:color w:val="000000"/>
          <w:sz w:val="22"/>
          <w:szCs w:val="22"/>
          <w:shd w:val="clear" w:color="auto" w:fill="FFFFFF"/>
          <w:lang w:val="en-US"/>
        </w:rPr>
        <w:t xml:space="preserve"> Pamodzi </w:t>
      </w:r>
      <w:proofErr w:type="spellStart"/>
      <w:r w:rsidRPr="00DB4D85">
        <w:rPr>
          <w:rFonts w:asciiTheme="minorHAnsi" w:hAnsiTheme="minorHAnsi" w:cstheme="minorHAnsi"/>
          <w:b/>
          <w:bCs/>
          <w:color w:val="000000"/>
          <w:sz w:val="22"/>
          <w:szCs w:val="22"/>
          <w:shd w:val="clear" w:color="auto" w:fill="FFFFFF"/>
          <w:lang w:val="en-US"/>
        </w:rPr>
        <w:t>ndim’tima</w:t>
      </w:r>
      <w:proofErr w:type="spellEnd"/>
      <w:r w:rsidRPr="00DB4D85">
        <w:rPr>
          <w:rFonts w:asciiTheme="minorHAnsi" w:hAnsiTheme="minorHAnsi" w:cstheme="minorHAnsi"/>
          <w:b/>
          <w:bCs/>
          <w:color w:val="000000"/>
          <w:sz w:val="22"/>
          <w:szCs w:val="22"/>
          <w:shd w:val="clear" w:color="auto" w:fill="FFFFFF"/>
          <w:lang w:val="en-US"/>
        </w:rPr>
        <w:t xml:space="preserve"> </w:t>
      </w:r>
      <w:proofErr w:type="spellStart"/>
      <w:r w:rsidRPr="00DB4D85">
        <w:rPr>
          <w:rFonts w:asciiTheme="minorHAnsi" w:hAnsiTheme="minorHAnsi" w:cstheme="minorHAnsi"/>
          <w:b/>
          <w:bCs/>
          <w:color w:val="000000"/>
          <w:sz w:val="22"/>
          <w:szCs w:val="22"/>
          <w:shd w:val="clear" w:color="auto" w:fill="FFFFFF"/>
          <w:lang w:val="en-US"/>
        </w:rPr>
        <w:t>umo</w:t>
      </w:r>
      <w:proofErr w:type="spellEnd"/>
      <w:r w:rsidRPr="00DB4D85">
        <w:rPr>
          <w:rFonts w:asciiTheme="minorHAnsi" w:hAnsiTheme="minorHAnsi" w:cstheme="minorHAnsi"/>
          <w:b/>
          <w:bCs/>
          <w:color w:val="000000"/>
          <w:sz w:val="22"/>
          <w:szCs w:val="22"/>
          <w:shd w:val="clear" w:color="auto" w:fill="FFFFFF"/>
          <w:lang w:val="en-US"/>
        </w:rPr>
        <w:t>’, which means let us move together with one heart.”</w:t>
      </w:r>
    </w:p>
    <w:p w14:paraId="63FE5B54"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Edward shapes his pupils with the same patience the Zambezi shapes its stones — slowly, deliberately, with care. He knows the narrative is safe in their hands. In the spray of the falls, he ensures that while any single voice may fade, the story endures, carried forward by those who understand its weight and wonder.</w:t>
      </w:r>
    </w:p>
    <w:p w14:paraId="30029529" w14:textId="77777777" w:rsidR="00DB4D85"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b/>
          <w:bCs/>
          <w:color w:val="000000"/>
          <w:sz w:val="22"/>
          <w:szCs w:val="22"/>
          <w:shd w:val="clear" w:color="auto" w:fill="FFFFFF"/>
          <w:lang w:val="en-US"/>
        </w:rPr>
        <w:t>“Stories do not belong to one person. They belong to those willing to carry them forward.”</w:t>
      </w:r>
    </w:p>
    <w:p w14:paraId="78067BB6" w14:textId="461A8A53" w:rsidR="0089374A" w:rsidRPr="00DB4D85" w:rsidRDefault="00DB4D85" w:rsidP="00DB4D85">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DB4D85">
        <w:rPr>
          <w:rFonts w:asciiTheme="minorHAnsi" w:hAnsiTheme="minorHAnsi" w:cstheme="minorHAnsi"/>
          <w:color w:val="000000"/>
          <w:sz w:val="22"/>
          <w:szCs w:val="22"/>
          <w:shd w:val="clear" w:color="auto" w:fill="FFFFFF"/>
          <w:lang w:val="en-US"/>
        </w:rPr>
        <w:t xml:space="preserve">Follow the journey at </w:t>
      </w:r>
      <w:hyperlink r:id="rId7" w:history="1">
        <w:r w:rsidRPr="00DB4D85">
          <w:rPr>
            <w:rStyle w:val="Hyperlink"/>
            <w:rFonts w:asciiTheme="minorHAnsi" w:hAnsiTheme="minorHAnsi" w:cstheme="minorHAnsi"/>
            <w:sz w:val="22"/>
            <w:szCs w:val="22"/>
            <w:shd w:val="clear" w:color="auto" w:fill="FFFFFF"/>
            <w:lang w:val="en-US"/>
          </w:rPr>
          <w:t>anantara.com/25th-anniversary</w:t>
        </w:r>
      </w:hyperlink>
      <w:r w:rsidRPr="00DB4D85">
        <w:rPr>
          <w:rFonts w:asciiTheme="minorHAnsi" w:hAnsiTheme="minorHAnsi" w:cstheme="minorHAnsi"/>
          <w:color w:val="000000"/>
          <w:sz w:val="22"/>
          <w:szCs w:val="22"/>
          <w:shd w:val="clear" w:color="auto" w:fill="FFFFFF"/>
          <w:lang w:val="en-US"/>
        </w:rPr>
        <w:t>.</w:t>
      </w:r>
    </w:p>
    <w:p w14:paraId="2630226E" w14:textId="562E1D90" w:rsidR="0089374A" w:rsidRPr="0089374A" w:rsidRDefault="0089374A" w:rsidP="0089374A">
      <w:pPr>
        <w:pStyle w:val="paragraph"/>
        <w:shd w:val="clear" w:color="auto" w:fill="FFFFFF"/>
        <w:spacing w:after="0"/>
        <w:jc w:val="center"/>
        <w:textAlignment w:val="baseline"/>
        <w:rPr>
          <w:rFonts w:asciiTheme="minorHAnsi" w:hAnsiTheme="minorHAnsi" w:cstheme="minorHAnsi"/>
          <w:b/>
          <w:bCs/>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-End-</w:t>
      </w:r>
    </w:p>
    <w:p w14:paraId="08606295" w14:textId="4ECC195B" w:rsidR="00BA055D" w:rsidRPr="00E4557D" w:rsidRDefault="00BA055D" w:rsidP="00E4557D">
      <w:pPr>
        <w:pStyle w:val="paragraph"/>
        <w:shd w:val="clear" w:color="auto" w:fill="FFFFFF"/>
        <w:spacing w:after="0"/>
        <w:jc w:val="both"/>
        <w:textAlignment w:val="baseline"/>
        <w:rPr>
          <w:rStyle w:val="normaltextrun"/>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Anantara Hotels &amp; Resorts</w:t>
      </w:r>
      <w:r w:rsidRPr="00AE3283">
        <w:rPr>
          <w:rStyle w:val="eop"/>
          <w:rFonts w:asciiTheme="minorHAnsi" w:hAnsiTheme="minorHAnsi" w:cstheme="minorHAnsi"/>
          <w:color w:val="000000"/>
          <w:sz w:val="18"/>
          <w:szCs w:val="18"/>
        </w:rPr>
        <w:t> </w:t>
      </w: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8"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9"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32040AB4" w14:textId="32FD0D2C"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Visit </w:t>
      </w:r>
      <w:hyperlink r:id="rId10"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1"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2"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3"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4"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15"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52B9E851" w14:textId="77777777" w:rsidR="000F6001" w:rsidRPr="00AE3283" w:rsidRDefault="000F6001" w:rsidP="000F6001">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5C4F2C1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6A897038"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89374A">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 xml:space="preserve">its hotel brands including Anantara, Elewana Collection, The Wolseley Hotels, Tivoli, Minor Reserve Collection, NH Collection, nhow, Avani, Colbert Collection, NH, Oaks and </w:t>
      </w:r>
      <w:proofErr w:type="spellStart"/>
      <w:r w:rsidR="004A4F6F" w:rsidRPr="004A4F6F">
        <w:rPr>
          <w:rStyle w:val="normaltextrun"/>
          <w:rFonts w:asciiTheme="minorHAnsi" w:hAnsiTheme="minorHAnsi" w:cstheme="minorHAnsi"/>
          <w:color w:val="000000"/>
          <w:sz w:val="18"/>
          <w:szCs w:val="18"/>
          <w:shd w:val="clear" w:color="auto" w:fill="FFFFFF"/>
        </w:rPr>
        <w:t>iStay</w:t>
      </w:r>
      <w:proofErr w:type="spellEnd"/>
      <w:r w:rsidR="004A4F6F" w:rsidRPr="004A4F6F">
        <w:rPr>
          <w:rStyle w:val="normaltextrun"/>
          <w:rFonts w:asciiTheme="minorHAnsi" w:hAnsiTheme="minorHAnsi" w:cstheme="minorHAnsi"/>
          <w:color w:val="000000"/>
          <w:sz w:val="18"/>
          <w:szCs w:val="18"/>
          <w:shd w:val="clear" w:color="auto" w:fill="FFFFFF"/>
        </w:rPr>
        <w:t>,</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16"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17"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18"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19"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0"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1"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2"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3"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1388DE32" w14:textId="7777777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lastRenderedPageBreak/>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4"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5648483C" w14:textId="4C4DFE85" w:rsidR="00D604BB"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5"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p w14:paraId="30A254EB" w14:textId="77777777"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sectPr w:rsidR="00D604BB" w:rsidRPr="00AE3283" w:rsidSect="003E5D73">
      <w:headerReference w:type="default" r:id="rId26"/>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A42A" w14:textId="77777777" w:rsidR="00BD2907" w:rsidRDefault="00BD2907" w:rsidP="003F6374">
      <w:pPr>
        <w:spacing w:after="0" w:line="240" w:lineRule="auto"/>
      </w:pPr>
      <w:r>
        <w:separator/>
      </w:r>
    </w:p>
  </w:endnote>
  <w:endnote w:type="continuationSeparator" w:id="0">
    <w:p w14:paraId="2247F999" w14:textId="77777777" w:rsidR="00BD2907" w:rsidRDefault="00BD2907"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5185" w14:textId="77777777" w:rsidR="00BD2907" w:rsidRDefault="00BD2907" w:rsidP="003F6374">
      <w:pPr>
        <w:spacing w:after="0" w:line="240" w:lineRule="auto"/>
      </w:pPr>
      <w:r>
        <w:separator/>
      </w:r>
    </w:p>
  </w:footnote>
  <w:footnote w:type="continuationSeparator" w:id="0">
    <w:p w14:paraId="0C29D1FC" w14:textId="77777777" w:rsidR="00BD2907" w:rsidRDefault="00BD2907"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161CD"/>
    <w:rsid w:val="00024779"/>
    <w:rsid w:val="00045532"/>
    <w:rsid w:val="000F4298"/>
    <w:rsid w:val="000F6001"/>
    <w:rsid w:val="00195131"/>
    <w:rsid w:val="001C1DA8"/>
    <w:rsid w:val="001D47DC"/>
    <w:rsid w:val="001F7054"/>
    <w:rsid w:val="00222E76"/>
    <w:rsid w:val="002916AE"/>
    <w:rsid w:val="002A1FC9"/>
    <w:rsid w:val="00332994"/>
    <w:rsid w:val="003A4677"/>
    <w:rsid w:val="003E5D73"/>
    <w:rsid w:val="003F6374"/>
    <w:rsid w:val="00434EAE"/>
    <w:rsid w:val="00440D9E"/>
    <w:rsid w:val="004700B2"/>
    <w:rsid w:val="004A4F6F"/>
    <w:rsid w:val="0052119B"/>
    <w:rsid w:val="00584043"/>
    <w:rsid w:val="005D3CF9"/>
    <w:rsid w:val="006268D4"/>
    <w:rsid w:val="0063042B"/>
    <w:rsid w:val="0076118B"/>
    <w:rsid w:val="007838B7"/>
    <w:rsid w:val="00796DC9"/>
    <w:rsid w:val="007B5F9F"/>
    <w:rsid w:val="007B73AC"/>
    <w:rsid w:val="007C4B00"/>
    <w:rsid w:val="00835C6A"/>
    <w:rsid w:val="00863BFA"/>
    <w:rsid w:val="0086728C"/>
    <w:rsid w:val="00874DDF"/>
    <w:rsid w:val="0089374A"/>
    <w:rsid w:val="0089760C"/>
    <w:rsid w:val="008A6CE5"/>
    <w:rsid w:val="008C1E6C"/>
    <w:rsid w:val="008D3A37"/>
    <w:rsid w:val="008F08D2"/>
    <w:rsid w:val="008F5218"/>
    <w:rsid w:val="00904096"/>
    <w:rsid w:val="00904348"/>
    <w:rsid w:val="009C30D2"/>
    <w:rsid w:val="009E3835"/>
    <w:rsid w:val="009E4894"/>
    <w:rsid w:val="00A133B7"/>
    <w:rsid w:val="00A17F11"/>
    <w:rsid w:val="00A313D1"/>
    <w:rsid w:val="00A40D3B"/>
    <w:rsid w:val="00AD2932"/>
    <w:rsid w:val="00AE3283"/>
    <w:rsid w:val="00B410D6"/>
    <w:rsid w:val="00B82EEB"/>
    <w:rsid w:val="00BA055D"/>
    <w:rsid w:val="00BD2907"/>
    <w:rsid w:val="00C07111"/>
    <w:rsid w:val="00C71FE2"/>
    <w:rsid w:val="00CF5E6A"/>
    <w:rsid w:val="00D536FE"/>
    <w:rsid w:val="00D604BB"/>
    <w:rsid w:val="00DB4D85"/>
    <w:rsid w:val="00DB73EF"/>
    <w:rsid w:val="00E137C0"/>
    <w:rsid w:val="00E4557D"/>
    <w:rsid w:val="00E84475"/>
    <w:rsid w:val="00FF231C"/>
    <w:rsid w:val="00FF36B5"/>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 w:type="paragraph" w:styleId="NormalWeb">
    <w:name w:val="Normal (Web)"/>
    <w:basedOn w:val="Normal"/>
    <w:uiPriority w:val="99"/>
    <w:semiHidden/>
    <w:unhideWhenUsed/>
    <w:rsid w:val="0089374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orhotels.com/" TargetMode="External"/><Relationship Id="rId13" Type="http://schemas.openxmlformats.org/officeDocument/2006/relationships/hyperlink" Target="https://www.tiktok.com/@anantarahotels" TargetMode="External"/><Relationship Id="rId18" Type="http://schemas.openxmlformats.org/officeDocument/2006/relationships/hyperlink" Target="http://www.minorhotels.com/"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linkedin.com/company/minor-hotel-group/" TargetMode="External"/><Relationship Id="rId7" Type="http://schemas.openxmlformats.org/officeDocument/2006/relationships/hyperlink" Target="https://www.anantara.com/en/25th-anniversary" TargetMode="External"/><Relationship Id="rId12" Type="http://schemas.openxmlformats.org/officeDocument/2006/relationships/hyperlink" Target="https://instagram.com/anantara_hotels/" TargetMode="External"/><Relationship Id="rId17" Type="http://schemas.openxmlformats.org/officeDocument/2006/relationships/hyperlink" Target="https://www.minorhotels.com/en/loyalty" TargetMode="External"/><Relationship Id="rId25" Type="http://schemas.openxmlformats.org/officeDocument/2006/relationships/hyperlink" Target="mailto:jminder@minor.com" TargetMode="External"/><Relationship Id="rId2" Type="http://schemas.openxmlformats.org/officeDocument/2006/relationships/settings" Target="settings.xml"/><Relationship Id="rId16" Type="http://schemas.openxmlformats.org/officeDocument/2006/relationships/hyperlink" Target="https://www.globalhotelalliance.com/" TargetMode="External"/><Relationship Id="rId20" Type="http://schemas.openxmlformats.org/officeDocument/2006/relationships/hyperlink" Target="https://www.instagram.com/minorhotels/" TargetMode="External"/><Relationship Id="rId1" Type="http://schemas.openxmlformats.org/officeDocument/2006/relationships/styles" Target="styles.xml"/><Relationship Id="rId6" Type="http://schemas.openxmlformats.org/officeDocument/2006/relationships/hyperlink" Target="https://www.anantara.com/en/royal-livingstone" TargetMode="External"/><Relationship Id="rId11" Type="http://schemas.openxmlformats.org/officeDocument/2006/relationships/hyperlink" Target="https://www.facebook.com/anantara" TargetMode="External"/><Relationship Id="rId24" Type="http://schemas.openxmlformats.org/officeDocument/2006/relationships/hyperlink" Target="mailto:mthomson@minor.com" TargetMode="External"/><Relationship Id="rId5" Type="http://schemas.openxmlformats.org/officeDocument/2006/relationships/endnotes" Target="endnotes.xml"/><Relationship Id="rId15" Type="http://schemas.openxmlformats.org/officeDocument/2006/relationships/hyperlink" Target="https://www.youtube.com/user/AnantaraJourneys" TargetMode="External"/><Relationship Id="rId23" Type="http://schemas.openxmlformats.org/officeDocument/2006/relationships/hyperlink" Target="https://www.youtube.com/@MinorHotels" TargetMode="External"/><Relationship Id="rId28" Type="http://schemas.openxmlformats.org/officeDocument/2006/relationships/theme" Target="theme/theme1.xml"/><Relationship Id="rId10" Type="http://schemas.openxmlformats.org/officeDocument/2006/relationships/hyperlink" Target="https://anantara.com/" TargetMode="External"/><Relationship Id="rId19" Type="http://schemas.openxmlformats.org/officeDocument/2006/relationships/hyperlink" Target="https://www.facebook.com/minorhotels" TargetMode="External"/><Relationship Id="rId4" Type="http://schemas.openxmlformats.org/officeDocument/2006/relationships/footnotes" Target="footnotes.xml"/><Relationship Id="rId9" Type="http://schemas.openxmlformats.org/officeDocument/2006/relationships/hyperlink" Target="https://www.minorhotels.com/en/loyalty" TargetMode="External"/><Relationship Id="rId14" Type="http://schemas.openxmlformats.org/officeDocument/2006/relationships/hyperlink" Target="https://x.com/anantara_hotels" TargetMode="External"/><Relationship Id="rId22" Type="http://schemas.openxmlformats.org/officeDocument/2006/relationships/hyperlink" Target="https://www.tiktok.com/@minorhote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1065</Words>
  <Characters>5943</Characters>
  <Application>Microsoft Office Word</Application>
  <DocSecurity>0</DocSecurity>
  <Lines>102</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4</cp:revision>
  <dcterms:created xsi:type="dcterms:W3CDTF">2026-09-21T07:39:00Z</dcterms:created>
  <dcterms:modified xsi:type="dcterms:W3CDTF">2026-09-21T07:41:00Z</dcterms:modified>
</cp:coreProperties>
</file>