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as5wgi5r430l" w:id="0"/>
    <w:bookmarkEnd w:id="0"/>
    <w:bookmarkStart w:colFirst="0" w:colLast="0" w:name="bookmark=id.eeb4ygpbb9ua" w:id="1"/>
    <w:bookmarkEnd w:id="1"/>
    <w:p w:rsidR="00000000" w:rsidDel="00000000" w:rsidP="00000000" w:rsidRDefault="00000000" w:rsidRPr="00000000" w14:paraId="00000001">
      <w:pPr>
        <w:spacing w:line="300" w:lineRule="auto"/>
        <w:jc w:val="center"/>
        <w:rPr>
          <w:rFonts w:ascii="Arial" w:cs="Arial" w:eastAsia="Arial" w:hAnsi="Arial"/>
          <w:b w:val="1"/>
          <w:bCs w:val="1"/>
          <w:smallCaps w:val="1"/>
          <w:color w:val="b3a258"/>
          <w:sz w:val="20"/>
          <w:szCs w:val="20"/>
        </w:rPr>
      </w:pPr>
      <w:r w:rsidDel="00000000" w:rsidR="00000000" w:rsidRPr="00000000">
        <w:rPr>
          <w:rFonts w:ascii="Calibri" w:cs="Calibri" w:eastAsia="Calibri" w:hAnsi="Calibri"/>
          <w:b w:val="1"/>
          <w:bCs w:val="1"/>
          <w:color w:val="a48e82"/>
          <w:highlight w:val="white"/>
          <w:rtl w:val="0"/>
        </w:rPr>
        <w:t xml:space="preserve">PRESS RELEASE</w:t>
      </w:r>
      <w:r w:rsidDel="00000000" w:rsidR="00000000" w:rsidRPr="00000000">
        <w:rPr>
          <w:rtl w:val="0"/>
        </w:rPr>
      </w:r>
    </w:p>
    <w:p w:rsidR="00000000" w:rsidDel="00000000" w:rsidP="00000000" w:rsidRDefault="00000000" w:rsidRPr="00000000" w14:paraId="00000002">
      <w:pPr>
        <w:tabs>
          <w:tab w:val="left" w:leader="none" w:pos="9990"/>
        </w:tabs>
        <w:jc w:val="center"/>
        <w:rPr>
          <w:color w:val="000000"/>
          <w:sz w:val="40"/>
          <w:szCs w:val="40"/>
          <w:highlight w:val="white"/>
        </w:rPr>
      </w:pPr>
      <w:r w:rsidDel="00000000" w:rsidR="00000000" w:rsidRPr="00000000">
        <w:rPr>
          <w:color w:val="000000"/>
          <w:sz w:val="40"/>
          <w:szCs w:val="40"/>
          <w:highlight w:val="white"/>
          <w:rtl w:val="0"/>
        </w:rPr>
        <w:t xml:space="preserve">Gastronomic Journeys</w:t>
      </w:r>
    </w:p>
    <w:p w:rsidR="00000000" w:rsidDel="00000000" w:rsidP="00000000" w:rsidRDefault="00000000" w:rsidRPr="00000000" w14:paraId="00000003">
      <w:pPr>
        <w:tabs>
          <w:tab w:val="center" w:leader="none" w:pos="4874"/>
          <w:tab w:val="left" w:leader="none" w:pos="8911"/>
          <w:tab w:val="left" w:leader="none" w:pos="9990"/>
        </w:tabs>
        <w:rPr>
          <w:rFonts w:ascii="Arial" w:cs="Arial" w:eastAsia="Arial" w:hAnsi="Arial"/>
          <w:color w:val="b3a258"/>
          <w:sz w:val="20"/>
          <w:szCs w:val="20"/>
        </w:rPr>
      </w:pPr>
      <w:r w:rsidDel="00000000" w:rsidR="00000000" w:rsidRPr="00000000">
        <w:rPr>
          <w:rtl w:val="0"/>
        </w:rPr>
      </w:r>
    </w:p>
    <w:p w:rsidR="00000000" w:rsidDel="00000000" w:rsidP="00000000" w:rsidRDefault="00000000" w:rsidRPr="00000000" w14:paraId="00000004">
      <w:pPr>
        <w:tabs>
          <w:tab w:val="center" w:leader="none" w:pos="4874"/>
          <w:tab w:val="left" w:leader="none" w:pos="8911"/>
          <w:tab w:val="left" w:leader="none" w:pos="9990"/>
        </w:tabs>
        <w:rPr>
          <w:rFonts w:ascii="Arial" w:cs="Arial" w:eastAsia="Arial" w:hAnsi="Arial"/>
          <w:color w:val="b3a258"/>
          <w:sz w:val="20"/>
          <w:szCs w:val="20"/>
        </w:rPr>
      </w:pPr>
      <w:r w:rsidDel="00000000" w:rsidR="00000000" w:rsidRPr="00000000">
        <w:rPr>
          <w:rFonts w:ascii="Arial" w:cs="Arial" w:eastAsia="Arial" w:hAnsi="Arial"/>
          <w:color w:val="b3a258"/>
          <w:sz w:val="20"/>
          <w:szCs w:val="20"/>
        </w:rPr>
        <w:drawing>
          <wp:inline distB="0" distT="0" distL="0" distR="0">
            <wp:extent cx="1524758" cy="1108965"/>
            <wp:effectExtent b="0" l="0" r="0" t="0"/>
            <wp:docPr descr="A restaurant overlooking a canyon&#10;&#10;AI-generated content may be incorrect." id="1" name="image5.jpg"/>
            <a:graphic>
              <a:graphicData uri="http://schemas.openxmlformats.org/drawingml/2006/picture">
                <pic:pic>
                  <pic:nvPicPr>
                    <pic:cNvPr descr="A restaurant overlooking a canyon&#10;&#10;AI-generated content may be incorrect." id="0" name="image5.jpg"/>
                    <pic:cNvPicPr preferRelativeResize="0"/>
                  </pic:nvPicPr>
                  <pic:blipFill>
                    <a:blip r:embed="rId7"/>
                    <a:srcRect b="0" l="0" r="0" t="0"/>
                    <a:stretch>
                      <a:fillRect/>
                    </a:stretch>
                  </pic:blipFill>
                  <pic:spPr>
                    <a:xfrm>
                      <a:off x="0" y="0"/>
                      <a:ext cx="1524758" cy="1108965"/>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952404" cy="1112329"/>
            <wp:effectExtent b="0" l="0" r="0" t="0"/>
            <wp:docPr descr="A room with tables and chairs&#10;&#10;AI-generated content may be incorrect." id="3" name="image4.jpg"/>
            <a:graphic>
              <a:graphicData uri="http://schemas.openxmlformats.org/drawingml/2006/picture">
                <pic:pic>
                  <pic:nvPicPr>
                    <pic:cNvPr descr="A room with tables and chairs&#10;&#10;AI-generated content may be incorrect." id="0" name="image4.jpg"/>
                    <pic:cNvPicPr preferRelativeResize="0"/>
                  </pic:nvPicPr>
                  <pic:blipFill>
                    <a:blip r:embed="rId8"/>
                    <a:srcRect b="0" l="0" r="0" t="0"/>
                    <a:stretch>
                      <a:fillRect/>
                    </a:stretch>
                  </pic:blipFill>
                  <pic:spPr>
                    <a:xfrm>
                      <a:off x="0" y="0"/>
                      <a:ext cx="1952404" cy="1112329"/>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925277" cy="1116756"/>
            <wp:effectExtent b="0" l="0" r="0" t="0"/>
            <wp:docPr descr="A long table set up on a deck&#10;&#10;AI-generated content may be incorrect." id="2" name="image1.jpg"/>
            <a:graphic>
              <a:graphicData uri="http://schemas.openxmlformats.org/drawingml/2006/picture">
                <pic:pic>
                  <pic:nvPicPr>
                    <pic:cNvPr descr="A long table set up on a deck&#10;&#10;AI-generated content may be incorrect." id="0" name="image1.jpg"/>
                    <pic:cNvPicPr preferRelativeResize="0"/>
                  </pic:nvPicPr>
                  <pic:blipFill>
                    <a:blip r:embed="rId9"/>
                    <a:srcRect b="0" l="0" r="0" t="0"/>
                    <a:stretch>
                      <a:fillRect/>
                    </a:stretch>
                  </pic:blipFill>
                  <pic:spPr>
                    <a:xfrm>
                      <a:off x="0" y="0"/>
                      <a:ext cx="1925277" cy="1116756"/>
                    </a:xfrm>
                    <a:prstGeom prst="rect"/>
                    <a:ln/>
                  </pic:spPr>
                </pic:pic>
              </a:graphicData>
            </a:graphic>
          </wp:inline>
        </w:drawing>
      </w:r>
      <w:r w:rsidDel="00000000" w:rsidR="00000000" w:rsidRPr="00000000">
        <w:rPr>
          <w:rFonts w:ascii="Arial" w:cs="Arial" w:eastAsia="Arial" w:hAnsi="Arial"/>
          <w:color w:val="b3a258"/>
          <w:sz w:val="20"/>
          <w:szCs w:val="20"/>
          <w:rtl w:val="0"/>
        </w:rPr>
        <w:tab/>
      </w:r>
    </w:p>
    <w:p w:rsidR="00000000" w:rsidDel="00000000" w:rsidP="00000000" w:rsidRDefault="00000000" w:rsidRPr="00000000" w14:paraId="00000005">
      <w:pP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Anantara Al Jabal Al Akhdar Resort Showcases High-Altitude Culinary Innovation and Authentic Omani Flavours</w:t>
      </w:r>
    </w:p>
    <w:p w:rsidR="00000000" w:rsidDel="00000000" w:rsidP="00000000" w:rsidRDefault="00000000" w:rsidRPr="00000000" w14:paraId="00000007">
      <w:pP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Perched 2,000 metres above sea level on the curving rim of a massive canyon, Anantara Al Jabal Al Akhdar Resort introduces a sophisticated mountain dining destination for epicureans and luxury travellers seeking cultural immersion and natural luxury. The five-star resort hosts a collection of six distinct restaurants and lounges that merge fortified Omani architecture with contemporary style. The culinary portfolio delivers elevated dining experiences tailored for food connoisseurs, couples and heritage enthusiasts who wish to experience indigenous ingredients and year-round alfresco dining high above the Saiq Plateau.</w:t>
      </w:r>
    </w:p>
    <w:p w:rsidR="00000000" w:rsidDel="00000000" w:rsidP="00000000" w:rsidRDefault="00000000" w:rsidRPr="00000000" w14:paraId="00000009">
      <w:pP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The resort's dining ecosystem features diverse culinary concepts, including </w:t>
      </w:r>
      <w:r w:rsidDel="00000000" w:rsidR="00000000" w:rsidRPr="00000000">
        <w:rPr>
          <w:rFonts w:ascii="Calibri" w:cs="Calibri" w:eastAsia="Calibri" w:hAnsi="Calibri"/>
          <w:b w:val="1"/>
          <w:bCs w:val="1"/>
          <w:rtl w:val="0"/>
        </w:rPr>
        <w:t xml:space="preserve">Al Qalaa</w:t>
      </w:r>
      <w:r w:rsidDel="00000000" w:rsidR="00000000" w:rsidRPr="00000000">
        <w:rPr>
          <w:rFonts w:ascii="Calibri" w:cs="Calibri" w:eastAsia="Calibri" w:hAnsi="Calibri"/>
          <w:rtl w:val="0"/>
        </w:rPr>
        <w:t xml:space="preserve">, a fine-dining Middle Eastern restaurant housed in a central fort tower inspired by Khasab Castle in Northern Oman. Al Qalaa serves inventive Omani cuisine crafted from produce harvested from local farms and the Gulf, set beneath a dramatic constellation of hanging lanterns. For international fare, </w:t>
      </w:r>
      <w:r w:rsidDel="00000000" w:rsidR="00000000" w:rsidRPr="00000000">
        <w:rPr>
          <w:rFonts w:ascii="Calibri" w:cs="Calibri" w:eastAsia="Calibri" w:hAnsi="Calibri"/>
          <w:b w:val="1"/>
          <w:bCs w:val="1"/>
          <w:rtl w:val="0"/>
        </w:rPr>
        <w:t xml:space="preserve">Al Maisan</w:t>
      </w:r>
      <w:r w:rsidDel="00000000" w:rsidR="00000000" w:rsidRPr="00000000">
        <w:rPr>
          <w:rFonts w:ascii="Calibri" w:cs="Calibri" w:eastAsia="Calibri" w:hAnsi="Calibri"/>
          <w:rtl w:val="0"/>
        </w:rPr>
        <w:t xml:space="preserve"> provides live cooking stations featuring Middle Eastern, contemporary Thai, fresh sushi, and fiery Indian dishes, complete with a spacious outdoor terrace overlooking the canyon. Poolside dining is anchored by </w:t>
      </w:r>
      <w:r w:rsidDel="00000000" w:rsidR="00000000" w:rsidRPr="00000000">
        <w:rPr>
          <w:rFonts w:ascii="Calibri" w:cs="Calibri" w:eastAsia="Calibri" w:hAnsi="Calibri"/>
          <w:b w:val="1"/>
          <w:bCs w:val="1"/>
          <w:rtl w:val="0"/>
        </w:rPr>
        <w:t xml:space="preserve">Bella Vista</w:t>
      </w:r>
      <w:r w:rsidDel="00000000" w:rsidR="00000000" w:rsidRPr="00000000">
        <w:rPr>
          <w:rFonts w:ascii="Calibri" w:cs="Calibri" w:eastAsia="Calibri" w:hAnsi="Calibri"/>
          <w:rtl w:val="0"/>
        </w:rPr>
        <w:t xml:space="preserve">, a contemporary restaurant serving seasonal Italian cuisine and fresh salads alongside a cliff-edge infinity pool.</w:t>
      </w:r>
    </w:p>
    <w:p w:rsidR="00000000" w:rsidDel="00000000" w:rsidP="00000000" w:rsidRDefault="00000000" w:rsidRPr="00000000" w14:paraId="0000000B">
      <w:pP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For lighter refreshments, </w:t>
      </w:r>
      <w:r w:rsidDel="00000000" w:rsidR="00000000" w:rsidRPr="00000000">
        <w:rPr>
          <w:rFonts w:ascii="Calibri" w:cs="Calibri" w:eastAsia="Calibri" w:hAnsi="Calibri"/>
          <w:b w:val="1"/>
          <w:bCs w:val="1"/>
          <w:rtl w:val="0"/>
        </w:rPr>
        <w:t xml:space="preserve">Al Baha</w:t>
      </w:r>
      <w:r w:rsidDel="00000000" w:rsidR="00000000" w:rsidRPr="00000000">
        <w:rPr>
          <w:rFonts w:ascii="Calibri" w:cs="Calibri" w:eastAsia="Calibri" w:hAnsi="Calibri"/>
          <w:rtl w:val="0"/>
        </w:rPr>
        <w:t xml:space="preserve"> café and deli offers traditional English and Omani afternoon tea within the central courtyard, while </w:t>
      </w:r>
      <w:r w:rsidDel="00000000" w:rsidR="00000000" w:rsidRPr="00000000">
        <w:rPr>
          <w:rFonts w:ascii="Calibri" w:cs="Calibri" w:eastAsia="Calibri" w:hAnsi="Calibri"/>
          <w:b w:val="1"/>
          <w:bCs w:val="1"/>
          <w:rtl w:val="0"/>
        </w:rPr>
        <w:t xml:space="preserve">Al Shourfa</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bCs w:val="1"/>
          <w:rtl w:val="0"/>
        </w:rPr>
        <w:t xml:space="preserve">Al Burj</w:t>
      </w:r>
      <w:r w:rsidDel="00000000" w:rsidR="00000000" w:rsidRPr="00000000">
        <w:rPr>
          <w:rFonts w:ascii="Calibri" w:cs="Calibri" w:eastAsia="Calibri" w:hAnsi="Calibri"/>
          <w:rtl w:val="0"/>
        </w:rPr>
        <w:t xml:space="preserve"> provide rooftop lounge experiences featuring shisha, tapas and signature cocktails under the stars. The pinnacle of the resort’s culinary offering is delivered through bespoke private dining programs. Guests can experience </w:t>
      </w:r>
      <w:r w:rsidDel="00000000" w:rsidR="00000000" w:rsidRPr="00000000">
        <w:rPr>
          <w:rFonts w:ascii="Calibri" w:cs="Calibri" w:eastAsia="Calibri" w:hAnsi="Calibri"/>
          <w:b w:val="1"/>
          <w:bCs w:val="1"/>
          <w:rtl w:val="0"/>
        </w:rPr>
        <w:t xml:space="preserve">Designer Dining By Anantara</w:t>
      </w:r>
      <w:r w:rsidDel="00000000" w:rsidR="00000000" w:rsidRPr="00000000">
        <w:rPr>
          <w:rFonts w:ascii="Calibri" w:cs="Calibri" w:eastAsia="Calibri" w:hAnsi="Calibri"/>
          <w:rtl w:val="0"/>
        </w:rPr>
        <w:t xml:space="preserve"> at Diana’s Point, the historic cliffside location visited by the late Diana, Princess of Wales in 1986, or ascend to the glass-floored Royal Edge platform. Additionally, the property hosts interactive Spice Spoons cooking classes, where guests tour the resort garden with Chef Henrico to master authentic Middle Eastern and Thai culinary techniques.</w:t>
      </w:r>
    </w:p>
    <w:p w:rsidR="00000000" w:rsidDel="00000000" w:rsidP="00000000" w:rsidRDefault="00000000" w:rsidRPr="00000000" w14:paraId="0000000D">
      <w:pPr>
        <w:tabs>
          <w:tab w:val="left" w:leader="none" w:pos="9990"/>
        </w:tabs>
        <w:spacing w:line="3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"Our culinary philosophy represents a profound architectural and experiential homage to the authentic soul of Oman," says Abdullatif Al Farsi, General Manager of Anantara Al Jabal Al Akhdar Resort. "By anchoring our six signature restaurants directly into the rugged cliffs of the Saiq Plateau, we give guests an unrivaled vantage point to engage in high-altitude wadi treks, rose-distilling village immersions, and cliffside wellness rituals that cannot be replicated anywhere else in the world."</w:t>
      </w:r>
    </w:p>
    <w:p w:rsidR="00000000" w:rsidDel="00000000" w:rsidP="00000000" w:rsidRDefault="00000000" w:rsidRPr="00000000" w14:paraId="0000000F">
      <w:pP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300" w:lineRule="auto"/>
        <w:jc w:val="center"/>
        <w:rPr>
          <w:rFonts w:ascii="Calibri" w:cs="Calibri" w:eastAsia="Calibri" w:hAnsi="Calibri"/>
        </w:rPr>
      </w:pPr>
      <w:r w:rsidDel="00000000" w:rsidR="00000000" w:rsidRPr="00000000">
        <w:rPr>
          <w:rFonts w:ascii="Calibri" w:cs="Calibri" w:eastAsia="Calibri" w:hAnsi="Calibri"/>
          <w:rtl w:val="0"/>
        </w:rPr>
        <w:t xml:space="preserve">-Ends-</w:t>
      </w:r>
    </w:p>
    <w:p w:rsidR="00000000" w:rsidDel="00000000" w:rsidP="00000000" w:rsidRDefault="00000000" w:rsidRPr="00000000" w14:paraId="00000011">
      <w:pPr>
        <w:spacing w:line="30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15">
      <w:pPr>
        <w:spacing w:line="300" w:lineRule="auto"/>
        <w:jc w:val="center"/>
        <w:rPr>
          <w:rFonts w:ascii="Arial" w:cs="Arial" w:eastAsia="Arial" w:hAnsi="Arial"/>
          <w:smallCaps w:val="1"/>
          <w:color w:val="b3a258"/>
          <w:sz w:val="18"/>
          <w:szCs w:val="18"/>
        </w:rPr>
      </w:pPr>
      <w:r w:rsidDel="00000000" w:rsidR="00000000" w:rsidRPr="00000000">
        <w:rPr>
          <w:rtl w:val="0"/>
        </w:rPr>
      </w:r>
    </w:p>
    <w:p w:rsidR="00000000" w:rsidDel="00000000" w:rsidP="00000000" w:rsidRDefault="00000000" w:rsidRPr="00000000" w14:paraId="00000016">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1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1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A">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C">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1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1">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2">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3">
      <w:pPr>
        <w:jc w:val="both"/>
        <w:rPr>
          <w:b w:val="1"/>
          <w:bCs w:val="1"/>
          <w:sz w:val="18"/>
          <w:szCs w:val="18"/>
          <w:highlight w:val="white"/>
        </w:rPr>
      </w:pPr>
      <w:r w:rsidDel="00000000" w:rsidR="00000000" w:rsidRPr="00000000">
        <w:rPr>
          <w:rtl w:val="0"/>
        </w:rPr>
      </w:r>
    </w:p>
    <w:p w:rsidR="00000000" w:rsidDel="00000000" w:rsidP="00000000" w:rsidRDefault="00000000" w:rsidRPr="00000000" w14:paraId="00000024">
      <w:pPr>
        <w:jc w:val="both"/>
        <w:rPr>
          <w:b w:val="1"/>
          <w:bCs w:val="1"/>
          <w:color w:val="000000"/>
          <w:sz w:val="18"/>
          <w:szCs w:val="18"/>
          <w:highlight w:val="white"/>
        </w:rPr>
      </w:pPr>
      <w:r w:rsidDel="00000000" w:rsidR="00000000" w:rsidRPr="00000000">
        <w:rPr>
          <w:rtl w:val="0"/>
        </w:rPr>
      </w:r>
    </w:p>
    <w:p w:rsidR="00000000" w:rsidDel="00000000" w:rsidP="00000000" w:rsidRDefault="00000000" w:rsidRPr="00000000" w14:paraId="00000025">
      <w:pPr>
        <w:jc w:val="both"/>
        <w:rPr>
          <w:b w:val="1"/>
          <w:bCs w:val="1"/>
          <w:color w:val="000000"/>
          <w:sz w:val="18"/>
          <w:szCs w:val="18"/>
          <w:highlight w:val="white"/>
        </w:rPr>
      </w:pPr>
      <w:r w:rsidDel="00000000" w:rsidR="00000000" w:rsidRPr="00000000">
        <w:rPr>
          <w:b w:val="1"/>
          <w:bCs w:val="1"/>
          <w:color w:val="000000"/>
          <w:sz w:val="18"/>
          <w:szCs w:val="18"/>
          <w:highlight w:val="white"/>
          <w:rtl w:val="0"/>
        </w:rPr>
        <w:t xml:space="preserve">For media enquiries, please contact: </w:t>
      </w:r>
    </w:p>
    <w:p w:rsidR="00000000" w:rsidDel="00000000" w:rsidP="00000000" w:rsidRDefault="00000000" w:rsidRPr="00000000" w14:paraId="00000026">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7">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8">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9">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A">
      <w:pPr>
        <w:ind w:right="-568"/>
        <w:rPr>
          <w:sz w:val="18"/>
          <w:szCs w:val="18"/>
        </w:rPr>
      </w:pPr>
      <w:r w:rsidDel="00000000" w:rsidR="00000000" w:rsidRPr="00000000">
        <w:rPr>
          <w:rtl w:val="0"/>
        </w:rPr>
      </w:r>
    </w:p>
    <w:p w:rsidR="00000000" w:rsidDel="00000000" w:rsidP="00000000" w:rsidRDefault="00000000" w:rsidRPr="00000000" w14:paraId="0000002B">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2C">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D">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E">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2F">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1">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2">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3">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4">
      <w:pPr>
        <w:tabs>
          <w:tab w:val="left" w:leader="none" w:pos="9990"/>
        </w:tabs>
        <w:spacing w:line="300" w:lineRule="auto"/>
        <w:ind w:left="-18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5.jpg"/><Relationship Id="rId8" Type="http://schemas.openxmlformats.org/officeDocument/2006/relationships/image" Target="media/image4.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uT3G7VDF1DPv0/NaG22zutydg==">CgMxLjAyD2lkLmFzNXdnaTVyNDMwbDIPaWQuZWViNHlncGJiOXVhOAByITFMTnY1dVFHUENQM0VPNzk0R0V0aGo3cGlUMVhKY0Fmcg==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