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733BA45" w14:textId="14FD414F" w:rsidR="00874DDF" w:rsidRDefault="000C4F08" w:rsidP="000F6001">
      <w:pPr>
        <w:pStyle w:val="paragraph"/>
        <w:shd w:val="clear" w:color="auto" w:fill="FFFFFF"/>
        <w:spacing w:before="0" w:beforeAutospacing="0" w:after="0" w:afterAutospacing="0"/>
        <w:jc w:val="center"/>
        <w:textAlignment w:val="baseline"/>
        <w:rPr>
          <w:rStyle w:val="scxw8715591"/>
          <w:color w:val="000000"/>
          <w:sz w:val="40"/>
          <w:szCs w:val="40"/>
        </w:rPr>
      </w:pPr>
      <w:r w:rsidRPr="000C4F08">
        <w:rPr>
          <w:rStyle w:val="scxw8715591"/>
          <w:color w:val="000000"/>
          <w:sz w:val="40"/>
          <w:szCs w:val="40"/>
        </w:rPr>
        <w:t>The Palace That Remembers and the Man Who Gives it Voice: Meet Tamás Gebei, Budapest’s Memory Keeper</w:t>
      </w:r>
    </w:p>
    <w:p w14:paraId="0BD8894E" w14:textId="77777777" w:rsidR="000C4F08" w:rsidRPr="00874DDF" w:rsidRDefault="000C4F08" w:rsidP="000F6001">
      <w:pPr>
        <w:pStyle w:val="paragraph"/>
        <w:shd w:val="clear" w:color="auto" w:fill="FFFFFF"/>
        <w:spacing w:before="0" w:beforeAutospacing="0" w:after="0" w:afterAutospacing="0"/>
        <w:jc w:val="center"/>
        <w:textAlignment w:val="baseline"/>
        <w:rPr>
          <w:rStyle w:val="scxw8715591"/>
          <w:color w:val="000000"/>
          <w:sz w:val="28"/>
          <w:szCs w:val="28"/>
        </w:rPr>
      </w:pPr>
    </w:p>
    <w:p w14:paraId="770B45C9" w14:textId="6C9918EC" w:rsidR="008A6CE5" w:rsidRPr="00874DDF" w:rsidRDefault="00932022" w:rsidP="000F6001">
      <w:pPr>
        <w:pStyle w:val="paragraph"/>
        <w:shd w:val="clear" w:color="auto" w:fill="FFFFFF"/>
        <w:spacing w:before="0" w:beforeAutospacing="0" w:after="0" w:afterAutospacing="0"/>
        <w:jc w:val="center"/>
        <w:textAlignment w:val="baseline"/>
        <w:rPr>
          <w:rStyle w:val="scxw8715591"/>
          <w:color w:val="000000"/>
          <w:sz w:val="28"/>
          <w:szCs w:val="28"/>
        </w:rPr>
      </w:pPr>
      <w:r>
        <w:rPr>
          <w:i/>
          <w:iCs/>
          <w:color w:val="000000"/>
          <w:sz w:val="28"/>
          <w:szCs w:val="28"/>
          <w:lang w:val="en-US"/>
        </w:rPr>
        <w:t>Meet</w:t>
      </w:r>
      <w:r w:rsidRPr="00932022">
        <w:rPr>
          <w:i/>
          <w:iCs/>
          <w:color w:val="000000"/>
          <w:sz w:val="28"/>
          <w:szCs w:val="28"/>
          <w:lang w:val="en-US"/>
        </w:rPr>
        <w:t xml:space="preserve"> the History Insider who keeps the Belle Époque spirit of Hungary alive</w:t>
      </w:r>
    </w:p>
    <w:p w14:paraId="4A7524DD" w14:textId="77777777" w:rsidR="00E16820" w:rsidRDefault="00E16820" w:rsidP="00E16820">
      <w:pPr>
        <w:pStyle w:val="paragraph"/>
        <w:shd w:val="clear" w:color="auto" w:fill="FFFFFF"/>
        <w:spacing w:before="0" w:beforeAutospacing="0" w:after="0" w:afterAutospacing="0"/>
        <w:jc w:val="both"/>
        <w:textAlignment w:val="baseline"/>
      </w:pPr>
    </w:p>
    <w:p w14:paraId="5F0034CF" w14:textId="187E905E" w:rsidR="00E16820" w:rsidRDefault="007B73AC"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hyperlink r:id="rId6" w:history="1">
        <w:r w:rsidRPr="00A40D3B">
          <w:rPr>
            <w:rStyle w:val="Hyperlink"/>
            <w:rFonts w:asciiTheme="minorHAnsi" w:hAnsiTheme="minorHAnsi" w:cstheme="minorHAnsi"/>
            <w:sz w:val="22"/>
            <w:szCs w:val="22"/>
            <w:shd w:val="clear" w:color="auto" w:fill="FFFFFF"/>
            <w:lang w:val="en-US"/>
          </w:rPr>
          <w:t>Anantara</w:t>
        </w:r>
        <w:r w:rsidR="009E4894" w:rsidRPr="00A40D3B">
          <w:rPr>
            <w:rStyle w:val="Hyperlink"/>
            <w:rFonts w:asciiTheme="minorHAnsi" w:hAnsiTheme="minorHAnsi" w:cstheme="minorHAnsi"/>
            <w:sz w:val="22"/>
            <w:szCs w:val="22"/>
            <w:shd w:val="clear" w:color="auto" w:fill="FFFFFF"/>
            <w:lang w:val="en-US"/>
          </w:rPr>
          <w:t xml:space="preserve"> Hotels &amp; Resorts</w:t>
        </w:r>
      </w:hyperlink>
      <w:r w:rsidR="009E4894">
        <w:rPr>
          <w:rStyle w:val="normaltextrun"/>
          <w:rFonts w:asciiTheme="minorHAnsi" w:hAnsiTheme="minorHAnsi" w:cstheme="minorHAnsi"/>
          <w:color w:val="000000"/>
          <w:sz w:val="22"/>
          <w:szCs w:val="22"/>
          <w:shd w:val="clear" w:color="auto" w:fill="FFFFFF"/>
          <w:lang w:val="en-US"/>
        </w:rPr>
        <w:t>, the experimental</w:t>
      </w:r>
      <w:r w:rsidRPr="007B73AC">
        <w:rPr>
          <w:rStyle w:val="normaltextrun"/>
          <w:rFonts w:asciiTheme="minorHAnsi" w:hAnsiTheme="minorHAnsi" w:cstheme="minorHAnsi"/>
          <w:color w:val="000000"/>
          <w:sz w:val="22"/>
          <w:szCs w:val="22"/>
          <w:shd w:val="clear" w:color="auto" w:fill="FFFFFF"/>
          <w:lang w:val="en-US"/>
        </w:rPr>
        <w:t xml:space="preserve"> </w:t>
      </w:r>
      <w:r w:rsidR="009E4894">
        <w:rPr>
          <w:rStyle w:val="normaltextrun"/>
          <w:rFonts w:asciiTheme="minorHAnsi" w:hAnsiTheme="minorHAnsi" w:cstheme="minorHAnsi"/>
          <w:color w:val="000000"/>
          <w:sz w:val="22"/>
          <w:szCs w:val="22"/>
          <w:shd w:val="clear" w:color="auto" w:fill="FFFFFF"/>
          <w:lang w:val="en-US"/>
        </w:rPr>
        <w:t xml:space="preserve">luxury brand of </w:t>
      </w:r>
      <w:hyperlink r:id="rId7" w:history="1">
        <w:r w:rsidR="009E4894" w:rsidRPr="00B410D6">
          <w:rPr>
            <w:rStyle w:val="Hyperlink"/>
            <w:rFonts w:asciiTheme="minorHAnsi" w:hAnsiTheme="minorHAnsi" w:cstheme="minorHAnsi"/>
            <w:sz w:val="22"/>
            <w:szCs w:val="22"/>
            <w:shd w:val="clear" w:color="auto" w:fill="FFFFFF"/>
            <w:lang w:val="en-US"/>
          </w:rPr>
          <w:t>Minor Hotels</w:t>
        </w:r>
      </w:hyperlink>
      <w:r w:rsidR="009E4894">
        <w:rPr>
          <w:rStyle w:val="normaltextrun"/>
          <w:rFonts w:asciiTheme="minorHAnsi" w:hAnsiTheme="minorHAnsi" w:cstheme="minorHAnsi"/>
          <w:color w:val="000000"/>
          <w:sz w:val="22"/>
          <w:szCs w:val="22"/>
          <w:shd w:val="clear" w:color="auto" w:fill="FFFFFF"/>
          <w:lang w:val="en-US"/>
        </w:rPr>
        <w:t xml:space="preserve">, </w:t>
      </w:r>
      <w:r w:rsidR="00E16820" w:rsidRPr="00E16820">
        <w:rPr>
          <w:rStyle w:val="normaltextrun"/>
          <w:rFonts w:asciiTheme="minorHAnsi" w:hAnsiTheme="minorHAnsi" w:cstheme="minorHAnsi"/>
          <w:color w:val="000000"/>
          <w:sz w:val="22"/>
          <w:szCs w:val="22"/>
          <w:shd w:val="clear" w:color="auto" w:fill="FFFFFF"/>
          <w:lang w:val="en-US"/>
        </w:rPr>
        <w:t xml:space="preserve">continues its </w:t>
      </w:r>
      <w:r w:rsidR="00E16820">
        <w:rPr>
          <w:rStyle w:val="normaltextrun"/>
          <w:rFonts w:asciiTheme="minorHAnsi" w:hAnsiTheme="minorHAnsi" w:cstheme="minorHAnsi"/>
          <w:color w:val="000000"/>
          <w:sz w:val="22"/>
          <w:szCs w:val="22"/>
          <w:shd w:val="clear" w:color="auto" w:fill="FFFFFF"/>
          <w:lang w:val="en-US"/>
        </w:rPr>
        <w:t>‘</w:t>
      </w:r>
      <w:r w:rsidR="00E16820" w:rsidRPr="00E16820">
        <w:rPr>
          <w:rStyle w:val="normaltextrun"/>
          <w:rFonts w:asciiTheme="minorHAnsi" w:hAnsiTheme="minorHAnsi" w:cstheme="minorHAnsi"/>
          <w:color w:val="000000"/>
          <w:sz w:val="22"/>
          <w:szCs w:val="22"/>
          <w:shd w:val="clear" w:color="auto" w:fill="FFFFFF"/>
          <w:lang w:val="en-US"/>
        </w:rPr>
        <w:t>People Who Inspire</w:t>
      </w:r>
      <w:r w:rsidR="00E16820">
        <w:rPr>
          <w:rStyle w:val="normaltextrun"/>
          <w:rFonts w:asciiTheme="minorHAnsi" w:hAnsiTheme="minorHAnsi" w:cstheme="minorHAnsi"/>
          <w:color w:val="000000"/>
          <w:sz w:val="22"/>
          <w:szCs w:val="22"/>
          <w:shd w:val="clear" w:color="auto" w:fill="FFFFFF"/>
          <w:lang w:val="en-US"/>
        </w:rPr>
        <w:t>’ series</w:t>
      </w:r>
      <w:r w:rsidR="00E16820" w:rsidRPr="00E16820">
        <w:rPr>
          <w:rStyle w:val="normaltextrun"/>
          <w:rFonts w:asciiTheme="minorHAnsi" w:hAnsiTheme="minorHAnsi" w:cstheme="minorHAnsi"/>
          <w:color w:val="000000"/>
          <w:sz w:val="22"/>
          <w:szCs w:val="22"/>
          <w:shd w:val="clear" w:color="auto" w:fill="FFFFFF"/>
          <w:lang w:val="en-US"/>
        </w:rPr>
        <w:t xml:space="preserve"> at Anantara New York Palace Budapest Hotel, where Tamás Gebei has spent more than 15 years as custodian of one of Europe’s most storied landmarks.</w:t>
      </w:r>
    </w:p>
    <w:p w14:paraId="1B52D71A"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25F6D805" w14:textId="77777777" w:rsid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16820">
        <w:rPr>
          <w:rStyle w:val="normaltextrun"/>
          <w:rFonts w:asciiTheme="minorHAnsi" w:hAnsiTheme="minorHAnsi" w:cstheme="minorHAnsi"/>
          <w:color w:val="000000"/>
          <w:sz w:val="22"/>
          <w:szCs w:val="22"/>
          <w:shd w:val="clear" w:color="auto" w:fill="FFFFFF"/>
          <w:lang w:val="en-US"/>
        </w:rPr>
        <w:t xml:space="preserve">Having worn many identities over the decades, the Neo-Renaissance masterpiece has known its share of ups and downs before being restored to its former glory as an Anantara hotel. For Tamás, the building embodies an era defined by optimism, elegance and a belief in progress, qualities that feel particularly resonant for </w:t>
      </w:r>
      <w:proofErr w:type="spellStart"/>
      <w:r w:rsidRPr="00E16820">
        <w:rPr>
          <w:rStyle w:val="normaltextrun"/>
          <w:rFonts w:asciiTheme="minorHAnsi" w:hAnsiTheme="minorHAnsi" w:cstheme="minorHAnsi"/>
          <w:color w:val="000000"/>
          <w:sz w:val="22"/>
          <w:szCs w:val="22"/>
          <w:shd w:val="clear" w:color="auto" w:fill="FFFFFF"/>
          <w:lang w:val="en-US"/>
        </w:rPr>
        <w:t>travellers</w:t>
      </w:r>
      <w:proofErr w:type="spellEnd"/>
      <w:r w:rsidRPr="00E16820">
        <w:rPr>
          <w:rStyle w:val="normaltextrun"/>
          <w:rFonts w:asciiTheme="minorHAnsi" w:hAnsiTheme="minorHAnsi" w:cstheme="minorHAnsi"/>
          <w:color w:val="000000"/>
          <w:sz w:val="22"/>
          <w:szCs w:val="22"/>
          <w:shd w:val="clear" w:color="auto" w:fill="FFFFFF"/>
          <w:lang w:val="en-US"/>
        </w:rPr>
        <w:t xml:space="preserve"> seeking calm in today’s unsettled world.</w:t>
      </w:r>
    </w:p>
    <w:p w14:paraId="6D7BCBAB"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9CA0419" w14:textId="77777777" w:rsid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16820">
        <w:rPr>
          <w:rStyle w:val="normaltextrun"/>
          <w:rFonts w:asciiTheme="minorHAnsi" w:hAnsiTheme="minorHAnsi" w:cstheme="minorHAnsi"/>
          <w:color w:val="000000"/>
          <w:sz w:val="22"/>
          <w:szCs w:val="22"/>
          <w:shd w:val="clear" w:color="auto" w:fill="FFFFFF"/>
          <w:lang w:val="en-US"/>
        </w:rPr>
        <w:t>As he guides guests through the gilded halls, he sees himself as a respectful guardian of the palace’s secrets, always on the lookout for stories that live in memories rather than archives alone. It’s this emphasis on shared humanity that makes his tours so personal, ensuring the palace’s 130-year legacy is something guests feel instinctively.</w:t>
      </w:r>
    </w:p>
    <w:p w14:paraId="045D200B"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260BE31D" w14:textId="77777777" w:rsid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E16820">
        <w:rPr>
          <w:rStyle w:val="normaltextrun"/>
          <w:rFonts w:asciiTheme="minorHAnsi" w:hAnsiTheme="minorHAnsi" w:cstheme="minorHAnsi"/>
          <w:b/>
          <w:bCs/>
          <w:color w:val="000000"/>
          <w:sz w:val="22"/>
          <w:szCs w:val="22"/>
          <w:shd w:val="clear" w:color="auto" w:fill="FFFFFF"/>
          <w:lang w:val="en-US"/>
        </w:rPr>
        <w:t>“As you enter the palace, whatever burdens you carry seem to remain outside.”</w:t>
      </w:r>
    </w:p>
    <w:p w14:paraId="1E5D87BA"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31149392"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16820">
        <w:rPr>
          <w:rStyle w:val="normaltextrun"/>
          <w:rFonts w:asciiTheme="minorHAnsi" w:hAnsiTheme="minorHAnsi" w:cstheme="minorHAnsi"/>
          <w:color w:val="000000"/>
          <w:sz w:val="22"/>
          <w:szCs w:val="22"/>
          <w:shd w:val="clear" w:color="auto" w:fill="FFFFFF"/>
          <w:lang w:val="en-US"/>
        </w:rPr>
        <w:t xml:space="preserve">“Passing beneath the Murano chandelier, there’s a quiet sense that something meaningful is about to unfold. Once you step into the Atrium, the moment arrives.” Six </w:t>
      </w:r>
      <w:proofErr w:type="spellStart"/>
      <w:r w:rsidRPr="00E16820">
        <w:rPr>
          <w:rStyle w:val="normaltextrun"/>
          <w:rFonts w:asciiTheme="minorHAnsi" w:hAnsiTheme="minorHAnsi" w:cstheme="minorHAnsi"/>
          <w:color w:val="000000"/>
          <w:sz w:val="22"/>
          <w:szCs w:val="22"/>
          <w:shd w:val="clear" w:color="auto" w:fill="FFFFFF"/>
          <w:lang w:val="en-US"/>
        </w:rPr>
        <w:t>storeys</w:t>
      </w:r>
      <w:proofErr w:type="spellEnd"/>
      <w:r w:rsidRPr="00E16820">
        <w:rPr>
          <w:rStyle w:val="normaltextrun"/>
          <w:rFonts w:asciiTheme="minorHAnsi" w:hAnsiTheme="minorHAnsi" w:cstheme="minorHAnsi"/>
          <w:color w:val="000000"/>
          <w:sz w:val="22"/>
          <w:szCs w:val="22"/>
          <w:shd w:val="clear" w:color="auto" w:fill="FFFFFF"/>
          <w:lang w:val="en-US"/>
        </w:rPr>
        <w:t xml:space="preserve"> of soaring colonnades rising towards the sunroof create a feeling of calm and completeness, a space that lifts the spirit without overwhelming it. Yet for Tamás, the most profound connections often happen in the quieter corners, such as the fifth-floor gallery of historical photographs, where guests can find a personal connection of their own. Tamás always steps back to give visitors space, watching until a particular image draws them in, whether in wonder, pensiveness or recognition.</w:t>
      </w:r>
    </w:p>
    <w:p w14:paraId="7D6E1F2D"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4AF0B12" w14:textId="77777777" w:rsid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16820">
        <w:rPr>
          <w:rStyle w:val="normaltextrun"/>
          <w:rFonts w:asciiTheme="minorHAnsi" w:hAnsiTheme="minorHAnsi" w:cstheme="minorHAnsi"/>
          <w:color w:val="000000"/>
          <w:sz w:val="22"/>
          <w:szCs w:val="22"/>
          <w:shd w:val="clear" w:color="auto" w:fill="FFFFFF"/>
          <w:lang w:val="en-US"/>
        </w:rPr>
        <w:t xml:space="preserve">After such private communion, the over-the-top </w:t>
      </w:r>
      <w:proofErr w:type="spellStart"/>
      <w:r w:rsidRPr="00E16820">
        <w:rPr>
          <w:rStyle w:val="normaltextrun"/>
          <w:rFonts w:asciiTheme="minorHAnsi" w:hAnsiTheme="minorHAnsi" w:cstheme="minorHAnsi"/>
          <w:color w:val="000000"/>
          <w:sz w:val="22"/>
          <w:szCs w:val="22"/>
          <w:shd w:val="clear" w:color="auto" w:fill="FFFFFF"/>
          <w:lang w:val="en-US"/>
        </w:rPr>
        <w:t>splendour</w:t>
      </w:r>
      <w:proofErr w:type="spellEnd"/>
      <w:r w:rsidRPr="00E16820">
        <w:rPr>
          <w:rStyle w:val="normaltextrun"/>
          <w:rFonts w:asciiTheme="minorHAnsi" w:hAnsiTheme="minorHAnsi" w:cstheme="minorHAnsi"/>
          <w:color w:val="000000"/>
          <w:sz w:val="22"/>
          <w:szCs w:val="22"/>
          <w:shd w:val="clear" w:color="auto" w:fill="FFFFFF"/>
          <w:lang w:val="en-US"/>
        </w:rPr>
        <w:t xml:space="preserve"> of the New York Café feels </w:t>
      </w:r>
      <w:proofErr w:type="gramStart"/>
      <w:r w:rsidRPr="00E16820">
        <w:rPr>
          <w:rStyle w:val="normaltextrun"/>
          <w:rFonts w:asciiTheme="minorHAnsi" w:hAnsiTheme="minorHAnsi" w:cstheme="minorHAnsi"/>
          <w:color w:val="000000"/>
          <w:sz w:val="22"/>
          <w:szCs w:val="22"/>
          <w:shd w:val="clear" w:color="auto" w:fill="FFFFFF"/>
          <w:lang w:val="en-US"/>
        </w:rPr>
        <w:t>all the more</w:t>
      </w:r>
      <w:proofErr w:type="gramEnd"/>
      <w:r w:rsidRPr="00E16820">
        <w:rPr>
          <w:rStyle w:val="normaltextrun"/>
          <w:rFonts w:asciiTheme="minorHAnsi" w:hAnsiTheme="minorHAnsi" w:cstheme="minorHAnsi"/>
          <w:color w:val="000000"/>
          <w:sz w:val="22"/>
          <w:szCs w:val="22"/>
          <w:shd w:val="clear" w:color="auto" w:fill="FFFFFF"/>
          <w:lang w:val="en-US"/>
        </w:rPr>
        <w:t xml:space="preserve"> striking. A subject of countless Instagram reels thanks to its reputation as the most beautiful café in the world, in its early days the venue was central to shaping Hungary’s cultural identity. The café’s Red Salon was a sanctuary for the most brilliant literary minds, including Ferenc Molnár, whose youth novel The Paul Street Boys remains one of Tamás’s </w:t>
      </w:r>
      <w:proofErr w:type="spellStart"/>
      <w:r w:rsidRPr="00E16820">
        <w:rPr>
          <w:rStyle w:val="normaltextrun"/>
          <w:rFonts w:asciiTheme="minorHAnsi" w:hAnsiTheme="minorHAnsi" w:cstheme="minorHAnsi"/>
          <w:color w:val="000000"/>
          <w:sz w:val="22"/>
          <w:szCs w:val="22"/>
          <w:shd w:val="clear" w:color="auto" w:fill="FFFFFF"/>
          <w:lang w:val="en-US"/>
        </w:rPr>
        <w:t>favourites</w:t>
      </w:r>
      <w:proofErr w:type="spellEnd"/>
      <w:r w:rsidRPr="00E16820">
        <w:rPr>
          <w:rStyle w:val="normaltextrun"/>
          <w:rFonts w:asciiTheme="minorHAnsi" w:hAnsiTheme="minorHAnsi" w:cstheme="minorHAnsi"/>
          <w:color w:val="000000"/>
          <w:sz w:val="22"/>
          <w:szCs w:val="22"/>
          <w:shd w:val="clear" w:color="auto" w:fill="FFFFFF"/>
          <w:lang w:val="en-US"/>
        </w:rPr>
        <w:t>.</w:t>
      </w:r>
    </w:p>
    <w:p w14:paraId="1D13D463"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4A485F9F"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16820">
        <w:rPr>
          <w:rStyle w:val="normaltextrun"/>
          <w:rFonts w:asciiTheme="minorHAnsi" w:hAnsiTheme="minorHAnsi" w:cstheme="minorHAnsi"/>
          <w:color w:val="000000"/>
          <w:sz w:val="22"/>
          <w:szCs w:val="22"/>
          <w:shd w:val="clear" w:color="auto" w:fill="FFFFFF"/>
          <w:lang w:val="en-US"/>
        </w:rPr>
        <w:t>Tamás’s role often extends beyond the hotel walls, guiding guests on purpose-led journeys. He recalls accompanying a visitor with Hungarian roots to the National Archives and then to a remote countryside village where the man’s family once lived. “He returned moved and extremely happy,” Tamás says. “He had met people who remembered his family, and he could return home with stories that I’m sure still live with him.”</w:t>
      </w:r>
    </w:p>
    <w:p w14:paraId="5589256F" w14:textId="77777777" w:rsidR="00E16820" w:rsidRP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96E08E4" w14:textId="77777777" w:rsidR="00E16820" w:rsidRPr="00FF5946"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FF5946">
        <w:rPr>
          <w:rStyle w:val="normaltextrun"/>
          <w:rFonts w:asciiTheme="minorHAnsi" w:hAnsiTheme="minorHAnsi" w:cstheme="minorHAnsi"/>
          <w:b/>
          <w:bCs/>
          <w:color w:val="000000"/>
          <w:sz w:val="22"/>
          <w:szCs w:val="22"/>
          <w:shd w:val="clear" w:color="auto" w:fill="FFFFFF"/>
          <w:lang w:val="en-US"/>
        </w:rPr>
        <w:lastRenderedPageBreak/>
        <w:t>“Meaningful luxury is ultimately about people.”</w:t>
      </w:r>
    </w:p>
    <w:p w14:paraId="36203E0F" w14:textId="77777777" w:rsidR="00FF5946" w:rsidRPr="00E16820" w:rsidRDefault="00FF5946"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5D57C614" w14:textId="77777777" w:rsidR="00E16820"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16820">
        <w:rPr>
          <w:rStyle w:val="normaltextrun"/>
          <w:rFonts w:asciiTheme="minorHAnsi" w:hAnsiTheme="minorHAnsi" w:cstheme="minorHAnsi"/>
          <w:color w:val="000000"/>
          <w:sz w:val="22"/>
          <w:szCs w:val="22"/>
          <w:shd w:val="clear" w:color="auto" w:fill="FFFFFF"/>
          <w:lang w:val="en-US"/>
        </w:rPr>
        <w:t>“The restoration brought life back into the venue, but for me the true revival comes from the human life within its walls,” shares Tamás. Today, the building breathes again through daily rituals and shared experiences: live music drifting through the Café and the Atrium, educational initiatives that bring students into spaces where history is felt rather than taught, and collaborations with local artists and creators.</w:t>
      </w:r>
    </w:p>
    <w:p w14:paraId="3B0D7AD1" w14:textId="77777777" w:rsidR="00FF5946" w:rsidRPr="00E16820" w:rsidRDefault="00FF5946"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04C68A53" w14:textId="0B56D066" w:rsidR="006D6BDB" w:rsidRDefault="00E16820"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r w:rsidRPr="00E16820">
        <w:rPr>
          <w:rStyle w:val="normaltextrun"/>
          <w:rFonts w:asciiTheme="minorHAnsi" w:hAnsiTheme="minorHAnsi" w:cstheme="minorHAnsi"/>
          <w:color w:val="000000"/>
          <w:sz w:val="22"/>
          <w:szCs w:val="22"/>
          <w:shd w:val="clear" w:color="auto" w:fill="FFFFFF"/>
          <w:lang w:val="en-US"/>
        </w:rPr>
        <w:t>He believes this is how the palace resumes its role as a true anchor for the community, ensuring its stories are not only preserved but carried forward, becoming part of Budapest’s living future.</w:t>
      </w:r>
    </w:p>
    <w:p w14:paraId="22591BFA" w14:textId="77777777" w:rsidR="00FF5946" w:rsidRDefault="00FF5946"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57DC82F7" w14:textId="411B17ED" w:rsidR="00FF5946" w:rsidRPr="00FF5946" w:rsidRDefault="00C634DB" w:rsidP="00E16820">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 xml:space="preserve">Relive the golden glamour era at Anantara </w:t>
      </w:r>
      <w:r w:rsidRPr="00C634DB">
        <w:rPr>
          <w:rStyle w:val="normaltextrun"/>
          <w:rFonts w:asciiTheme="minorHAnsi" w:hAnsiTheme="minorHAnsi" w:cstheme="minorHAnsi"/>
          <w:b/>
          <w:bCs/>
          <w:color w:val="000000"/>
          <w:sz w:val="22"/>
          <w:szCs w:val="22"/>
          <w:shd w:val="clear" w:color="auto" w:fill="FFFFFF"/>
          <w:lang w:val="en-US"/>
        </w:rPr>
        <w:t>New York Palace Budapest Hotel</w:t>
      </w:r>
      <w:r>
        <w:rPr>
          <w:rStyle w:val="normaltextrun"/>
          <w:rFonts w:asciiTheme="minorHAnsi" w:hAnsiTheme="minorHAnsi" w:cstheme="minorHAnsi"/>
          <w:b/>
          <w:bCs/>
          <w:color w:val="000000"/>
          <w:sz w:val="22"/>
          <w:szCs w:val="22"/>
          <w:shd w:val="clear" w:color="auto" w:fill="FFFFFF"/>
          <w:lang w:val="en-US"/>
        </w:rPr>
        <w:t xml:space="preserve"> </w:t>
      </w:r>
      <w:hyperlink r:id="rId8" w:history="1">
        <w:r w:rsidRPr="00C634DB">
          <w:rPr>
            <w:rStyle w:val="Hyperlink"/>
            <w:rFonts w:asciiTheme="minorHAnsi" w:hAnsiTheme="minorHAnsi" w:cstheme="minorHAnsi"/>
            <w:b/>
            <w:bCs/>
            <w:sz w:val="22"/>
            <w:szCs w:val="22"/>
            <w:shd w:val="clear" w:color="auto" w:fill="FFFFFF"/>
            <w:lang w:val="en-US"/>
          </w:rPr>
          <w:t>here</w:t>
        </w:r>
      </w:hyperlink>
      <w:r>
        <w:rPr>
          <w:rStyle w:val="normaltextrun"/>
          <w:rFonts w:asciiTheme="minorHAnsi" w:hAnsiTheme="minorHAnsi" w:cstheme="minorHAnsi"/>
          <w:b/>
          <w:bCs/>
          <w:color w:val="000000"/>
          <w:sz w:val="22"/>
          <w:szCs w:val="22"/>
          <w:shd w:val="clear" w:color="auto" w:fill="FFFFFF"/>
          <w:lang w:val="en-US"/>
        </w:rPr>
        <w:t>.</w:t>
      </w:r>
    </w:p>
    <w:p w14:paraId="0A5681C0" w14:textId="77777777" w:rsidR="00C634DB" w:rsidRDefault="00C634DB"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p>
    <w:p w14:paraId="19FCFAEA" w14:textId="01147EF1"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9"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0"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1"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2"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3"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4"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5"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6"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6B26AE34"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63</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7"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18"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19"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0"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1"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2"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3"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4"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5"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6"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27"/>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599A" w14:textId="77777777" w:rsidR="007326CC" w:rsidRDefault="007326CC" w:rsidP="003F6374">
      <w:pPr>
        <w:spacing w:after="0" w:line="240" w:lineRule="auto"/>
      </w:pPr>
      <w:r>
        <w:separator/>
      </w:r>
    </w:p>
  </w:endnote>
  <w:endnote w:type="continuationSeparator" w:id="0">
    <w:p w14:paraId="485D516B" w14:textId="77777777" w:rsidR="007326CC" w:rsidRDefault="007326CC"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2522" w14:textId="77777777" w:rsidR="007326CC" w:rsidRDefault="007326CC" w:rsidP="003F6374">
      <w:pPr>
        <w:spacing w:after="0" w:line="240" w:lineRule="auto"/>
      </w:pPr>
      <w:r>
        <w:separator/>
      </w:r>
    </w:p>
  </w:footnote>
  <w:footnote w:type="continuationSeparator" w:id="0">
    <w:p w14:paraId="304B3107" w14:textId="77777777" w:rsidR="007326CC" w:rsidRDefault="007326CC"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C4F08"/>
    <w:rsid w:val="000F4298"/>
    <w:rsid w:val="000F6001"/>
    <w:rsid w:val="00214DAC"/>
    <w:rsid w:val="00222E76"/>
    <w:rsid w:val="002916AE"/>
    <w:rsid w:val="002A1FC9"/>
    <w:rsid w:val="00322BA1"/>
    <w:rsid w:val="00332994"/>
    <w:rsid w:val="003A4677"/>
    <w:rsid w:val="003E5D73"/>
    <w:rsid w:val="003F400A"/>
    <w:rsid w:val="003F6374"/>
    <w:rsid w:val="00440D9E"/>
    <w:rsid w:val="004666E3"/>
    <w:rsid w:val="004700B2"/>
    <w:rsid w:val="004A4F6F"/>
    <w:rsid w:val="004E77D2"/>
    <w:rsid w:val="0052119B"/>
    <w:rsid w:val="00584043"/>
    <w:rsid w:val="005D3CF9"/>
    <w:rsid w:val="006268D4"/>
    <w:rsid w:val="006D6BDB"/>
    <w:rsid w:val="007326CC"/>
    <w:rsid w:val="0076118B"/>
    <w:rsid w:val="007838B7"/>
    <w:rsid w:val="00796DC9"/>
    <w:rsid w:val="007B5F9F"/>
    <w:rsid w:val="007B73AC"/>
    <w:rsid w:val="007C4B00"/>
    <w:rsid w:val="00863BFA"/>
    <w:rsid w:val="0086728C"/>
    <w:rsid w:val="00874DDF"/>
    <w:rsid w:val="0089760C"/>
    <w:rsid w:val="008A6CE5"/>
    <w:rsid w:val="008C1E6C"/>
    <w:rsid w:val="008D3A37"/>
    <w:rsid w:val="00904348"/>
    <w:rsid w:val="00932022"/>
    <w:rsid w:val="009C30D2"/>
    <w:rsid w:val="009E3835"/>
    <w:rsid w:val="009E4894"/>
    <w:rsid w:val="00A133B7"/>
    <w:rsid w:val="00A17F11"/>
    <w:rsid w:val="00A313D1"/>
    <w:rsid w:val="00A40D3B"/>
    <w:rsid w:val="00AE3283"/>
    <w:rsid w:val="00B410D6"/>
    <w:rsid w:val="00BA055D"/>
    <w:rsid w:val="00C634DB"/>
    <w:rsid w:val="00CF5E6A"/>
    <w:rsid w:val="00D536FE"/>
    <w:rsid w:val="00D604BB"/>
    <w:rsid w:val="00E137C0"/>
    <w:rsid w:val="00E16820"/>
    <w:rsid w:val="00FF231C"/>
    <w:rsid w:val="00FF59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new-york-palace-budapest" TargetMode="External"/><Relationship Id="rId13" Type="http://schemas.openxmlformats.org/officeDocument/2006/relationships/hyperlink" Target="https://instagram.com/anantara_hotels/" TargetMode="External"/><Relationship Id="rId18" Type="http://schemas.openxmlformats.org/officeDocument/2006/relationships/hyperlink" Target="https://www.minorhotels.com/en/loyalty" TargetMode="External"/><Relationship Id="rId26" Type="http://schemas.openxmlformats.org/officeDocument/2006/relationships/hyperlink" Target="mailto:jminder@minor.com" TargetMode="External"/><Relationship Id="rId3" Type="http://schemas.openxmlformats.org/officeDocument/2006/relationships/webSettings" Target="webSettings.xml"/><Relationship Id="rId21" Type="http://schemas.openxmlformats.org/officeDocument/2006/relationships/hyperlink" Target="https://www.instagram.com/minorhotels/" TargetMode="External"/><Relationship Id="rId7" Type="http://schemas.openxmlformats.org/officeDocument/2006/relationships/hyperlink" Target="https://www.minorhotels.com/en" TargetMode="External"/><Relationship Id="rId12" Type="http://schemas.openxmlformats.org/officeDocument/2006/relationships/hyperlink" Target="https://www.facebook.com/anantara" TargetMode="External"/><Relationship Id="rId17" Type="http://schemas.openxmlformats.org/officeDocument/2006/relationships/hyperlink" Target="https://www.globalhotelalliance.com/" TargetMode="External"/><Relationship Id="rId25" Type="http://schemas.openxmlformats.org/officeDocument/2006/relationships/hyperlink" Target="mailto:mthomson@minor.com" TargetMode="External"/><Relationship Id="rId2" Type="http://schemas.openxmlformats.org/officeDocument/2006/relationships/settings" Target="settings.xml"/><Relationship Id="rId16" Type="http://schemas.openxmlformats.org/officeDocument/2006/relationships/hyperlink" Target="https://www.youtube.com/user/AnantaraJourneys" TargetMode="External"/><Relationship Id="rId20" Type="http://schemas.openxmlformats.org/officeDocument/2006/relationships/hyperlink" Target="https://www.facebook.com/minorhotel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nantara.com" TargetMode="External"/><Relationship Id="rId11" Type="http://schemas.openxmlformats.org/officeDocument/2006/relationships/hyperlink" Target="https://anantara.com/" TargetMode="External"/><Relationship Id="rId24" Type="http://schemas.openxmlformats.org/officeDocument/2006/relationships/hyperlink" Target="https://www.youtube.com/@MinorHotels" TargetMode="External"/><Relationship Id="rId5" Type="http://schemas.openxmlformats.org/officeDocument/2006/relationships/endnotes" Target="endnotes.xml"/><Relationship Id="rId15" Type="http://schemas.openxmlformats.org/officeDocument/2006/relationships/hyperlink" Target="https://x.com/anantara_hotels" TargetMode="External"/><Relationship Id="rId23" Type="http://schemas.openxmlformats.org/officeDocument/2006/relationships/hyperlink" Target="https://www.tiktok.com/@minorhotels" TargetMode="External"/><Relationship Id="rId28" Type="http://schemas.openxmlformats.org/officeDocument/2006/relationships/fontTable" Target="fontTable.xml"/><Relationship Id="rId10" Type="http://schemas.openxmlformats.org/officeDocument/2006/relationships/hyperlink" Target="https://www.minorhotels.com/en/loyalty" TargetMode="External"/><Relationship Id="rId19" Type="http://schemas.openxmlformats.org/officeDocument/2006/relationships/hyperlink" Target="http://www.minorhotels.com/" TargetMode="External"/><Relationship Id="rId4" Type="http://schemas.openxmlformats.org/officeDocument/2006/relationships/footnotes" Target="footnotes.xml"/><Relationship Id="rId9" Type="http://schemas.openxmlformats.org/officeDocument/2006/relationships/hyperlink" Target="http://www.minorhotels.com/" TargetMode="External"/><Relationship Id="rId14" Type="http://schemas.openxmlformats.org/officeDocument/2006/relationships/hyperlink" Target="https://www.tiktok.com/@anantarahotels" TargetMode="External"/><Relationship Id="rId22" Type="http://schemas.openxmlformats.org/officeDocument/2006/relationships/hyperlink" Target="https://www.linkedin.com/company/minor-hotel-group/"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1022</Words>
  <Characters>5817</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11</cp:revision>
  <dcterms:created xsi:type="dcterms:W3CDTF">2026-04-02T09:03:00Z</dcterms:created>
  <dcterms:modified xsi:type="dcterms:W3CDTF">2026-04-02T09:08:00Z</dcterms:modified>
</cp:coreProperties>
</file>