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C660" w14:textId="038F0CDE" w:rsidR="006E704E" w:rsidRDefault="00BD2E6F" w:rsidP="006E704E">
      <w:pPr>
        <w:ind w:left="-270" w:right="-340"/>
        <w:rPr>
          <w:rFonts w:ascii="Impact" w:hAnsi="Impact" w:cs="Calibri"/>
          <w:color w:val="000000"/>
          <w:sz w:val="40"/>
          <w:szCs w:val="40"/>
          <w:shd w:val="clear" w:color="auto" w:fill="FFFFFF"/>
        </w:rPr>
      </w:pPr>
      <w:r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t>PRESS RELEASE</w:t>
      </w:r>
      <w:r w:rsidR="00D75BFD"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br/>
      </w:r>
      <w:r w:rsidR="000C7E2B" w:rsidRPr="00D843D0">
        <w:rPr>
          <w:rFonts w:ascii="Bahnschrift Condensed" w:hAnsi="Bahnschrift Condensed" w:cs="Calibri"/>
          <w:b/>
          <w:bCs/>
          <w:color w:val="000000"/>
          <w:sz w:val="40"/>
          <w:szCs w:val="40"/>
          <w:shd w:val="clear" w:color="auto" w:fill="FFFFFF"/>
        </w:rPr>
        <w:br/>
      </w:r>
      <w:r w:rsidR="00DB7AB2" w:rsidRPr="00DB7AB2">
        <w:rPr>
          <w:rFonts w:ascii="Impact" w:hAnsi="Impact" w:cs="Calibri"/>
          <w:color w:val="000000"/>
          <w:sz w:val="40"/>
          <w:szCs w:val="40"/>
          <w:shd w:val="clear" w:color="auto" w:fill="FFFFFF"/>
        </w:rPr>
        <w:t>Minor Hotels and Skift Unveil Report on the Future of Hotel Asset Management</w:t>
      </w:r>
    </w:p>
    <w:p w14:paraId="305CA549" w14:textId="34B985DA" w:rsidR="00B11E02" w:rsidRPr="006E704E" w:rsidRDefault="00B11E02" w:rsidP="006E704E">
      <w:pPr>
        <w:ind w:left="-270" w:right="-340"/>
        <w:rPr>
          <w:rFonts w:ascii="Impact" w:hAnsi="Impact" w:cs="Calibri"/>
          <w:color w:val="000000"/>
          <w:sz w:val="40"/>
          <w:szCs w:val="40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09 Dec</w:t>
      </w: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 2024:</w:t>
      </w: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52A14" w:rsidRPr="00B52A14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Minor Hotels</w:t>
      </w:r>
      <w:r w:rsidR="00B52A14" w:rsidRP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, in collaboration with </w:t>
      </w:r>
      <w:r w:rsidR="00B52A14" w:rsidRPr="00B52A14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Skift</w:t>
      </w:r>
      <w:r w:rsidR="00B52A14" w:rsidRP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has launched a powerful new trend report: “</w:t>
      </w:r>
      <w:r w:rsidR="00B52A14" w:rsidRPr="0049422C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>Asset Right: Rethinking the Balance Between Asset-Light and Heavy Strategies</w:t>
      </w:r>
      <w:r w:rsidR="00B52A14" w:rsidRP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.” </w:t>
      </w:r>
      <w:r w:rsidR="008E3856" w:rsidRPr="008E3856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The report explores the future of hotel asset management, offering actionable insights for hospitality leaders navigating today’s dynamic market.</w:t>
      </w:r>
    </w:p>
    <w:p w14:paraId="757F1DAC" w14:textId="0256FBBF" w:rsidR="00B52A14" w:rsidRDefault="00B11E02" w:rsidP="00B11E02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The report</w:t>
      </w:r>
      <w:r w:rsidR="00DB7AB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drawing on research and insight from both Minor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B7AB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Hotels and Skift, 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examines the limitations of traditional asset-light and asset-heavy models and introduces a hybrid approach—"asset right"—as the optimal strategy for balancing operational control, brand integrity, and scalability. </w:t>
      </w:r>
    </w:p>
    <w:p w14:paraId="4319C4EA" w14:textId="39264791" w:rsidR="00CD4149" w:rsidRDefault="00B11E02" w:rsidP="00CD4149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Minor Hotels has long distinguished itself by pursuing an asset right strategy, with almost 70% of its </w:t>
      </w:r>
      <w:r w:rsid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current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global portfolio of </w:t>
      </w:r>
      <w:r w:rsid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over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560 properties being owned or leased. A</w:t>
      </w:r>
      <w:r w:rsidR="00DB7AB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s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the group looks to accelerate its growth in strategic markets, with a target of 750 hotels by the end of 2026, </w:t>
      </w:r>
      <w:r w:rsidR="008E3856" w:rsidRPr="008E3856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this approach continues to guide sustainable growth in strategic markets.</w:t>
      </w:r>
    </w:p>
    <w:p w14:paraId="0E7522D8" w14:textId="0EFCCEBF" w:rsidR="00B11E02" w:rsidRPr="00B11E02" w:rsidRDefault="00B11E02" w:rsidP="00B11E02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“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We’re </w:t>
      </w:r>
      <w:r w:rsid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excited 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>to partner with Skift on this study, which highlights Minor Hotels’ commitment to innovation and balanced growth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” 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said </w:t>
      </w:r>
      <w:proofErr w:type="spellStart"/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Dillip</w:t>
      </w:r>
      <w:proofErr w:type="spellEnd"/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Rajakarier</w:t>
      </w:r>
      <w:proofErr w:type="spellEnd"/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CEO of Minor Hotels</w:t>
      </w:r>
      <w:r w:rsidR="00B52A14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and Group CEO of Minor International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“</w:t>
      </w:r>
      <w:r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The asset-right strategy reflects our 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long-held </w:t>
      </w:r>
      <w:r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belief 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that a </w:t>
      </w:r>
      <w:r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balanced approach 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is central </w:t>
      </w:r>
      <w:r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 xml:space="preserve">to long-term success, ensuring operational control where it matters most while </w:t>
      </w:r>
      <w:r w:rsidR="00E86279" w:rsidRPr="00E86279">
        <w:rPr>
          <w:rFonts w:ascii="Sitka Banner" w:hAnsi="Sitka Banner" w:cstheme="minorHAnsi"/>
          <w:i/>
          <w:iCs/>
          <w:color w:val="000000"/>
          <w:sz w:val="24"/>
          <w:szCs w:val="24"/>
          <w:shd w:val="clear" w:color="auto" w:fill="FFFFFF"/>
        </w:rPr>
        <w:t>enabling rapid and agile expansion</w:t>
      </w:r>
      <w:r w:rsidRPr="00B11E0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”</w:t>
      </w:r>
    </w:p>
    <w:p w14:paraId="0D36A818" w14:textId="45E7FA92" w:rsidR="008C5530" w:rsidRDefault="008C5530" w:rsidP="008C5530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T</w:t>
      </w:r>
      <w:r w:rsidRPr="00CD4149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 xml:space="preserve">he report </w:t>
      </w:r>
      <w:r w:rsidR="008A158E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includes:</w:t>
      </w:r>
    </w:p>
    <w:p w14:paraId="0057A3C1" w14:textId="14BD6D12" w:rsidR="008C5530" w:rsidRPr="008C5530" w:rsidRDefault="008C5530" w:rsidP="008C5530">
      <w:pPr>
        <w:numPr>
          <w:ilvl w:val="0"/>
          <w:numId w:val="4"/>
        </w:numPr>
        <w:ind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Strategies for maintaining a competitive edge through hotel asset management.</w:t>
      </w:r>
    </w:p>
    <w:p w14:paraId="3D31E32D" w14:textId="77777777" w:rsidR="008C5530" w:rsidRPr="008C5530" w:rsidRDefault="008C5530" w:rsidP="008C5530">
      <w:pPr>
        <w:numPr>
          <w:ilvl w:val="0"/>
          <w:numId w:val="4"/>
        </w:numPr>
        <w:ind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Tactics to achieve consistent brand delivery across franchise and management agreements.</w:t>
      </w:r>
    </w:p>
    <w:p w14:paraId="3DE51ACD" w14:textId="045E9283" w:rsidR="008C5530" w:rsidRPr="008C5530" w:rsidRDefault="008C5530" w:rsidP="008C5530">
      <w:pPr>
        <w:numPr>
          <w:ilvl w:val="0"/>
          <w:numId w:val="4"/>
        </w:numPr>
        <w:ind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Approaches for utili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s</w:t>
      </w: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ing ownership and vertical integration to improve brand clarity and value.</w:t>
      </w:r>
    </w:p>
    <w:p w14:paraId="19421074" w14:textId="0C6934FF" w:rsidR="008C5530" w:rsidRPr="008C5530" w:rsidRDefault="008C5530" w:rsidP="008C5530">
      <w:pPr>
        <w:numPr>
          <w:ilvl w:val="0"/>
          <w:numId w:val="4"/>
        </w:numPr>
        <w:ind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Methods to overcome growth limitations in asset-light strategies reliant on new contracts.</w:t>
      </w:r>
    </w:p>
    <w:p w14:paraId="3A19008B" w14:textId="2D76E7C2" w:rsidR="008C5530" w:rsidRPr="004F363A" w:rsidRDefault="008C5530" w:rsidP="004F363A">
      <w:pPr>
        <w:numPr>
          <w:ilvl w:val="0"/>
          <w:numId w:val="4"/>
        </w:numPr>
        <w:ind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</w:pPr>
      <w:r w:rsidRPr="008C5530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TH"/>
        </w:rPr>
        <w:t>Techniques for increasing property value and guest satisfaction in asset-heavy models.</w:t>
      </w:r>
    </w:p>
    <w:p w14:paraId="108141F0" w14:textId="28E2C79A" w:rsidR="00B11E02" w:rsidRPr="007A4B91" w:rsidRDefault="00B11E02" w:rsidP="00B11E02">
      <w:pPr>
        <w:ind w:left="-270" w:right="-340"/>
        <w:jc w:val="both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hyperlink r:id="rId7" w:history="1">
        <w:r w:rsidRPr="007A4B91">
          <w:rPr>
            <w:rStyle w:val="Hyperlink"/>
            <w:rFonts w:ascii="Sitka Banner" w:hAnsi="Sitka Banner" w:cstheme="minorHAnsi"/>
            <w:b/>
            <w:bCs/>
            <w:sz w:val="24"/>
            <w:szCs w:val="24"/>
            <w:shd w:val="clear" w:color="auto" w:fill="FFFFFF"/>
          </w:rPr>
          <w:t>Click here to download the report</w:t>
        </w:r>
      </w:hyperlink>
      <w:r w:rsidRPr="007A4B91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 and discover why 'asset right' is </w:t>
      </w:r>
      <w:r w:rsidR="007A4B91" w:rsidRPr="007A4B91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shaping </w:t>
      </w:r>
      <w:r w:rsidRPr="007A4B91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the future of hospitality.</w:t>
      </w:r>
    </w:p>
    <w:p w14:paraId="0798EBA6" w14:textId="28DA6A4B" w:rsidR="0030071B" w:rsidRPr="00596458" w:rsidRDefault="000F0A8A" w:rsidP="00596458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596458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-Ends-</w:t>
      </w:r>
    </w:p>
    <w:p w14:paraId="322D1D54" w14:textId="2C96B173" w:rsidR="000F0A8A" w:rsidRPr="00D843D0" w:rsidRDefault="00BB2336" w:rsidP="00D75BF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0F0A8A"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Editor’s Notes:</w:t>
      </w:r>
    </w:p>
    <w:p w14:paraId="6E96A600" w14:textId="42750662" w:rsidR="00A30E12" w:rsidRPr="00A30E12" w:rsidRDefault="00A30E12" w:rsidP="00A30E12">
      <w:pPr>
        <w:ind w:left="-270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About Minor Hotels</w:t>
      </w:r>
      <w:r w:rsidRPr="00A30E12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global hospitality group operating over 5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6</w:t>
      </w: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0 hotels, resorts and residences in 56 countries, pursuing its vision of crafting a more passionate and interconnected world. As a hotel owner, operator and investor, Minor Hotels fulfils the needs and desires of today’s global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travellers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through its diverse portfolio of eight hotel brands – Anantara, Avani,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Elewana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Collection, NH, NH Collection,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nhow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Oaks and Tivoli – and a collection of related businesses. Minor Hotels is rapidly accelerating its global growth ambitions, aiming to add more than 200 hotels by the end of 2026.</w:t>
      </w:r>
    </w:p>
    <w:p w14:paraId="246B3DF2" w14:textId="77777777" w:rsidR="00A30E12" w:rsidRPr="00A30E12" w:rsidRDefault="00A30E12" w:rsidP="00A30E12">
      <w:pPr>
        <w:ind w:left="-270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proud member of the </w:t>
      </w:r>
      <w:hyperlink r:id="rId8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Global Hotel Alliance (GHA)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the world's largest alliance of independent hotel brands, and participates in the </w:t>
      </w:r>
      <w:hyperlink r:id="rId9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GHA DISCOVERY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 loyalty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41342EA0" w14:textId="77777777" w:rsidR="00A30E12" w:rsidRPr="00A30E12" w:rsidRDefault="00A30E12" w:rsidP="00A30E12">
      <w:pPr>
        <w:ind w:left="-270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For more information, please visit </w:t>
      </w:r>
      <w:hyperlink r:id="rId10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minorhotels.com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 connect with Minor Hotels on </w:t>
      </w:r>
      <w:hyperlink r:id="rId11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Facebook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 </w:t>
      </w:r>
      <w:hyperlink r:id="rId12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LinkedIn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6C50C537" w14:textId="43BDF2AE" w:rsidR="00A60F7D" w:rsidRDefault="00A30E12" w:rsidP="00741970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0F0A8A"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For media enquiries, please contact:  </w:t>
      </w:r>
    </w:p>
    <w:p w14:paraId="7498082B" w14:textId="7BAEB5AD" w:rsidR="00081F5D" w:rsidRDefault="00081F5D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081F5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Marion Walsh-</w:t>
      </w:r>
      <w:proofErr w:type="spellStart"/>
      <w:r w:rsidRPr="00081F5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Hédouin</w:t>
      </w:r>
      <w:proofErr w:type="spellEnd"/>
    </w:p>
    <w:p w14:paraId="630590B1" w14:textId="26A93686" w:rsidR="00081F5D" w:rsidRPr="00081F5D" w:rsidRDefault="00081F5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081F5D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Global Head of PR &amp; Communications, Minor Hotels</w:t>
      </w:r>
    </w:p>
    <w:p w14:paraId="6A97C253" w14:textId="3453E99F" w:rsidR="00081F5D" w:rsidRPr="00081F5D" w:rsidRDefault="00081F5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3" w:history="1">
        <w:r w:rsidRPr="00081F5D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mwalsh@minor.com</w:t>
        </w:r>
      </w:hyperlink>
    </w:p>
    <w:p w14:paraId="2E41506A" w14:textId="77777777" w:rsidR="00081F5D" w:rsidRDefault="00081F5D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AB05546" w14:textId="34B3E655" w:rsidR="000F0A8A" w:rsidRPr="00D843D0" w:rsidRDefault="000F0A8A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Dane Halpin</w:t>
      </w:r>
    </w:p>
    <w:p w14:paraId="49C43665" w14:textId="1BFB5215" w:rsidR="000F0A8A" w:rsidRPr="00D843D0" w:rsidRDefault="000F0A8A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Director of PR &amp; Communications, Minor Hotels</w:t>
      </w:r>
    </w:p>
    <w:p w14:paraId="12EAD134" w14:textId="5AB6192D" w:rsidR="000F0A8A" w:rsidRDefault="000F0A8A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4" w:history="1">
        <w:r w:rsidRPr="00D843D0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dhalpin@minor.com</w:t>
        </w:r>
      </w:hyperlink>
      <w:r w:rsidR="00A60F7D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864A873" w14:textId="77777777" w:rsidR="00741970" w:rsidRDefault="00741970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</w:p>
    <w:p w14:paraId="2BB10D0A" w14:textId="6CE9C831" w:rsidR="009D67AC" w:rsidRPr="009D67AC" w:rsidRDefault="00081F5D" w:rsidP="009D67AC">
      <w:pPr>
        <w:spacing w:after="0"/>
        <w:ind w:left="-272" w:right="-340"/>
        <w:rPr>
          <w:rFonts w:ascii="Sitka Banner" w:hAnsi="Sitka Banner"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D67AC">
        <w:rPr>
          <w:rFonts w:ascii="Sitka Banner" w:hAnsi="Sitka Banner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R="009D67AC" w:rsidRPr="009D67AC" w:rsidSect="00D75BFD">
      <w:headerReference w:type="default" r:id="rId15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F33C7" w14:textId="77777777" w:rsidR="0045406A" w:rsidRDefault="0045406A" w:rsidP="00FF596D">
      <w:pPr>
        <w:spacing w:after="0" w:line="240" w:lineRule="auto"/>
      </w:pPr>
      <w:r>
        <w:separator/>
      </w:r>
    </w:p>
  </w:endnote>
  <w:endnote w:type="continuationSeparator" w:id="0">
    <w:p w14:paraId="133C87D8" w14:textId="77777777" w:rsidR="0045406A" w:rsidRDefault="0045406A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ED56C" w14:textId="77777777" w:rsidR="0045406A" w:rsidRDefault="0045406A" w:rsidP="00FF596D">
      <w:pPr>
        <w:spacing w:after="0" w:line="240" w:lineRule="auto"/>
      </w:pPr>
      <w:r>
        <w:separator/>
      </w:r>
    </w:p>
  </w:footnote>
  <w:footnote w:type="continuationSeparator" w:id="0">
    <w:p w14:paraId="19AEB991" w14:textId="77777777" w:rsidR="0045406A" w:rsidRDefault="0045406A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54396A3F">
          <wp:simplePos x="0" y="0"/>
          <wp:positionH relativeFrom="column">
            <wp:posOffset>-895350</wp:posOffset>
          </wp:positionH>
          <wp:positionV relativeFrom="paragraph">
            <wp:posOffset>-419100</wp:posOffset>
          </wp:positionV>
          <wp:extent cx="7512886" cy="10620375"/>
          <wp:effectExtent l="0" t="0" r="0" b="0"/>
          <wp:wrapNone/>
          <wp:docPr id="2755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02F01"/>
    <w:multiLevelType w:val="hybridMultilevel"/>
    <w:tmpl w:val="DF3A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7F54"/>
    <w:multiLevelType w:val="multilevel"/>
    <w:tmpl w:val="6398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53FB5"/>
    <w:multiLevelType w:val="multilevel"/>
    <w:tmpl w:val="A69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C4470"/>
    <w:multiLevelType w:val="multilevel"/>
    <w:tmpl w:val="7F4C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3669">
    <w:abstractNumId w:val="1"/>
  </w:num>
  <w:num w:numId="2" w16cid:durableId="1811827792">
    <w:abstractNumId w:val="3"/>
  </w:num>
  <w:num w:numId="3" w16cid:durableId="968315130">
    <w:abstractNumId w:val="0"/>
  </w:num>
  <w:num w:numId="4" w16cid:durableId="107153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507E6"/>
    <w:rsid w:val="00063121"/>
    <w:rsid w:val="00067358"/>
    <w:rsid w:val="00081F5D"/>
    <w:rsid w:val="00084056"/>
    <w:rsid w:val="00096483"/>
    <w:rsid w:val="000C3012"/>
    <w:rsid w:val="000C3DD0"/>
    <w:rsid w:val="000C7E2B"/>
    <w:rsid w:val="000F0A8A"/>
    <w:rsid w:val="00135F1A"/>
    <w:rsid w:val="0013767C"/>
    <w:rsid w:val="00151790"/>
    <w:rsid w:val="0015396E"/>
    <w:rsid w:val="0015753D"/>
    <w:rsid w:val="00166B19"/>
    <w:rsid w:val="00177163"/>
    <w:rsid w:val="00234703"/>
    <w:rsid w:val="0025206D"/>
    <w:rsid w:val="00270682"/>
    <w:rsid w:val="0028766F"/>
    <w:rsid w:val="002948BB"/>
    <w:rsid w:val="002B641B"/>
    <w:rsid w:val="002C4C45"/>
    <w:rsid w:val="0030071B"/>
    <w:rsid w:val="00307CC3"/>
    <w:rsid w:val="00320C57"/>
    <w:rsid w:val="00323B08"/>
    <w:rsid w:val="00331745"/>
    <w:rsid w:val="00344D81"/>
    <w:rsid w:val="00376893"/>
    <w:rsid w:val="00397AE8"/>
    <w:rsid w:val="003A7438"/>
    <w:rsid w:val="003C2DA8"/>
    <w:rsid w:val="003C60E6"/>
    <w:rsid w:val="003D65DB"/>
    <w:rsid w:val="003E4AEB"/>
    <w:rsid w:val="0040672E"/>
    <w:rsid w:val="00431F32"/>
    <w:rsid w:val="0045406A"/>
    <w:rsid w:val="00465096"/>
    <w:rsid w:val="0049422C"/>
    <w:rsid w:val="004E6D9A"/>
    <w:rsid w:val="004F363A"/>
    <w:rsid w:val="00511FD1"/>
    <w:rsid w:val="00557804"/>
    <w:rsid w:val="00564060"/>
    <w:rsid w:val="00596458"/>
    <w:rsid w:val="005A0BFF"/>
    <w:rsid w:val="005C2113"/>
    <w:rsid w:val="005D31E4"/>
    <w:rsid w:val="00602B9C"/>
    <w:rsid w:val="00612906"/>
    <w:rsid w:val="006464C6"/>
    <w:rsid w:val="00646AA9"/>
    <w:rsid w:val="0065492A"/>
    <w:rsid w:val="006608D4"/>
    <w:rsid w:val="00670E4A"/>
    <w:rsid w:val="00674C9D"/>
    <w:rsid w:val="006974F9"/>
    <w:rsid w:val="006A5EE4"/>
    <w:rsid w:val="006E36BF"/>
    <w:rsid w:val="006E704E"/>
    <w:rsid w:val="00711C5F"/>
    <w:rsid w:val="00741970"/>
    <w:rsid w:val="00770E14"/>
    <w:rsid w:val="0079164C"/>
    <w:rsid w:val="00792F8E"/>
    <w:rsid w:val="007A4B91"/>
    <w:rsid w:val="007C3A90"/>
    <w:rsid w:val="007D1CE1"/>
    <w:rsid w:val="00801CC6"/>
    <w:rsid w:val="00806E91"/>
    <w:rsid w:val="00822145"/>
    <w:rsid w:val="00864671"/>
    <w:rsid w:val="008A158E"/>
    <w:rsid w:val="008C5530"/>
    <w:rsid w:val="008E3856"/>
    <w:rsid w:val="009055ED"/>
    <w:rsid w:val="0093035F"/>
    <w:rsid w:val="00932683"/>
    <w:rsid w:val="00935884"/>
    <w:rsid w:val="00996D13"/>
    <w:rsid w:val="0099756D"/>
    <w:rsid w:val="009C3083"/>
    <w:rsid w:val="009C3EFC"/>
    <w:rsid w:val="009C42D0"/>
    <w:rsid w:val="009D67AC"/>
    <w:rsid w:val="00A30E12"/>
    <w:rsid w:val="00A4509E"/>
    <w:rsid w:val="00A57EF5"/>
    <w:rsid w:val="00A60F7D"/>
    <w:rsid w:val="00A63D6D"/>
    <w:rsid w:val="00AA2BDC"/>
    <w:rsid w:val="00AB5629"/>
    <w:rsid w:val="00AC52D9"/>
    <w:rsid w:val="00AE041D"/>
    <w:rsid w:val="00AE13EE"/>
    <w:rsid w:val="00AE5F83"/>
    <w:rsid w:val="00B11E02"/>
    <w:rsid w:val="00B52A14"/>
    <w:rsid w:val="00B531D8"/>
    <w:rsid w:val="00B800D7"/>
    <w:rsid w:val="00B80C3C"/>
    <w:rsid w:val="00BA6F8D"/>
    <w:rsid w:val="00BB2336"/>
    <w:rsid w:val="00BB6DB2"/>
    <w:rsid w:val="00BC1E7D"/>
    <w:rsid w:val="00BD2E6F"/>
    <w:rsid w:val="00C17C7F"/>
    <w:rsid w:val="00C23179"/>
    <w:rsid w:val="00C3006B"/>
    <w:rsid w:val="00C453A1"/>
    <w:rsid w:val="00C60FBB"/>
    <w:rsid w:val="00C62B14"/>
    <w:rsid w:val="00C71632"/>
    <w:rsid w:val="00C94338"/>
    <w:rsid w:val="00CB3B1D"/>
    <w:rsid w:val="00CD4149"/>
    <w:rsid w:val="00CE16BE"/>
    <w:rsid w:val="00D02E56"/>
    <w:rsid w:val="00D2215B"/>
    <w:rsid w:val="00D25815"/>
    <w:rsid w:val="00D60F74"/>
    <w:rsid w:val="00D71BE0"/>
    <w:rsid w:val="00D75BFD"/>
    <w:rsid w:val="00D813DA"/>
    <w:rsid w:val="00D843D0"/>
    <w:rsid w:val="00DB7AB2"/>
    <w:rsid w:val="00DD6956"/>
    <w:rsid w:val="00E11499"/>
    <w:rsid w:val="00E13E6E"/>
    <w:rsid w:val="00E43B03"/>
    <w:rsid w:val="00E710F0"/>
    <w:rsid w:val="00E827A3"/>
    <w:rsid w:val="00E86279"/>
    <w:rsid w:val="00ED0814"/>
    <w:rsid w:val="00EE404F"/>
    <w:rsid w:val="00EF2FC0"/>
    <w:rsid w:val="00F2350B"/>
    <w:rsid w:val="00F32598"/>
    <w:rsid w:val="00F43DEB"/>
    <w:rsid w:val="00F80160"/>
    <w:rsid w:val="00FA6838"/>
    <w:rsid w:val="00FB2C6D"/>
    <w:rsid w:val="00FC6246"/>
    <w:rsid w:val="00FD55E0"/>
    <w:rsid w:val="00FF596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BE0"/>
    <w:rPr>
      <w:rFonts w:ascii="Times New Roman" w:hAnsi="Times New Roman" w:cs="Angsana New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60F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0C57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mailto:mwalsh@min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ift.com/insights/asset-right-rethinking-the-balance-between-asset-light-and-heavy-strategies/" TargetMode="External"/><Relationship Id="rId12" Type="http://schemas.openxmlformats.org/officeDocument/2006/relationships/hyperlink" Target="https://www.linkedin.com/company/minor-hotel-grou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inorhotels.com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hadiscovery.com/" TargetMode="External"/><Relationship Id="rId14" Type="http://schemas.openxmlformats.org/officeDocument/2006/relationships/hyperlink" Target="mailto:dhalpin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Dane Halpin</cp:lastModifiedBy>
  <cp:revision>31</cp:revision>
  <cp:lastPrinted>2024-11-07T05:41:00Z</cp:lastPrinted>
  <dcterms:created xsi:type="dcterms:W3CDTF">2024-12-06T09:24:00Z</dcterms:created>
  <dcterms:modified xsi:type="dcterms:W3CDTF">2024-12-11T06:44:00Z</dcterms:modified>
</cp:coreProperties>
</file>