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FAAFE" w14:textId="77777777" w:rsidR="005E588E" w:rsidRDefault="00C9572E" w:rsidP="002E59CA">
      <w:pPr>
        <w:spacing w:after="0" w:line="240" w:lineRule="auto"/>
        <w:jc w:val="center"/>
        <w:rPr>
          <w:rFonts w:ascii="Aeonik Pro Black" w:eastAsia="Aeonik Pro Black" w:hAnsi="Aeonik Pro Black" w:cs="Aeonik Pro Black"/>
          <w:color w:val="F7CBAC"/>
          <w:sz w:val="24"/>
          <w:szCs w:val="24"/>
        </w:rPr>
      </w:pPr>
      <w:r>
        <w:rPr>
          <w:rFonts w:ascii="Aeonik Pro Black" w:eastAsia="Aeonik Pro Black" w:hAnsi="Aeonik Pro Black" w:cs="Aeonik Pro Black"/>
          <w:color w:val="F7CBAC"/>
          <w:sz w:val="24"/>
          <w:szCs w:val="24"/>
        </w:rPr>
        <w:t>NOTA DE PRENSA</w:t>
      </w:r>
    </w:p>
    <w:p w14:paraId="134FAAFF" w14:textId="77777777" w:rsidR="005E588E" w:rsidRDefault="005E588E" w:rsidP="002E59CA">
      <w:pPr>
        <w:spacing w:after="0" w:line="240" w:lineRule="auto"/>
        <w:rPr>
          <w:rFonts w:ascii="Aeonik Pro" w:eastAsia="Aeonik Pro" w:hAnsi="Aeonik Pro" w:cs="Aeonik Pro"/>
          <w:b/>
        </w:rPr>
      </w:pPr>
    </w:p>
    <w:p w14:paraId="134FAB00" w14:textId="6FD4D606" w:rsidR="005E588E" w:rsidRDefault="00C9572E" w:rsidP="002E59CA">
      <w:pPr>
        <w:spacing w:after="0" w:line="240" w:lineRule="auto"/>
        <w:jc w:val="center"/>
        <w:rPr>
          <w:rFonts w:ascii="Aeonik Pro" w:eastAsia="Aeonik Pro" w:hAnsi="Aeonik Pro" w:cs="Aeonik Pro"/>
          <w:i/>
        </w:rPr>
      </w:pPr>
      <w:r>
        <w:rPr>
          <w:rFonts w:ascii="Aeonik Pro Black" w:eastAsia="Aeonik Pro Black" w:hAnsi="Aeonik Pro Black" w:cs="Aeonik Pro Black"/>
          <w:b/>
          <w:sz w:val="28"/>
          <w:szCs w:val="28"/>
        </w:rPr>
        <w:t xml:space="preserve">ORYGEN ENTREGA CERTIFICADO </w:t>
      </w:r>
      <w:r w:rsidR="00091A5E">
        <w:rPr>
          <w:rFonts w:ascii="Aeonik Pro Black" w:eastAsia="Aeonik Pro Black" w:hAnsi="Aeonik Pro Black" w:cs="Aeonik Pro Black"/>
          <w:b/>
          <w:sz w:val="28"/>
          <w:szCs w:val="28"/>
        </w:rPr>
        <w:t xml:space="preserve">VERDE </w:t>
      </w:r>
      <w:r>
        <w:rPr>
          <w:rFonts w:ascii="Aeonik Pro Black" w:eastAsia="Aeonik Pro Black" w:hAnsi="Aeonik Pro Black" w:cs="Aeonik Pro Black"/>
          <w:b/>
          <w:sz w:val="28"/>
          <w:szCs w:val="28"/>
        </w:rPr>
        <w:t xml:space="preserve">A SIDERPERU POR OPERAR CON ENERGÍA </w:t>
      </w:r>
      <w:r w:rsidR="002E59CA">
        <w:rPr>
          <w:rFonts w:ascii="Aeonik Pro Black" w:eastAsia="Aeonik Pro Black" w:hAnsi="Aeonik Pro Black" w:cs="Aeonik Pro Black"/>
          <w:b/>
          <w:sz w:val="28"/>
          <w:szCs w:val="28"/>
        </w:rPr>
        <w:t xml:space="preserve">100% </w:t>
      </w:r>
      <w:r>
        <w:rPr>
          <w:rFonts w:ascii="Aeonik Pro Black" w:eastAsia="Aeonik Pro Black" w:hAnsi="Aeonik Pro Black" w:cs="Aeonik Pro Black"/>
          <w:b/>
          <w:sz w:val="28"/>
          <w:szCs w:val="28"/>
        </w:rPr>
        <w:t xml:space="preserve">RENOVABLE </w:t>
      </w:r>
      <w:r w:rsidR="002E59CA">
        <w:rPr>
          <w:rFonts w:ascii="Aeonik Pro Black" w:eastAsia="Aeonik Pro Black" w:hAnsi="Aeonik Pro Black" w:cs="Aeonik Pro Black"/>
          <w:b/>
          <w:sz w:val="28"/>
          <w:szCs w:val="28"/>
        </w:rPr>
        <w:t>DURANTE 2024</w:t>
      </w:r>
    </w:p>
    <w:p w14:paraId="3A442EBB" w14:textId="77777777" w:rsidR="002E59CA" w:rsidRDefault="002E59CA" w:rsidP="002E59CA">
      <w:pPr>
        <w:spacing w:after="0" w:line="240" w:lineRule="auto"/>
        <w:jc w:val="both"/>
        <w:rPr>
          <w:rFonts w:ascii="Aeonik Pro" w:eastAsia="Aeonik Pro" w:hAnsi="Aeonik Pro" w:cs="Aeonik Pro"/>
          <w:b/>
        </w:rPr>
      </w:pPr>
    </w:p>
    <w:p w14:paraId="3340804D" w14:textId="64387055" w:rsidR="00DA3CB7" w:rsidRDefault="00C9572E" w:rsidP="002E59CA">
      <w:pPr>
        <w:spacing w:after="0" w:line="240" w:lineRule="auto"/>
        <w:jc w:val="both"/>
        <w:rPr>
          <w:rFonts w:ascii="Aeonik Pro" w:eastAsia="Aeonik Pro" w:hAnsi="Aeonik Pro" w:cs="Aeonik Pro"/>
        </w:rPr>
      </w:pPr>
      <w:r>
        <w:rPr>
          <w:rFonts w:ascii="Aeonik Pro" w:eastAsia="Aeonik Pro" w:hAnsi="Aeonik Pro" w:cs="Aeonik Pro"/>
          <w:b/>
        </w:rPr>
        <w:t xml:space="preserve">Lima, </w:t>
      </w:r>
      <w:r w:rsidR="002E59CA">
        <w:rPr>
          <w:rFonts w:ascii="Aeonik Pro" w:eastAsia="Aeonik Pro" w:hAnsi="Aeonik Pro" w:cs="Aeonik Pro"/>
          <w:b/>
        </w:rPr>
        <w:t>2</w:t>
      </w:r>
      <w:r w:rsidR="0077712F">
        <w:rPr>
          <w:rFonts w:ascii="Aeonik Pro" w:eastAsia="Aeonik Pro" w:hAnsi="Aeonik Pro" w:cs="Aeonik Pro"/>
          <w:b/>
        </w:rPr>
        <w:t>4</w:t>
      </w:r>
      <w:r w:rsidR="002E59CA">
        <w:rPr>
          <w:rFonts w:ascii="Aeonik Pro" w:eastAsia="Aeonik Pro" w:hAnsi="Aeonik Pro" w:cs="Aeonik Pro"/>
          <w:b/>
        </w:rPr>
        <w:t xml:space="preserve"> </w:t>
      </w:r>
      <w:r>
        <w:rPr>
          <w:rFonts w:ascii="Aeonik Pro" w:eastAsia="Aeonik Pro" w:hAnsi="Aeonik Pro" w:cs="Aeonik Pro"/>
          <w:b/>
        </w:rPr>
        <w:t>marzo de 2025.</w:t>
      </w:r>
      <w:r w:rsidR="00C06ECC">
        <w:rPr>
          <w:rFonts w:ascii="Aeonik Pro" w:eastAsia="Aeonik Pro" w:hAnsi="Aeonik Pro" w:cs="Aeonik Pro"/>
          <w:b/>
        </w:rPr>
        <w:t xml:space="preserve"> </w:t>
      </w:r>
      <w:proofErr w:type="spellStart"/>
      <w:r>
        <w:rPr>
          <w:rFonts w:ascii="Aeonik Pro" w:eastAsia="Aeonik Pro" w:hAnsi="Aeonik Pro" w:cs="Aeonik Pro"/>
        </w:rPr>
        <w:t>Orygen</w:t>
      </w:r>
      <w:proofErr w:type="spellEnd"/>
      <w:r w:rsidR="00E715FC" w:rsidRPr="00422F6E">
        <w:rPr>
          <w:rFonts w:ascii="Aeonik Pro" w:eastAsia="Aeonik Pro" w:hAnsi="Aeonik Pro" w:cs="Aeonik Pro"/>
        </w:rPr>
        <w:t xml:space="preserve">, la empresa líder en generación </w:t>
      </w:r>
      <w:r w:rsidR="00D26A5A" w:rsidRPr="00422F6E">
        <w:rPr>
          <w:rFonts w:ascii="Aeonik Pro" w:eastAsia="Aeonik Pro" w:hAnsi="Aeonik Pro" w:cs="Aeonik Pro"/>
        </w:rPr>
        <w:t xml:space="preserve">de energía </w:t>
      </w:r>
      <w:r w:rsidR="00E715FC" w:rsidRPr="00422F6E">
        <w:rPr>
          <w:rFonts w:ascii="Aeonik Pro" w:eastAsia="Aeonik Pro" w:hAnsi="Aeonik Pro" w:cs="Aeonik Pro"/>
        </w:rPr>
        <w:t xml:space="preserve">renovable del </w:t>
      </w:r>
      <w:proofErr w:type="gramStart"/>
      <w:r w:rsidR="00422F6E" w:rsidRPr="00422F6E">
        <w:rPr>
          <w:rFonts w:ascii="Aeonik Pro" w:eastAsia="Aeonik Pro" w:hAnsi="Aeonik Pro" w:cs="Aeonik Pro"/>
        </w:rPr>
        <w:t>Perú</w:t>
      </w:r>
      <w:r w:rsidR="00422F6E">
        <w:rPr>
          <w:rFonts w:ascii="Aeonik Pro" w:eastAsia="Aeonik Pro" w:hAnsi="Aeonik Pro" w:cs="Aeonik Pro"/>
        </w:rPr>
        <w:t>,</w:t>
      </w:r>
      <w:proofErr w:type="gramEnd"/>
      <w:r w:rsidR="00422F6E">
        <w:rPr>
          <w:rFonts w:ascii="Aeonik Pro" w:eastAsia="Aeonik Pro" w:hAnsi="Aeonik Pro" w:cs="Aeonik Pro"/>
        </w:rPr>
        <w:t xml:space="preserve"> </w:t>
      </w:r>
      <w:r>
        <w:rPr>
          <w:rFonts w:ascii="Aeonik Pro" w:eastAsia="Aeonik Pro" w:hAnsi="Aeonik Pro" w:cs="Aeonik Pro"/>
        </w:rPr>
        <w:t xml:space="preserve">hizo entrega </w:t>
      </w:r>
      <w:r w:rsidR="005321DD">
        <w:rPr>
          <w:rFonts w:ascii="Aeonik Pro" w:eastAsia="Aeonik Pro" w:hAnsi="Aeonik Pro" w:cs="Aeonik Pro"/>
        </w:rPr>
        <w:t xml:space="preserve">de un </w:t>
      </w:r>
      <w:r>
        <w:rPr>
          <w:rFonts w:ascii="Aeonik Pro" w:eastAsia="Aeonik Pro" w:hAnsi="Aeonik Pro" w:cs="Aeonik Pro"/>
        </w:rPr>
        <w:t xml:space="preserve">Certificado </w:t>
      </w:r>
      <w:r w:rsidR="00AE41EC">
        <w:rPr>
          <w:rFonts w:ascii="Aeonik Pro" w:eastAsia="Aeonik Pro" w:hAnsi="Aeonik Pro" w:cs="Aeonik Pro"/>
        </w:rPr>
        <w:t>Internacional de Energía Renovable (I</w:t>
      </w:r>
      <w:r w:rsidR="00694AAD">
        <w:rPr>
          <w:rFonts w:ascii="Aeonik Pro" w:eastAsia="Aeonik Pro" w:hAnsi="Aeonik Pro" w:cs="Aeonik Pro"/>
        </w:rPr>
        <w:t>-</w:t>
      </w:r>
      <w:r w:rsidR="00AE41EC">
        <w:rPr>
          <w:rFonts w:ascii="Aeonik Pro" w:eastAsia="Aeonik Pro" w:hAnsi="Aeonik Pro" w:cs="Aeonik Pro"/>
        </w:rPr>
        <w:t xml:space="preserve">REC, </w:t>
      </w:r>
      <w:r w:rsidR="004A48DF">
        <w:rPr>
          <w:rFonts w:ascii="Aeonik Pro" w:eastAsia="Aeonik Pro" w:hAnsi="Aeonik Pro" w:cs="Aeonik Pro"/>
        </w:rPr>
        <w:t>por sus siglas en inglés</w:t>
      </w:r>
      <w:r w:rsidR="00AE41EC">
        <w:rPr>
          <w:rFonts w:ascii="Aeonik Pro" w:eastAsia="Aeonik Pro" w:hAnsi="Aeonik Pro" w:cs="Aeonik Pro"/>
        </w:rPr>
        <w:t xml:space="preserve">) </w:t>
      </w:r>
      <w:r w:rsidR="004A48DF">
        <w:rPr>
          <w:rFonts w:ascii="Aeonik Pro" w:eastAsia="Aeonik Pro" w:hAnsi="Aeonik Pro" w:cs="Aeonik Pro"/>
        </w:rPr>
        <w:t xml:space="preserve">a </w:t>
      </w:r>
      <w:r>
        <w:rPr>
          <w:rFonts w:ascii="Aeonik Pro" w:eastAsia="Aeonik Pro" w:hAnsi="Aeonik Pro" w:cs="Aeonik Pro"/>
        </w:rPr>
        <w:t>S</w:t>
      </w:r>
      <w:r w:rsidR="00BB74A4">
        <w:rPr>
          <w:rFonts w:ascii="Aeonik Pro" w:eastAsia="Aeonik Pro" w:hAnsi="Aeonik Pro" w:cs="Aeonik Pro"/>
        </w:rPr>
        <w:t>IDERPERU</w:t>
      </w:r>
      <w:r w:rsidR="00326552">
        <w:rPr>
          <w:rFonts w:ascii="Aeonik Pro" w:eastAsia="Aeonik Pro" w:hAnsi="Aeonik Pro" w:cs="Aeonik Pro"/>
        </w:rPr>
        <w:t>,</w:t>
      </w:r>
      <w:r>
        <w:rPr>
          <w:rFonts w:ascii="Aeonik Pro" w:eastAsia="Aeonik Pro" w:hAnsi="Aeonik Pro" w:cs="Aeonik Pro"/>
        </w:rPr>
        <w:t xml:space="preserve"> </w:t>
      </w:r>
      <w:r w:rsidR="00DA3CB7">
        <w:rPr>
          <w:rFonts w:ascii="Aeonik Pro" w:eastAsia="Aeonik Pro" w:hAnsi="Aeonik Pro" w:cs="Aeonik Pro"/>
        </w:rPr>
        <w:t xml:space="preserve">por </w:t>
      </w:r>
      <w:r w:rsidR="00326552">
        <w:rPr>
          <w:rFonts w:ascii="Aeonik Pro" w:eastAsia="Aeonik Pro" w:hAnsi="Aeonik Pro" w:cs="Aeonik Pro"/>
        </w:rPr>
        <w:t xml:space="preserve">el </w:t>
      </w:r>
      <w:r w:rsidR="00DA3CB7">
        <w:rPr>
          <w:rFonts w:ascii="Aeonik Pro" w:eastAsia="Aeonik Pro" w:hAnsi="Aeonik Pro" w:cs="Aeonik Pro"/>
        </w:rPr>
        <w:t xml:space="preserve">consumo de </w:t>
      </w:r>
      <w:r w:rsidR="00326552">
        <w:rPr>
          <w:rFonts w:ascii="Aeonik Pro" w:eastAsia="Aeonik Pro" w:hAnsi="Aeonik Pro" w:cs="Aeonik Pro"/>
        </w:rPr>
        <w:t xml:space="preserve">298.17 GWh de energía </w:t>
      </w:r>
      <w:r w:rsidR="00DA3CB7">
        <w:rPr>
          <w:rFonts w:ascii="Aeonik Pro" w:eastAsia="Aeonik Pro" w:hAnsi="Aeonik Pro" w:cs="Aeonik Pro"/>
        </w:rPr>
        <w:t>proveniente de fuentes 100 % renovables durante el 2024</w:t>
      </w:r>
      <w:r w:rsidR="007924C8">
        <w:rPr>
          <w:rFonts w:ascii="Aeonik Pro" w:eastAsia="Aeonik Pro" w:hAnsi="Aeonik Pro" w:cs="Aeonik Pro"/>
        </w:rPr>
        <w:t xml:space="preserve"> </w:t>
      </w:r>
      <w:r w:rsidR="00033D7C">
        <w:rPr>
          <w:rFonts w:ascii="Aeonik Pro" w:eastAsia="Aeonik Pro" w:hAnsi="Aeonik Pro" w:cs="Aeonik Pro"/>
        </w:rPr>
        <w:t xml:space="preserve">en </w:t>
      </w:r>
      <w:r w:rsidR="00DA3CB7">
        <w:rPr>
          <w:rFonts w:ascii="Aeonik Pro" w:eastAsia="Aeonik Pro" w:hAnsi="Aeonik Pro" w:cs="Aeonik Pro"/>
        </w:rPr>
        <w:t>su planta</w:t>
      </w:r>
      <w:r w:rsidR="00033D7C">
        <w:rPr>
          <w:rFonts w:ascii="Aeonik Pro" w:eastAsia="Aeonik Pro" w:hAnsi="Aeonik Pro" w:cs="Aeonik Pro"/>
        </w:rPr>
        <w:t xml:space="preserve"> de producción</w:t>
      </w:r>
      <w:r w:rsidR="00DA3CB7">
        <w:rPr>
          <w:rFonts w:ascii="Aeonik Pro" w:eastAsia="Aeonik Pro" w:hAnsi="Aeonik Pro" w:cs="Aeonik Pro"/>
        </w:rPr>
        <w:t xml:space="preserve"> </w:t>
      </w:r>
      <w:r w:rsidR="007924C8">
        <w:rPr>
          <w:rFonts w:ascii="Aeonik Pro" w:eastAsia="Aeonik Pro" w:hAnsi="Aeonik Pro" w:cs="Aeonik Pro"/>
        </w:rPr>
        <w:t>en</w:t>
      </w:r>
      <w:r w:rsidR="00354069">
        <w:rPr>
          <w:rFonts w:ascii="Aeonik Pro" w:eastAsia="Aeonik Pro" w:hAnsi="Aeonik Pro" w:cs="Aeonik Pro"/>
        </w:rPr>
        <w:t xml:space="preserve"> </w:t>
      </w:r>
      <w:r w:rsidR="00DA3CB7">
        <w:rPr>
          <w:rFonts w:ascii="Aeonik Pro" w:eastAsia="Aeonik Pro" w:hAnsi="Aeonik Pro" w:cs="Aeonik Pro"/>
        </w:rPr>
        <w:t xml:space="preserve">Chimbote, </w:t>
      </w:r>
      <w:r w:rsidR="00CE03A4">
        <w:rPr>
          <w:rFonts w:ascii="Aeonik Pro" w:eastAsia="Aeonik Pro" w:hAnsi="Aeonik Pro" w:cs="Aeonik Pro"/>
        </w:rPr>
        <w:t>Áncash</w:t>
      </w:r>
      <w:r w:rsidR="00FC7A60">
        <w:rPr>
          <w:rFonts w:ascii="Aeonik Pro" w:eastAsia="Aeonik Pro" w:hAnsi="Aeonik Pro" w:cs="Aeonik Pro"/>
        </w:rPr>
        <w:t xml:space="preserve">. </w:t>
      </w:r>
      <w:r w:rsidR="0024577B">
        <w:rPr>
          <w:rFonts w:ascii="Aeonik Pro" w:eastAsia="Aeonik Pro" w:hAnsi="Aeonik Pro" w:cs="Aeonik Pro"/>
        </w:rPr>
        <w:t xml:space="preserve">Este reconocimiento se da como parte </w:t>
      </w:r>
      <w:r w:rsidR="00CE03A4">
        <w:rPr>
          <w:rFonts w:ascii="Aeonik Pro" w:eastAsia="Aeonik Pro" w:hAnsi="Aeonik Pro" w:cs="Aeonik Pro"/>
        </w:rPr>
        <w:t xml:space="preserve">de la alianza </w:t>
      </w:r>
      <w:r w:rsidR="008E1795">
        <w:rPr>
          <w:rFonts w:ascii="Aeonik Pro" w:eastAsia="Aeonik Pro" w:hAnsi="Aeonik Pro" w:cs="Aeonik Pro"/>
        </w:rPr>
        <w:t xml:space="preserve">comercial </w:t>
      </w:r>
      <w:r w:rsidR="001E4C98">
        <w:rPr>
          <w:rFonts w:ascii="Aeonik Pro" w:eastAsia="Aeonik Pro" w:hAnsi="Aeonik Pro" w:cs="Aeonik Pro"/>
        </w:rPr>
        <w:t xml:space="preserve">que mantienen ambas compañías para el suministro </w:t>
      </w:r>
      <w:r w:rsidR="005521A5">
        <w:rPr>
          <w:rFonts w:ascii="Aeonik Pro" w:eastAsia="Aeonik Pro" w:hAnsi="Aeonik Pro" w:cs="Aeonik Pro"/>
        </w:rPr>
        <w:t xml:space="preserve">de energía limpia </w:t>
      </w:r>
      <w:r w:rsidR="00037E31">
        <w:rPr>
          <w:rFonts w:ascii="Aeonik Pro" w:eastAsia="Aeonik Pro" w:hAnsi="Aeonik Pro" w:cs="Aeonik Pro"/>
        </w:rPr>
        <w:t xml:space="preserve">desde </w:t>
      </w:r>
      <w:r w:rsidR="008E1795">
        <w:rPr>
          <w:rFonts w:ascii="Aeonik Pro" w:eastAsia="Aeonik Pro" w:hAnsi="Aeonik Pro" w:cs="Aeonik Pro"/>
        </w:rPr>
        <w:t>2022</w:t>
      </w:r>
      <w:r w:rsidR="00037E31">
        <w:rPr>
          <w:rFonts w:ascii="Aeonik Pro" w:eastAsia="Aeonik Pro" w:hAnsi="Aeonik Pro" w:cs="Aeonik Pro"/>
        </w:rPr>
        <w:t>, por un periodo de 12 años</w:t>
      </w:r>
      <w:r w:rsidR="001E4C98">
        <w:rPr>
          <w:rFonts w:ascii="Aeonik Pro" w:eastAsia="Aeonik Pro" w:hAnsi="Aeonik Pro" w:cs="Aeonik Pro"/>
        </w:rPr>
        <w:t>.</w:t>
      </w:r>
    </w:p>
    <w:p w14:paraId="0C43F058" w14:textId="77777777" w:rsidR="00DA3CB7" w:rsidRDefault="00DA3CB7" w:rsidP="002E59CA">
      <w:pPr>
        <w:spacing w:after="0" w:line="240" w:lineRule="auto"/>
        <w:jc w:val="both"/>
        <w:rPr>
          <w:rFonts w:ascii="Aeonik Pro" w:eastAsia="Aeonik Pro" w:hAnsi="Aeonik Pro" w:cs="Aeonik Pro"/>
        </w:rPr>
      </w:pPr>
    </w:p>
    <w:p w14:paraId="3EA226E9" w14:textId="64C14399" w:rsidR="000C7A88" w:rsidRDefault="000C7A88" w:rsidP="002E59CA">
      <w:pPr>
        <w:spacing w:after="0" w:line="240" w:lineRule="auto"/>
        <w:jc w:val="both"/>
        <w:rPr>
          <w:rFonts w:ascii="Aeonik Pro" w:eastAsia="Aeonik Pro" w:hAnsi="Aeonik Pro" w:cs="Aeonik Pro"/>
        </w:rPr>
      </w:pPr>
      <w:r w:rsidRPr="000C7A88">
        <w:rPr>
          <w:rFonts w:ascii="Aeonik Pro" w:eastAsia="Aeonik Pro" w:hAnsi="Aeonik Pro" w:cs="Aeonik Pro"/>
        </w:rPr>
        <w:t>I-REC es un</w:t>
      </w:r>
      <w:r>
        <w:rPr>
          <w:rFonts w:ascii="Aeonik Pro" w:eastAsia="Aeonik Pro" w:hAnsi="Aeonik Pro" w:cs="Aeonik Pro"/>
        </w:rPr>
        <w:t xml:space="preserve">a certificación </w:t>
      </w:r>
      <w:r w:rsidRPr="000C7A88">
        <w:rPr>
          <w:rFonts w:ascii="Aeonik Pro" w:eastAsia="Aeonik Pro" w:hAnsi="Aeonik Pro" w:cs="Aeonik Pro"/>
        </w:rPr>
        <w:t>internacional estandarizad</w:t>
      </w:r>
      <w:r>
        <w:rPr>
          <w:rFonts w:ascii="Aeonik Pro" w:eastAsia="Aeonik Pro" w:hAnsi="Aeonik Pro" w:cs="Aeonik Pro"/>
        </w:rPr>
        <w:t>a</w:t>
      </w:r>
      <w:r w:rsidRPr="000C7A88">
        <w:rPr>
          <w:rFonts w:ascii="Aeonik Pro" w:eastAsia="Aeonik Pro" w:hAnsi="Aeonik Pro" w:cs="Aeonik Pro"/>
        </w:rPr>
        <w:t xml:space="preserve"> y aceptad</w:t>
      </w:r>
      <w:r>
        <w:rPr>
          <w:rFonts w:ascii="Aeonik Pro" w:eastAsia="Aeonik Pro" w:hAnsi="Aeonik Pro" w:cs="Aeonik Pro"/>
        </w:rPr>
        <w:t>a</w:t>
      </w:r>
      <w:r w:rsidRPr="000C7A88">
        <w:rPr>
          <w:rFonts w:ascii="Aeonik Pro" w:eastAsia="Aeonik Pro" w:hAnsi="Aeonik Pro" w:cs="Aeonik Pro"/>
        </w:rPr>
        <w:t xml:space="preserve"> por el </w:t>
      </w:r>
      <w:proofErr w:type="spellStart"/>
      <w:r w:rsidRPr="000C7A88">
        <w:rPr>
          <w:rFonts w:ascii="Aeonik Pro" w:eastAsia="Aeonik Pro" w:hAnsi="Aeonik Pro" w:cs="Aeonik Pro"/>
        </w:rPr>
        <w:t>Greenhouse</w:t>
      </w:r>
      <w:proofErr w:type="spellEnd"/>
      <w:r w:rsidRPr="000C7A88">
        <w:rPr>
          <w:rFonts w:ascii="Aeonik Pro" w:eastAsia="Aeonik Pro" w:hAnsi="Aeonik Pro" w:cs="Aeonik Pro"/>
        </w:rPr>
        <w:t xml:space="preserve"> Gas </w:t>
      </w:r>
      <w:proofErr w:type="spellStart"/>
      <w:r w:rsidRPr="000C7A88">
        <w:rPr>
          <w:rFonts w:ascii="Aeonik Pro" w:eastAsia="Aeonik Pro" w:hAnsi="Aeonik Pro" w:cs="Aeonik Pro"/>
        </w:rPr>
        <w:t>Protocol</w:t>
      </w:r>
      <w:proofErr w:type="spellEnd"/>
      <w:r w:rsidRPr="000C7A88">
        <w:rPr>
          <w:rFonts w:ascii="Aeonik Pro" w:eastAsia="Aeonik Pro" w:hAnsi="Aeonik Pro" w:cs="Aeonik Pro"/>
        </w:rPr>
        <w:t xml:space="preserve"> (GHG </w:t>
      </w:r>
      <w:proofErr w:type="spellStart"/>
      <w:r w:rsidRPr="000C7A88">
        <w:rPr>
          <w:rFonts w:ascii="Aeonik Pro" w:eastAsia="Aeonik Pro" w:hAnsi="Aeonik Pro" w:cs="Aeonik Pro"/>
        </w:rPr>
        <w:t>Protocol</w:t>
      </w:r>
      <w:proofErr w:type="spellEnd"/>
      <w:r w:rsidRPr="000C7A88">
        <w:rPr>
          <w:rFonts w:ascii="Aeonik Pro" w:eastAsia="Aeonik Pro" w:hAnsi="Aeonik Pro" w:cs="Aeonik Pro"/>
        </w:rPr>
        <w:t>), el estándar de contabilidad de huella de carbono más utilizado por las grandes empresas del mundo, como instrumento para demostrar reducciones efectivas de emisiones en los contratos de aprovisionamiento energético</w:t>
      </w:r>
      <w:r w:rsidRPr="00422F6E">
        <w:rPr>
          <w:rFonts w:ascii="Aeonik Pro" w:eastAsia="Aeonik Pro" w:hAnsi="Aeonik Pro" w:cs="Aeonik Pro"/>
        </w:rPr>
        <w:t>.</w:t>
      </w:r>
      <w:r w:rsidR="007357A6" w:rsidRPr="00422F6E">
        <w:rPr>
          <w:rFonts w:ascii="Aeonik Pro" w:eastAsia="Aeonik Pro" w:hAnsi="Aeonik Pro" w:cs="Aeonik Pro"/>
        </w:rPr>
        <w:t xml:space="preserve"> El certificado I</w:t>
      </w:r>
      <w:r w:rsidR="000F154E" w:rsidRPr="00422F6E">
        <w:rPr>
          <w:rFonts w:ascii="Aeonik Pro" w:eastAsia="Aeonik Pro" w:hAnsi="Aeonik Pro" w:cs="Aeonik Pro"/>
        </w:rPr>
        <w:t xml:space="preserve">-REC de </w:t>
      </w:r>
      <w:proofErr w:type="spellStart"/>
      <w:r w:rsidR="000F154E" w:rsidRPr="00422F6E">
        <w:rPr>
          <w:rFonts w:ascii="Aeonik Pro" w:eastAsia="Aeonik Pro" w:hAnsi="Aeonik Pro" w:cs="Aeonik Pro"/>
        </w:rPr>
        <w:t>Orygen</w:t>
      </w:r>
      <w:proofErr w:type="spellEnd"/>
      <w:r w:rsidR="000F154E" w:rsidRPr="00422F6E">
        <w:rPr>
          <w:rFonts w:ascii="Aeonik Pro" w:eastAsia="Aeonik Pro" w:hAnsi="Aeonik Pro" w:cs="Aeonik Pro"/>
        </w:rPr>
        <w:t xml:space="preserve"> está respaldado por la producción renovable de su planta solar </w:t>
      </w:r>
      <w:proofErr w:type="spellStart"/>
      <w:r w:rsidR="000F154E" w:rsidRPr="00422F6E">
        <w:rPr>
          <w:rFonts w:ascii="Aeonik Pro" w:eastAsia="Aeonik Pro" w:hAnsi="Aeonik Pro" w:cs="Aeonik Pro"/>
        </w:rPr>
        <w:t>Clemesí</w:t>
      </w:r>
      <w:proofErr w:type="spellEnd"/>
      <w:r w:rsidR="000F154E" w:rsidRPr="00422F6E">
        <w:rPr>
          <w:rFonts w:ascii="Aeonik Pro" w:eastAsia="Aeonik Pro" w:hAnsi="Aeonik Pro" w:cs="Aeonik Pro"/>
        </w:rPr>
        <w:t xml:space="preserve"> y su </w:t>
      </w:r>
      <w:r w:rsidR="00F95292">
        <w:rPr>
          <w:rFonts w:ascii="Aeonik Pro" w:eastAsia="Aeonik Pro" w:hAnsi="Aeonik Pro" w:cs="Aeonik Pro"/>
        </w:rPr>
        <w:t xml:space="preserve">central </w:t>
      </w:r>
      <w:r w:rsidR="000F154E" w:rsidRPr="00422F6E">
        <w:rPr>
          <w:rFonts w:ascii="Aeonik Pro" w:eastAsia="Aeonik Pro" w:hAnsi="Aeonik Pro" w:cs="Aeonik Pro"/>
        </w:rPr>
        <w:t>hidroeléctrica Matucana.</w:t>
      </w:r>
    </w:p>
    <w:p w14:paraId="4EC19E4C" w14:textId="77777777" w:rsidR="000C7A88" w:rsidRDefault="000C7A88" w:rsidP="002E59CA">
      <w:pPr>
        <w:spacing w:after="0" w:line="240" w:lineRule="auto"/>
        <w:jc w:val="both"/>
        <w:rPr>
          <w:rFonts w:ascii="Aeonik Pro" w:eastAsia="Aeonik Pro" w:hAnsi="Aeonik Pro" w:cs="Aeonik Pro"/>
        </w:rPr>
      </w:pPr>
    </w:p>
    <w:p w14:paraId="17217FE1" w14:textId="43821D88" w:rsidR="008E28EF" w:rsidRDefault="00973CFA" w:rsidP="008E28EF">
      <w:pPr>
        <w:spacing w:after="0" w:line="240" w:lineRule="auto"/>
        <w:jc w:val="both"/>
        <w:rPr>
          <w:rFonts w:ascii="Aeonik Pro" w:eastAsia="Aeonik Pro" w:hAnsi="Aeonik Pro" w:cs="Aeonik Pro"/>
        </w:rPr>
      </w:pPr>
      <w:r>
        <w:rPr>
          <w:rFonts w:ascii="Aeonik Pro" w:eastAsia="Aeonik Pro" w:hAnsi="Aeonik Pro" w:cs="Aeonik Pro"/>
        </w:rPr>
        <w:t>“</w:t>
      </w:r>
      <w:r w:rsidRPr="00F851AF">
        <w:rPr>
          <w:rFonts w:ascii="Aeonik Pro" w:eastAsia="Aeonik Pro" w:hAnsi="Aeonik Pro" w:cs="Aeonik Pro"/>
          <w:i/>
          <w:iCs/>
        </w:rPr>
        <w:t>Nos llena de orgullo mantener esta alianza</w:t>
      </w:r>
      <w:r w:rsidR="00154BF5">
        <w:rPr>
          <w:rFonts w:ascii="Aeonik Pro" w:eastAsia="Aeonik Pro" w:hAnsi="Aeonik Pro" w:cs="Aeonik Pro"/>
          <w:i/>
          <w:iCs/>
        </w:rPr>
        <w:t xml:space="preserve"> con</w:t>
      </w:r>
      <w:r w:rsidRPr="00F851AF">
        <w:rPr>
          <w:rFonts w:ascii="Aeonik Pro" w:eastAsia="Aeonik Pro" w:hAnsi="Aeonik Pro" w:cs="Aeonik Pro"/>
          <w:i/>
          <w:iCs/>
        </w:rPr>
        <w:t xml:space="preserve"> </w:t>
      </w:r>
      <w:r w:rsidR="00BB74A4">
        <w:rPr>
          <w:rFonts w:ascii="Aeonik Pro" w:eastAsia="Aeonik Pro" w:hAnsi="Aeonik Pro" w:cs="Aeonik Pro"/>
          <w:i/>
          <w:iCs/>
        </w:rPr>
        <w:t>SIDERPERU</w:t>
      </w:r>
      <w:r w:rsidR="000E33B9" w:rsidRPr="00F851AF">
        <w:rPr>
          <w:rFonts w:ascii="Aeonik Pro" w:eastAsia="Aeonik Pro" w:hAnsi="Aeonik Pro" w:cs="Aeonik Pro"/>
          <w:i/>
          <w:iCs/>
        </w:rPr>
        <w:t xml:space="preserve">, </w:t>
      </w:r>
      <w:r w:rsidR="009A3D1C">
        <w:rPr>
          <w:rFonts w:ascii="Aeonik Pro" w:eastAsia="Aeonik Pro" w:hAnsi="Aeonik Pro" w:cs="Aeonik Pro"/>
          <w:i/>
          <w:iCs/>
        </w:rPr>
        <w:t xml:space="preserve">una empresa </w:t>
      </w:r>
      <w:r w:rsidR="00154BF5">
        <w:rPr>
          <w:rFonts w:ascii="Aeonik Pro" w:eastAsia="Aeonik Pro" w:hAnsi="Aeonik Pro" w:cs="Aeonik Pro"/>
          <w:i/>
          <w:iCs/>
        </w:rPr>
        <w:t xml:space="preserve">que tiene </w:t>
      </w:r>
      <w:r w:rsidR="000E33B9" w:rsidRPr="00F851AF">
        <w:rPr>
          <w:rFonts w:ascii="Aeonik Pro" w:eastAsia="Aeonik Pro" w:hAnsi="Aeonik Pro" w:cs="Aeonik Pro"/>
          <w:i/>
          <w:iCs/>
        </w:rPr>
        <w:t xml:space="preserve">una larga tradición de liderazgo en </w:t>
      </w:r>
      <w:r w:rsidR="008D30C4" w:rsidRPr="00F851AF">
        <w:rPr>
          <w:rFonts w:ascii="Aeonik Pro" w:eastAsia="Aeonik Pro" w:hAnsi="Aeonik Pro" w:cs="Aeonik Pro"/>
          <w:i/>
          <w:iCs/>
        </w:rPr>
        <w:t xml:space="preserve">el mercado </w:t>
      </w:r>
      <w:r w:rsidR="000E33B9" w:rsidRPr="00F851AF">
        <w:rPr>
          <w:rFonts w:ascii="Aeonik Pro" w:eastAsia="Aeonik Pro" w:hAnsi="Aeonik Pro" w:cs="Aeonik Pro"/>
          <w:i/>
          <w:iCs/>
        </w:rPr>
        <w:t>peruan</w:t>
      </w:r>
      <w:r w:rsidR="008D30C4" w:rsidRPr="00F851AF">
        <w:rPr>
          <w:rFonts w:ascii="Aeonik Pro" w:eastAsia="Aeonik Pro" w:hAnsi="Aeonik Pro" w:cs="Aeonik Pro"/>
          <w:i/>
          <w:iCs/>
        </w:rPr>
        <w:t>o</w:t>
      </w:r>
      <w:r w:rsidR="003C5890" w:rsidRPr="00F851AF">
        <w:rPr>
          <w:rFonts w:ascii="Aeonik Pro" w:eastAsia="Aeonik Pro" w:hAnsi="Aeonik Pro" w:cs="Aeonik Pro"/>
          <w:i/>
          <w:iCs/>
        </w:rPr>
        <w:t xml:space="preserve">. Sabemos que </w:t>
      </w:r>
      <w:r w:rsidR="002E3B21" w:rsidRPr="00F851AF">
        <w:rPr>
          <w:rFonts w:ascii="Aeonik Pro" w:eastAsia="Aeonik Pro" w:hAnsi="Aeonik Pro" w:cs="Aeonik Pro"/>
          <w:i/>
          <w:iCs/>
        </w:rPr>
        <w:t xml:space="preserve">las principales industrias </w:t>
      </w:r>
      <w:r w:rsidR="008D30C4" w:rsidRPr="00F851AF">
        <w:rPr>
          <w:rFonts w:ascii="Aeonik Pro" w:eastAsia="Aeonik Pro" w:hAnsi="Aeonik Pro" w:cs="Aeonik Pro"/>
          <w:i/>
          <w:iCs/>
        </w:rPr>
        <w:t xml:space="preserve">del país </w:t>
      </w:r>
      <w:r w:rsidR="007636F5">
        <w:rPr>
          <w:rFonts w:ascii="Aeonik Pro" w:eastAsia="Aeonik Pro" w:hAnsi="Aeonik Pro" w:cs="Aeonik Pro"/>
          <w:i/>
          <w:iCs/>
        </w:rPr>
        <w:t xml:space="preserve">buscan </w:t>
      </w:r>
      <w:r w:rsidR="00F03C54" w:rsidRPr="00F851AF">
        <w:rPr>
          <w:rFonts w:ascii="Aeonik Pro" w:eastAsia="Aeonik Pro" w:hAnsi="Aeonik Pro" w:cs="Aeonik Pro"/>
          <w:i/>
          <w:iCs/>
        </w:rPr>
        <w:t xml:space="preserve">contar con un suministrador de energía en el que puedan confiar para mantener su competitividad y lograr sus objetivos de descarbonización. </w:t>
      </w:r>
      <w:r w:rsidR="003C5890" w:rsidRPr="00F851AF">
        <w:rPr>
          <w:rFonts w:ascii="Aeonik Pro" w:eastAsia="Aeonik Pro" w:hAnsi="Aeonik Pro" w:cs="Aeonik Pro"/>
          <w:i/>
          <w:iCs/>
        </w:rPr>
        <w:t xml:space="preserve">En </w:t>
      </w:r>
      <w:proofErr w:type="spellStart"/>
      <w:r w:rsidR="003C5890" w:rsidRPr="00F851AF">
        <w:rPr>
          <w:rFonts w:ascii="Aeonik Pro" w:eastAsia="Aeonik Pro" w:hAnsi="Aeonik Pro" w:cs="Aeonik Pro"/>
          <w:i/>
          <w:iCs/>
        </w:rPr>
        <w:t>Orygen</w:t>
      </w:r>
      <w:proofErr w:type="spellEnd"/>
      <w:r w:rsidR="003C5890" w:rsidRPr="00F851AF">
        <w:rPr>
          <w:rFonts w:ascii="Aeonik Pro" w:eastAsia="Aeonik Pro" w:hAnsi="Aeonik Pro" w:cs="Aeonik Pro"/>
          <w:i/>
          <w:iCs/>
        </w:rPr>
        <w:t>, reafirmamos nuestro compromiso de entregar</w:t>
      </w:r>
      <w:r w:rsidR="007636F5">
        <w:rPr>
          <w:rFonts w:ascii="Aeonik Pro" w:eastAsia="Aeonik Pro" w:hAnsi="Aeonik Pro" w:cs="Aeonik Pro"/>
          <w:i/>
          <w:iCs/>
        </w:rPr>
        <w:t>les</w:t>
      </w:r>
      <w:r w:rsidR="003C5890" w:rsidRPr="00F851AF">
        <w:rPr>
          <w:rFonts w:ascii="Aeonik Pro" w:eastAsia="Aeonik Pro" w:hAnsi="Aeonik Pro" w:cs="Aeonik Pro"/>
          <w:i/>
          <w:iCs/>
        </w:rPr>
        <w:t xml:space="preserve"> </w:t>
      </w:r>
      <w:r w:rsidR="00D23665" w:rsidRPr="00F851AF">
        <w:rPr>
          <w:rFonts w:ascii="Aeonik Pro" w:eastAsia="Aeonik Pro" w:hAnsi="Aeonik Pro" w:cs="Aeonik Pro"/>
          <w:i/>
          <w:iCs/>
        </w:rPr>
        <w:t xml:space="preserve">la </w:t>
      </w:r>
      <w:r w:rsidR="003C5890" w:rsidRPr="00F851AF">
        <w:rPr>
          <w:rFonts w:ascii="Aeonik Pro" w:eastAsia="Aeonik Pro" w:hAnsi="Aeonik Pro" w:cs="Aeonik Pro"/>
          <w:i/>
          <w:iCs/>
        </w:rPr>
        <w:t xml:space="preserve">energía sostenible, </w:t>
      </w:r>
      <w:r w:rsidR="00D23665" w:rsidRPr="00F851AF">
        <w:rPr>
          <w:rFonts w:ascii="Aeonik Pro" w:eastAsia="Aeonik Pro" w:hAnsi="Aeonik Pro" w:cs="Aeonik Pro"/>
          <w:i/>
          <w:iCs/>
        </w:rPr>
        <w:t xml:space="preserve">confiable y </w:t>
      </w:r>
      <w:r w:rsidR="003C5890" w:rsidRPr="00F851AF">
        <w:rPr>
          <w:rFonts w:ascii="Aeonik Pro" w:eastAsia="Aeonik Pro" w:hAnsi="Aeonik Pro" w:cs="Aeonik Pro"/>
          <w:i/>
          <w:iCs/>
        </w:rPr>
        <w:t xml:space="preserve">competitiva </w:t>
      </w:r>
      <w:r w:rsidR="00D23665" w:rsidRPr="00F851AF">
        <w:rPr>
          <w:rFonts w:ascii="Aeonik Pro" w:eastAsia="Aeonik Pro" w:hAnsi="Aeonik Pro" w:cs="Aeonik Pro"/>
          <w:i/>
          <w:iCs/>
        </w:rPr>
        <w:t xml:space="preserve">que </w:t>
      </w:r>
      <w:r w:rsidR="007636F5">
        <w:rPr>
          <w:rFonts w:ascii="Aeonik Pro" w:eastAsia="Aeonik Pro" w:hAnsi="Aeonik Pro" w:cs="Aeonik Pro"/>
          <w:i/>
          <w:iCs/>
        </w:rPr>
        <w:t>requieren para ello</w:t>
      </w:r>
      <w:r w:rsidR="00D23665">
        <w:rPr>
          <w:rFonts w:ascii="Aeonik Pro" w:eastAsia="Aeonik Pro" w:hAnsi="Aeonik Pro" w:cs="Aeonik Pro"/>
        </w:rPr>
        <w:t xml:space="preserve">”, </w:t>
      </w:r>
      <w:r w:rsidR="0054037C">
        <w:rPr>
          <w:rFonts w:ascii="Aeonik Pro" w:eastAsia="Aeonik Pro" w:hAnsi="Aeonik Pro" w:cs="Aeonik Pro"/>
        </w:rPr>
        <w:t>señaló</w:t>
      </w:r>
      <w:r>
        <w:rPr>
          <w:rFonts w:ascii="Aeonik Pro" w:eastAsia="Aeonik Pro" w:hAnsi="Aeonik Pro" w:cs="Aeonik Pro"/>
        </w:rPr>
        <w:t xml:space="preserve"> </w:t>
      </w:r>
      <w:r w:rsidRPr="00902084">
        <w:rPr>
          <w:rFonts w:ascii="Aeonik Pro" w:eastAsia="Aeonik Pro" w:hAnsi="Aeonik Pro" w:cs="Aeonik Pro"/>
          <w:b/>
          <w:bCs/>
        </w:rPr>
        <w:t xml:space="preserve">Marco </w:t>
      </w:r>
      <w:proofErr w:type="spellStart"/>
      <w:r w:rsidRPr="00902084">
        <w:rPr>
          <w:rFonts w:ascii="Aeonik Pro" w:eastAsia="Aeonik Pro" w:hAnsi="Aeonik Pro" w:cs="Aeonik Pro"/>
          <w:b/>
          <w:bCs/>
        </w:rPr>
        <w:t>Fragale</w:t>
      </w:r>
      <w:proofErr w:type="spellEnd"/>
      <w:r w:rsidRPr="00902084">
        <w:rPr>
          <w:rFonts w:ascii="Aeonik Pro" w:eastAsia="Aeonik Pro" w:hAnsi="Aeonik Pro" w:cs="Aeonik Pro"/>
          <w:b/>
          <w:bCs/>
        </w:rPr>
        <w:t xml:space="preserve">, CEO de </w:t>
      </w:r>
      <w:proofErr w:type="spellStart"/>
      <w:r w:rsidRPr="00902084">
        <w:rPr>
          <w:rFonts w:ascii="Aeonik Pro" w:eastAsia="Aeonik Pro" w:hAnsi="Aeonik Pro" w:cs="Aeonik Pro"/>
          <w:b/>
          <w:bCs/>
        </w:rPr>
        <w:t>Orygen</w:t>
      </w:r>
      <w:proofErr w:type="spellEnd"/>
      <w:r>
        <w:rPr>
          <w:rFonts w:ascii="Aeonik Pro" w:eastAsia="Aeonik Pro" w:hAnsi="Aeonik Pro" w:cs="Aeonik Pro"/>
        </w:rPr>
        <w:t>.</w:t>
      </w:r>
    </w:p>
    <w:p w14:paraId="777EE350" w14:textId="77777777" w:rsidR="00AC2407" w:rsidRDefault="00AC2407" w:rsidP="008E28EF">
      <w:pPr>
        <w:spacing w:after="0" w:line="240" w:lineRule="auto"/>
        <w:jc w:val="both"/>
        <w:rPr>
          <w:rFonts w:ascii="Aeonik Pro" w:eastAsia="Aeonik Pro" w:hAnsi="Aeonik Pro" w:cs="Aeonik Pro"/>
        </w:rPr>
      </w:pPr>
    </w:p>
    <w:p w14:paraId="05AE095A" w14:textId="097E4181" w:rsidR="00AC2407" w:rsidRPr="008E28EF" w:rsidRDefault="00AC2407" w:rsidP="008E28EF">
      <w:pPr>
        <w:spacing w:after="0" w:line="240" w:lineRule="auto"/>
        <w:jc w:val="both"/>
        <w:rPr>
          <w:rFonts w:ascii="Aeonik Pro" w:eastAsia="Aeonik Pro" w:hAnsi="Aeonik Pro" w:cs="Aeonik Pro"/>
        </w:rPr>
      </w:pPr>
      <w:r w:rsidRPr="00AC2407">
        <w:rPr>
          <w:rFonts w:ascii="Aeonik Pro" w:eastAsia="Aeonik Pro" w:hAnsi="Aeonik Pro" w:cs="Aeonik Pro"/>
        </w:rPr>
        <w:t xml:space="preserve">Por su parte, </w:t>
      </w:r>
      <w:r w:rsidRPr="00AC2407">
        <w:rPr>
          <w:rFonts w:ascii="Aeonik Pro" w:eastAsia="Aeonik Pro" w:hAnsi="Aeonik Pro" w:cs="Aeonik Pro"/>
          <w:b/>
          <w:bCs/>
        </w:rPr>
        <w:t xml:space="preserve">Marcos </w:t>
      </w:r>
      <w:proofErr w:type="spellStart"/>
      <w:r w:rsidR="009A6BBB">
        <w:rPr>
          <w:rFonts w:ascii="Aeonik Pro" w:eastAsia="Aeonik Pro" w:hAnsi="Aeonik Pro" w:cs="Aeonik Pro"/>
          <w:b/>
          <w:bCs/>
        </w:rPr>
        <w:t>Mattiello</w:t>
      </w:r>
      <w:proofErr w:type="spellEnd"/>
      <w:r w:rsidRPr="00AC2407">
        <w:rPr>
          <w:rFonts w:ascii="Aeonik Pro" w:eastAsia="Aeonik Pro" w:hAnsi="Aeonik Pro" w:cs="Aeonik Pro"/>
        </w:rPr>
        <w:t xml:space="preserve">, </w:t>
      </w:r>
      <w:r w:rsidRPr="00AC2407">
        <w:rPr>
          <w:rFonts w:ascii="Aeonik Pro" w:eastAsia="Aeonik Pro" w:hAnsi="Aeonik Pro" w:cs="Aeonik Pro"/>
          <w:b/>
          <w:bCs/>
        </w:rPr>
        <w:t>CEO de SIDERPERU</w:t>
      </w:r>
      <w:r w:rsidRPr="00AC2407">
        <w:rPr>
          <w:rFonts w:ascii="Aeonik Pro" w:eastAsia="Aeonik Pro" w:hAnsi="Aeonik Pro" w:cs="Aeonik Pro"/>
        </w:rPr>
        <w:t xml:space="preserve">, destacó los avances en la reducción de su huella de carbono: </w:t>
      </w:r>
      <w:r w:rsidRPr="00AC2407">
        <w:rPr>
          <w:rFonts w:ascii="Aeonik Pro" w:eastAsia="Aeonik Pro" w:hAnsi="Aeonik Pro" w:cs="Aeonik Pro"/>
          <w:i/>
          <w:iCs/>
        </w:rPr>
        <w:t xml:space="preserve">“En 2024, logramos una disminución de 60,000 </w:t>
      </w:r>
      <w:proofErr w:type="spellStart"/>
      <w:r w:rsidRPr="00AC2407">
        <w:rPr>
          <w:rFonts w:ascii="Aeonik Pro" w:eastAsia="Aeonik Pro" w:hAnsi="Aeonik Pro" w:cs="Aeonik Pro"/>
          <w:i/>
          <w:iCs/>
        </w:rPr>
        <w:t>tCO</w:t>
      </w:r>
      <w:proofErr w:type="spellEnd"/>
      <w:r w:rsidRPr="00AC2407">
        <w:rPr>
          <w:rFonts w:ascii="Aeonik Pro" w:eastAsia="Aeonik Pro" w:hAnsi="Aeonik Pro" w:cs="Aeonik Pro"/>
          <w:i/>
          <w:iCs/>
        </w:rPr>
        <w:t xml:space="preserve">₂, gracias al suministro de energía proveniente de las centrales renovables de </w:t>
      </w:r>
      <w:proofErr w:type="spellStart"/>
      <w:r w:rsidRPr="00AC2407">
        <w:rPr>
          <w:rFonts w:ascii="Aeonik Pro" w:eastAsia="Aeonik Pro" w:hAnsi="Aeonik Pro" w:cs="Aeonik Pro"/>
          <w:i/>
          <w:iCs/>
        </w:rPr>
        <w:t>Orygen</w:t>
      </w:r>
      <w:proofErr w:type="spellEnd"/>
      <w:r w:rsidRPr="00AC2407">
        <w:rPr>
          <w:rFonts w:ascii="Aeonik Pro" w:eastAsia="Aeonik Pro" w:hAnsi="Aeonik Pro" w:cs="Aeonik Pro"/>
          <w:i/>
          <w:iCs/>
        </w:rPr>
        <w:t xml:space="preserve">, certificado a través de I-REC. Además, con la instalación de nuestra primera planta solar evitamos 159 </w:t>
      </w:r>
      <w:proofErr w:type="spellStart"/>
      <w:r w:rsidRPr="00AC2407">
        <w:rPr>
          <w:rFonts w:ascii="Aeonik Pro" w:eastAsia="Aeonik Pro" w:hAnsi="Aeonik Pro" w:cs="Aeonik Pro"/>
          <w:i/>
          <w:iCs/>
        </w:rPr>
        <w:t>tCO</w:t>
      </w:r>
      <w:proofErr w:type="spellEnd"/>
      <w:r w:rsidRPr="00AC2407">
        <w:rPr>
          <w:rFonts w:ascii="Aeonik Pro" w:eastAsia="Aeonik Pro" w:hAnsi="Aeonik Pro" w:cs="Aeonik Pro"/>
          <w:i/>
          <w:iCs/>
        </w:rPr>
        <w:t xml:space="preserve">₂ adicionales. Con un indicador de 0.23 </w:t>
      </w:r>
      <w:proofErr w:type="spellStart"/>
      <w:r w:rsidRPr="00AC2407">
        <w:rPr>
          <w:rFonts w:ascii="Aeonik Pro" w:eastAsia="Aeonik Pro" w:hAnsi="Aeonik Pro" w:cs="Aeonik Pro"/>
          <w:i/>
          <w:iCs/>
        </w:rPr>
        <w:t>tCO</w:t>
      </w:r>
      <w:proofErr w:type="spellEnd"/>
      <w:r w:rsidRPr="00AC2407">
        <w:rPr>
          <w:rFonts w:ascii="Aeonik Pro" w:eastAsia="Aeonik Pro" w:hAnsi="Aeonik Pro" w:cs="Aeonik Pro"/>
          <w:i/>
          <w:iCs/>
        </w:rPr>
        <w:t>₂ por tonelada de acero, estamos muy por debajo del promedio global del sector, que es de</w:t>
      </w:r>
      <w:r w:rsidR="00A26C8A">
        <w:rPr>
          <w:rFonts w:ascii="Aeonik Pro" w:eastAsia="Aeonik Pro" w:hAnsi="Aeonik Pro" w:cs="Aeonik Pro"/>
          <w:i/>
          <w:iCs/>
        </w:rPr>
        <w:t xml:space="preserve"> aproximadamente</w:t>
      </w:r>
      <w:r w:rsidRPr="00AC2407">
        <w:rPr>
          <w:rFonts w:ascii="Aeonik Pro" w:eastAsia="Aeonik Pro" w:hAnsi="Aeonik Pro" w:cs="Aeonik Pro"/>
          <w:i/>
          <w:iCs/>
        </w:rPr>
        <w:t xml:space="preserve"> 1.9</w:t>
      </w:r>
      <w:r w:rsidR="00A26C8A">
        <w:rPr>
          <w:rFonts w:ascii="Aeonik Pro" w:eastAsia="Aeonik Pro" w:hAnsi="Aeonik Pro" w:cs="Aeonik Pro"/>
          <w:i/>
          <w:iCs/>
        </w:rPr>
        <w:t>2</w:t>
      </w:r>
      <w:r w:rsidRPr="00AC2407">
        <w:rPr>
          <w:rFonts w:ascii="Aeonik Pro" w:eastAsia="Aeonik Pro" w:hAnsi="Aeonik Pro" w:cs="Aeonik Pro"/>
          <w:i/>
          <w:iCs/>
        </w:rPr>
        <w:t xml:space="preserve"> </w:t>
      </w:r>
      <w:proofErr w:type="spellStart"/>
      <w:r w:rsidRPr="00AC2407">
        <w:rPr>
          <w:rFonts w:ascii="Aeonik Pro" w:eastAsia="Aeonik Pro" w:hAnsi="Aeonik Pro" w:cs="Aeonik Pro"/>
          <w:i/>
          <w:iCs/>
        </w:rPr>
        <w:t>tCO</w:t>
      </w:r>
      <w:proofErr w:type="spellEnd"/>
      <w:r w:rsidRPr="00AC2407">
        <w:rPr>
          <w:rFonts w:ascii="Aeonik Pro" w:eastAsia="Aeonik Pro" w:hAnsi="Aeonik Pro" w:cs="Aeonik Pro"/>
          <w:i/>
          <w:iCs/>
        </w:rPr>
        <w:t>₂ (</w:t>
      </w:r>
      <w:proofErr w:type="spellStart"/>
      <w:r w:rsidRPr="00AC2407">
        <w:rPr>
          <w:rFonts w:ascii="Aeonik Pro" w:eastAsia="Aeonik Pro" w:hAnsi="Aeonik Pro" w:cs="Aeonik Pro"/>
          <w:b/>
          <w:bCs/>
          <w:i/>
          <w:iCs/>
        </w:rPr>
        <w:t>worldsteel</w:t>
      </w:r>
      <w:proofErr w:type="spellEnd"/>
      <w:r w:rsidRPr="00AC2407">
        <w:rPr>
          <w:rFonts w:ascii="Aeonik Pro" w:eastAsia="Aeonik Pro" w:hAnsi="Aeonik Pro" w:cs="Aeonik Pro"/>
          <w:i/>
          <w:iCs/>
        </w:rPr>
        <w:t>). Seguimos trabajando en nuestro compromiso con la eficiencia energética y la descarbonización de la industria siderúrgica.”</w:t>
      </w:r>
    </w:p>
    <w:p w14:paraId="75F9B2A8" w14:textId="77777777" w:rsidR="00AC2407" w:rsidRDefault="00AC2407" w:rsidP="002E59CA">
      <w:pPr>
        <w:spacing w:after="0" w:line="240" w:lineRule="auto"/>
        <w:jc w:val="both"/>
        <w:rPr>
          <w:rFonts w:ascii="Aeonik Pro" w:eastAsia="Aeonik Pro" w:hAnsi="Aeonik Pro" w:cs="Aeonik Pro"/>
          <w:iCs/>
        </w:rPr>
      </w:pPr>
    </w:p>
    <w:p w14:paraId="6891FC21" w14:textId="7C801B28" w:rsidR="00AC2407" w:rsidRDefault="001262F5" w:rsidP="002E59CA">
      <w:pPr>
        <w:spacing w:after="0" w:line="240" w:lineRule="auto"/>
        <w:jc w:val="both"/>
        <w:rPr>
          <w:rFonts w:ascii="Aeonik Pro" w:eastAsia="Aeonik Pro" w:hAnsi="Aeonik Pro" w:cs="Aeonik Pro"/>
          <w:iCs/>
        </w:rPr>
      </w:pPr>
      <w:r w:rsidRPr="001262F5">
        <w:rPr>
          <w:rFonts w:ascii="Aeonik Pro" w:eastAsia="Aeonik Pro" w:hAnsi="Aeonik Pro" w:cs="Aeonik Pro"/>
          <w:iCs/>
        </w:rPr>
        <w:t>S</w:t>
      </w:r>
      <w:r>
        <w:rPr>
          <w:rFonts w:ascii="Aeonik Pro" w:eastAsia="Aeonik Pro" w:hAnsi="Aeonik Pro" w:cs="Aeonik Pro"/>
          <w:iCs/>
        </w:rPr>
        <w:t>IDERPERU</w:t>
      </w:r>
      <w:r w:rsidRPr="001262F5">
        <w:rPr>
          <w:rFonts w:ascii="Aeonik Pro" w:eastAsia="Aeonik Pro" w:hAnsi="Aeonik Pro" w:cs="Aeonik Pro"/>
          <w:iCs/>
        </w:rPr>
        <w:t xml:space="preserve"> ha adoptado un enfoque integral para reducir su impacto ambiental, </w:t>
      </w:r>
      <w:r>
        <w:rPr>
          <w:rFonts w:ascii="Aeonik Pro" w:eastAsia="Aeonik Pro" w:hAnsi="Aeonik Pro" w:cs="Aeonik Pro"/>
          <w:iCs/>
        </w:rPr>
        <w:t>en el cual acompañan la ambición de su casa matriz Gerdau, de ser carbonos neutrales en el 2050. Este deseo se soporta en diversos esfuerzos complementarios</w:t>
      </w:r>
      <w:r w:rsidR="005A5D67">
        <w:rPr>
          <w:rFonts w:ascii="Aeonik Pro" w:eastAsia="Aeonik Pro" w:hAnsi="Aeonik Pro" w:cs="Aeonik Pro"/>
          <w:iCs/>
        </w:rPr>
        <w:t xml:space="preserve">, adicionales a </w:t>
      </w:r>
      <w:r>
        <w:rPr>
          <w:rFonts w:ascii="Aeonik Pro" w:eastAsia="Aeonik Pro" w:hAnsi="Aeonik Pro" w:cs="Aeonik Pro"/>
          <w:iCs/>
        </w:rPr>
        <w:t>la priorización del uso de energías renovables,</w:t>
      </w:r>
      <w:r w:rsidR="005A5D67">
        <w:rPr>
          <w:rFonts w:ascii="Aeonik Pro" w:eastAsia="Aeonik Pro" w:hAnsi="Aeonik Pro" w:cs="Aeonik Pro"/>
          <w:iCs/>
        </w:rPr>
        <w:t xml:space="preserve"> como</w:t>
      </w:r>
      <w:r>
        <w:rPr>
          <w:rFonts w:ascii="Aeonik Pro" w:eastAsia="Aeonik Pro" w:hAnsi="Aeonik Pro" w:cs="Aeonik Pro"/>
          <w:iCs/>
        </w:rPr>
        <w:t xml:space="preserve"> el consumo de chatarra como materia prima para su operación, la instalación de termas solares mixtas, la reducción del consumo de agua, entre otros. </w:t>
      </w:r>
    </w:p>
    <w:p w14:paraId="53914BDA" w14:textId="77777777" w:rsidR="001262F5" w:rsidRPr="008E28EF" w:rsidRDefault="001262F5" w:rsidP="002E59CA">
      <w:pPr>
        <w:spacing w:after="0" w:line="240" w:lineRule="auto"/>
        <w:jc w:val="both"/>
        <w:rPr>
          <w:rFonts w:ascii="Aeonik Pro" w:eastAsia="Aeonik Pro" w:hAnsi="Aeonik Pro" w:cs="Aeonik Pro"/>
          <w:iCs/>
        </w:rPr>
      </w:pPr>
    </w:p>
    <w:p w14:paraId="134FAB05" w14:textId="77777777" w:rsidR="005E588E" w:rsidRDefault="00C9572E" w:rsidP="002E59CA">
      <w:pPr>
        <w:spacing w:after="0" w:line="240" w:lineRule="auto"/>
        <w:jc w:val="both"/>
        <w:rPr>
          <w:rFonts w:ascii="Aeonik Pro" w:eastAsia="Aeonik Pro" w:hAnsi="Aeonik Pro" w:cs="Aeonik Pro"/>
          <w:b/>
        </w:rPr>
      </w:pPr>
      <w:r>
        <w:rPr>
          <w:rFonts w:ascii="Aeonik Pro" w:eastAsia="Aeonik Pro" w:hAnsi="Aeonik Pro" w:cs="Aeonik Pro"/>
          <w:b/>
        </w:rPr>
        <w:t>Sobre los Certificados Verdes</w:t>
      </w:r>
    </w:p>
    <w:p w14:paraId="5513BB1E" w14:textId="77777777" w:rsidR="002E59CA" w:rsidRDefault="002E59CA" w:rsidP="002E59CA">
      <w:pPr>
        <w:spacing w:after="0" w:line="240" w:lineRule="auto"/>
        <w:jc w:val="both"/>
        <w:rPr>
          <w:rFonts w:ascii="Aeonik Pro" w:eastAsia="Aeonik Pro" w:hAnsi="Aeonik Pro" w:cs="Aeonik Pro"/>
        </w:rPr>
      </w:pPr>
    </w:p>
    <w:p w14:paraId="16E707E9" w14:textId="2F2CAF7D" w:rsidR="00123588" w:rsidRPr="00F37162" w:rsidRDefault="000C7A88" w:rsidP="002E59CA">
      <w:pPr>
        <w:spacing w:after="0" w:line="240" w:lineRule="auto"/>
        <w:jc w:val="both"/>
        <w:rPr>
          <w:rFonts w:ascii="Arial" w:eastAsia="Arial" w:hAnsi="Arial" w:cs="Arial"/>
          <w:iCs/>
          <w:sz w:val="16"/>
          <w:szCs w:val="16"/>
        </w:rPr>
      </w:pPr>
      <w:proofErr w:type="spellStart"/>
      <w:r>
        <w:rPr>
          <w:rFonts w:ascii="Aeonik Pro" w:eastAsia="Aeonik Pro" w:hAnsi="Aeonik Pro" w:cs="Aeonik Pro"/>
        </w:rPr>
        <w:t>Orygen</w:t>
      </w:r>
      <w:proofErr w:type="spellEnd"/>
      <w:r>
        <w:rPr>
          <w:rFonts w:ascii="Aeonik Pro" w:eastAsia="Aeonik Pro" w:hAnsi="Aeonik Pro" w:cs="Aeonik Pro"/>
        </w:rPr>
        <w:t xml:space="preserve"> </w:t>
      </w:r>
      <w:r w:rsidR="006448B6">
        <w:rPr>
          <w:rFonts w:ascii="Aeonik Pro" w:eastAsia="Aeonik Pro" w:hAnsi="Aeonik Pro" w:cs="Aeonik Pro"/>
        </w:rPr>
        <w:t xml:space="preserve">entrega dos tipos de certificados a sus clientes: </w:t>
      </w:r>
      <w:r w:rsidR="00C9572E">
        <w:rPr>
          <w:rFonts w:ascii="Aeonik Pro" w:eastAsia="Aeonik Pro" w:hAnsi="Aeonik Pro" w:cs="Aeonik Pro"/>
        </w:rPr>
        <w:t xml:space="preserve">I-REC y Certificados Verdes </w:t>
      </w:r>
      <w:r w:rsidR="006448B6">
        <w:rPr>
          <w:rFonts w:ascii="Aeonik Pro" w:eastAsia="Aeonik Pro" w:hAnsi="Aeonik Pro" w:cs="Aeonik Pro"/>
        </w:rPr>
        <w:t xml:space="preserve">locales </w:t>
      </w:r>
      <w:r>
        <w:rPr>
          <w:rFonts w:ascii="Aeonik Pro" w:eastAsia="Aeonik Pro" w:hAnsi="Aeonik Pro" w:cs="Aeonik Pro"/>
        </w:rPr>
        <w:t>(</w:t>
      </w:r>
      <w:r w:rsidR="00787E79">
        <w:rPr>
          <w:rFonts w:ascii="Aeonik Pro" w:eastAsia="Aeonik Pro" w:hAnsi="Aeonik Pro" w:cs="Aeonik Pro"/>
        </w:rPr>
        <w:t xml:space="preserve">otorgados por </w:t>
      </w:r>
      <w:r w:rsidR="00C9572E">
        <w:rPr>
          <w:rFonts w:ascii="Aeonik Pro" w:eastAsia="Aeonik Pro" w:hAnsi="Aeonik Pro" w:cs="Aeonik Pro"/>
        </w:rPr>
        <w:t>SGS</w:t>
      </w:r>
      <w:r>
        <w:rPr>
          <w:rFonts w:ascii="Aeonik Pro" w:eastAsia="Aeonik Pro" w:hAnsi="Aeonik Pro" w:cs="Aeonik Pro"/>
        </w:rPr>
        <w:t>)</w:t>
      </w:r>
      <w:r w:rsidR="00787E79">
        <w:rPr>
          <w:rFonts w:ascii="Aeonik Pro" w:eastAsia="Aeonik Pro" w:hAnsi="Aeonik Pro" w:cs="Aeonik Pro"/>
        </w:rPr>
        <w:t>,</w:t>
      </w:r>
      <w:r w:rsidR="00C9572E">
        <w:rPr>
          <w:rFonts w:ascii="Aeonik Pro" w:eastAsia="Aeonik Pro" w:hAnsi="Aeonik Pro" w:cs="Aeonik Pro"/>
        </w:rPr>
        <w:t xml:space="preserve"> </w:t>
      </w:r>
      <w:r w:rsidR="006448B6">
        <w:rPr>
          <w:rFonts w:ascii="Aeonik Pro" w:eastAsia="Aeonik Pro" w:hAnsi="Aeonik Pro" w:cs="Aeonik Pro"/>
        </w:rPr>
        <w:t xml:space="preserve">los cuales </w:t>
      </w:r>
      <w:r w:rsidR="00C9572E">
        <w:rPr>
          <w:rFonts w:ascii="Aeonik Pro" w:eastAsia="Aeonik Pro" w:hAnsi="Aeonik Pro" w:cs="Aeonik Pro"/>
        </w:rPr>
        <w:t xml:space="preserve">garantizan la trazabilidad de la electricidad </w:t>
      </w:r>
      <w:r w:rsidR="00543FF7">
        <w:rPr>
          <w:rFonts w:ascii="Aeonik Pro" w:eastAsia="Aeonik Pro" w:hAnsi="Aeonik Pro" w:cs="Aeonik Pro"/>
        </w:rPr>
        <w:t xml:space="preserve">generada </w:t>
      </w:r>
      <w:r w:rsidR="00C9572E">
        <w:rPr>
          <w:rFonts w:ascii="Aeonik Pro" w:eastAsia="Aeonik Pro" w:hAnsi="Aeonik Pro" w:cs="Aeonik Pro"/>
        </w:rPr>
        <w:t xml:space="preserve">a partir de fuentes renovables. </w:t>
      </w:r>
      <w:proofErr w:type="spellStart"/>
      <w:r w:rsidR="00865977">
        <w:rPr>
          <w:rFonts w:ascii="Aeonik Pro" w:eastAsia="Aeonik Pro" w:hAnsi="Aeonik Pro" w:cs="Aeonik Pro"/>
        </w:rPr>
        <w:t>Orygen</w:t>
      </w:r>
      <w:proofErr w:type="spellEnd"/>
      <w:r w:rsidR="00865977">
        <w:rPr>
          <w:rFonts w:ascii="Aeonik Pro" w:eastAsia="Aeonik Pro" w:hAnsi="Aeonik Pro" w:cs="Aeonik Pro"/>
        </w:rPr>
        <w:t xml:space="preserve"> </w:t>
      </w:r>
      <w:r w:rsidR="007A63A5">
        <w:rPr>
          <w:rFonts w:ascii="Aeonik Pro" w:eastAsia="Aeonik Pro" w:hAnsi="Aeonik Pro" w:cs="Aeonik Pro"/>
        </w:rPr>
        <w:t xml:space="preserve">es </w:t>
      </w:r>
      <w:r w:rsidR="00364665">
        <w:rPr>
          <w:rFonts w:ascii="Aeonik Pro" w:eastAsia="Aeonik Pro" w:hAnsi="Aeonik Pro" w:cs="Aeonik Pro"/>
        </w:rPr>
        <w:t>pionera en la entrega de certificados verdes en el mercado peruano</w:t>
      </w:r>
      <w:r w:rsidR="005A5AE8">
        <w:rPr>
          <w:rFonts w:ascii="Aeonik Pro" w:eastAsia="Aeonik Pro" w:hAnsi="Aeonik Pro" w:cs="Aeonik Pro"/>
        </w:rPr>
        <w:t>. D</w:t>
      </w:r>
      <w:r w:rsidR="00C9572E">
        <w:rPr>
          <w:rFonts w:ascii="Aeonik Pro" w:eastAsia="Aeonik Pro" w:hAnsi="Aeonik Pro" w:cs="Aeonik Pro"/>
        </w:rPr>
        <w:t xml:space="preserve">esde 2019, </w:t>
      </w:r>
      <w:r w:rsidR="002065A1">
        <w:rPr>
          <w:rFonts w:ascii="Aeonik Pro" w:eastAsia="Aeonik Pro" w:hAnsi="Aeonik Pro" w:cs="Aeonik Pro"/>
        </w:rPr>
        <w:t>la cifra de certificados entregados ha ido en aumento, como señal del creciente interés de la</w:t>
      </w:r>
      <w:r w:rsidR="00865977">
        <w:rPr>
          <w:rFonts w:ascii="Aeonik Pro" w:eastAsia="Aeonik Pro" w:hAnsi="Aeonik Pro" w:cs="Aeonik Pro"/>
        </w:rPr>
        <w:t>s</w:t>
      </w:r>
      <w:r w:rsidR="002065A1">
        <w:rPr>
          <w:rFonts w:ascii="Aeonik Pro" w:eastAsia="Aeonik Pro" w:hAnsi="Aeonik Pro" w:cs="Aeonik Pro"/>
        </w:rPr>
        <w:t xml:space="preserve"> industria</w:t>
      </w:r>
      <w:r w:rsidR="00865977">
        <w:rPr>
          <w:rFonts w:ascii="Aeonik Pro" w:eastAsia="Aeonik Pro" w:hAnsi="Aeonik Pro" w:cs="Aeonik Pro"/>
        </w:rPr>
        <w:t>s</w:t>
      </w:r>
      <w:r w:rsidR="002065A1">
        <w:rPr>
          <w:rFonts w:ascii="Aeonik Pro" w:eastAsia="Aeonik Pro" w:hAnsi="Aeonik Pro" w:cs="Aeonik Pro"/>
        </w:rPr>
        <w:t xml:space="preserve">. A la fecha, </w:t>
      </w:r>
      <w:proofErr w:type="spellStart"/>
      <w:r w:rsidR="002065A1">
        <w:rPr>
          <w:rFonts w:ascii="Aeonik Pro" w:eastAsia="Aeonik Pro" w:hAnsi="Aeonik Pro" w:cs="Aeonik Pro"/>
        </w:rPr>
        <w:t>Orygen</w:t>
      </w:r>
      <w:proofErr w:type="spellEnd"/>
      <w:r w:rsidR="002065A1">
        <w:rPr>
          <w:rFonts w:ascii="Aeonik Pro" w:eastAsia="Aeonik Pro" w:hAnsi="Aeonik Pro" w:cs="Aeonik Pro"/>
        </w:rPr>
        <w:t xml:space="preserve"> </w:t>
      </w:r>
      <w:r w:rsidR="005A5AE8">
        <w:rPr>
          <w:rFonts w:ascii="Aeonik Pro" w:eastAsia="Aeonik Pro" w:hAnsi="Aeonik Pro" w:cs="Aeonik Pro"/>
        </w:rPr>
        <w:t xml:space="preserve">ha entregado </w:t>
      </w:r>
      <w:r w:rsidR="00F533DD">
        <w:rPr>
          <w:rFonts w:ascii="Aeonik Pro" w:eastAsia="Aeonik Pro" w:hAnsi="Aeonik Pro" w:cs="Aeonik Pro"/>
        </w:rPr>
        <w:t xml:space="preserve">88 </w:t>
      </w:r>
      <w:r w:rsidR="00C9572E">
        <w:rPr>
          <w:rFonts w:ascii="Aeonik Pro" w:eastAsia="Aeonik Pro" w:hAnsi="Aeonik Pro" w:cs="Aeonik Pro"/>
        </w:rPr>
        <w:t>certificados I-REC y SGS</w:t>
      </w:r>
      <w:r w:rsidR="005A5AE8">
        <w:rPr>
          <w:rFonts w:ascii="Aeonik Pro" w:eastAsia="Aeonik Pro" w:hAnsi="Aeonik Pro" w:cs="Aeonik Pro"/>
        </w:rPr>
        <w:t xml:space="preserve"> a sus clientes</w:t>
      </w:r>
      <w:r w:rsidR="00865977">
        <w:rPr>
          <w:rFonts w:ascii="Aeonik Pro" w:eastAsia="Aeonik Pro" w:hAnsi="Aeonik Pro" w:cs="Aeonik Pro"/>
        </w:rPr>
        <w:t>, provenientes de sectores como minería, industria</w:t>
      </w:r>
      <w:r w:rsidR="00C9572E">
        <w:rPr>
          <w:rFonts w:ascii="Aeonik Pro" w:eastAsia="Aeonik Pro" w:hAnsi="Aeonik Pro" w:cs="Aeonik Pro"/>
        </w:rPr>
        <w:t>l</w:t>
      </w:r>
      <w:r w:rsidR="00865977">
        <w:rPr>
          <w:rFonts w:ascii="Aeonik Pro" w:eastAsia="Aeonik Pro" w:hAnsi="Aeonik Pro" w:cs="Aeonik Pro"/>
        </w:rPr>
        <w:t>, textil</w:t>
      </w:r>
      <w:r w:rsidR="00335EDF">
        <w:rPr>
          <w:rFonts w:ascii="Aeonik Pro" w:eastAsia="Aeonik Pro" w:hAnsi="Aeonik Pro" w:cs="Aeonik Pro"/>
        </w:rPr>
        <w:t xml:space="preserve"> </w:t>
      </w:r>
      <w:r w:rsidR="00865977">
        <w:rPr>
          <w:rFonts w:ascii="Aeonik Pro" w:eastAsia="Aeonik Pro" w:hAnsi="Aeonik Pro" w:cs="Aeonik Pro"/>
        </w:rPr>
        <w:t>y otros</w:t>
      </w:r>
      <w:r w:rsidR="001262F5">
        <w:rPr>
          <w:rFonts w:ascii="Aeonik Pro" w:eastAsia="Aeonik Pro" w:hAnsi="Aeonik Pro" w:cs="Aeonik Pro"/>
        </w:rPr>
        <w:t>.</w:t>
      </w:r>
    </w:p>
    <w:sectPr w:rsidR="00123588" w:rsidRPr="00F37162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596C8" w14:textId="77777777" w:rsidR="00B235DA" w:rsidRDefault="00B235DA">
      <w:pPr>
        <w:spacing w:after="0" w:line="240" w:lineRule="auto"/>
      </w:pPr>
      <w:r>
        <w:separator/>
      </w:r>
    </w:p>
  </w:endnote>
  <w:endnote w:type="continuationSeparator" w:id="0">
    <w:p w14:paraId="6C205287" w14:textId="77777777" w:rsidR="00B235DA" w:rsidRDefault="00B23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F46CA482-0D38-49C0-AFEC-127A0FCF4C3A}"/>
    <w:embedBold r:id="rId2" w:fontKey="{D399FBDF-DA40-4931-807A-39B3F2F61A35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664A89DA-F4DF-4A80-8DAE-0DCEDB3E245E}"/>
    <w:embedItalic r:id="rId4" w:fontKey="{898D6E4C-19EB-424E-AD40-799DFA555276}"/>
  </w:font>
  <w:font w:name="Aeonik Pro Black">
    <w:altName w:val="Calibri"/>
    <w:charset w:val="00"/>
    <w:family w:val="auto"/>
    <w:pitch w:val="default"/>
  </w:font>
  <w:font w:name="Aeonik Pro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5" w:fontKey="{A7D77A38-C855-43EF-BF42-AF4EAD54635B}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A4084DE3-FC2A-4341-9D44-563F6CDDDBF4}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AE592D" w14:textId="684C1B44" w:rsidR="003957D4" w:rsidRDefault="003957D4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4ABEF664" wp14:editId="41120DA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190625" cy="342900"/>
              <wp:effectExtent l="0" t="0" r="9525" b="0"/>
              <wp:wrapNone/>
              <wp:docPr id="1997550981" name="Cuadro de texto 2" descr="This content is Internal.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9062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31B162" w14:textId="666EBB3D" w:rsidR="003957D4" w:rsidRPr="003957D4" w:rsidRDefault="003957D4" w:rsidP="003957D4">
                          <w:pPr>
                            <w:spacing w:after="0"/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</w:pPr>
                          <w:r w:rsidRPr="003957D4"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  <w:t>This content is Internal.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BEF664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alt="This content is Internal." style="position:absolute;margin-left:0;margin-top:0;width:93.75pt;height:27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" filled="f" stroked="f">
              <v:textbox style="mso-fit-shape-to-text:t" inset="0,0,0,15pt">
                <w:txbxContent>
                  <w:p w14:paraId="2D31B162" w14:textId="666EBB3D" w:rsidR="003957D4" w:rsidRPr="003957D4" w:rsidRDefault="003957D4" w:rsidP="003957D4">
                    <w:pPr>
                      <w:spacing w:after="0"/>
                      <w:rPr>
                        <w:noProof/>
                        <w:color w:val="0000FF"/>
                        <w:sz w:val="20"/>
                        <w:szCs w:val="20"/>
                      </w:rPr>
                    </w:pPr>
                    <w:r w:rsidRPr="003957D4">
                      <w:rPr>
                        <w:noProof/>
                        <w:color w:val="0000FF"/>
                        <w:sz w:val="20"/>
                        <w:szCs w:val="20"/>
                      </w:rPr>
                      <w:t>This content is Internal.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FAB14" w14:textId="4F4847AF" w:rsidR="005E588E" w:rsidRPr="000117FD" w:rsidRDefault="005E588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 Narrow" w:eastAsia="Arial Narrow" w:hAnsi="Arial Narrow" w:cs="Arial Narrow"/>
        <w:color w:val="000000"/>
        <w:sz w:val="18"/>
        <w:szCs w:val="18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B4BA9" w14:textId="04248285" w:rsidR="003957D4" w:rsidRDefault="003957D4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7AFCE4F" wp14:editId="15ECE2A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190625" cy="342900"/>
              <wp:effectExtent l="0" t="0" r="9525" b="0"/>
              <wp:wrapNone/>
              <wp:docPr id="272307923" name="Cuadro de texto 1" descr="This content is Internal.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9062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FBBA25" w14:textId="6620DDE1" w:rsidR="003957D4" w:rsidRPr="003957D4" w:rsidRDefault="003957D4" w:rsidP="003957D4">
                          <w:pPr>
                            <w:spacing w:after="0"/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</w:pPr>
                          <w:r w:rsidRPr="003957D4"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  <w:t>This content is Internal.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AFCE4F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7" type="#_x0000_t202" alt="This content is Internal." style="position:absolute;margin-left:0;margin-top:0;width:93.75pt;height:27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" filled="f" stroked="f">
              <v:textbox style="mso-fit-shape-to-text:t" inset="0,0,0,15pt">
                <w:txbxContent>
                  <w:p w14:paraId="3AFBBA25" w14:textId="6620DDE1" w:rsidR="003957D4" w:rsidRPr="003957D4" w:rsidRDefault="003957D4" w:rsidP="003957D4">
                    <w:pPr>
                      <w:spacing w:after="0"/>
                      <w:rPr>
                        <w:noProof/>
                        <w:color w:val="0000FF"/>
                        <w:sz w:val="20"/>
                        <w:szCs w:val="20"/>
                      </w:rPr>
                    </w:pPr>
                    <w:r w:rsidRPr="003957D4">
                      <w:rPr>
                        <w:noProof/>
                        <w:color w:val="0000FF"/>
                        <w:sz w:val="20"/>
                        <w:szCs w:val="20"/>
                      </w:rPr>
                      <w:t>This content is Internal.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554E67" w14:textId="77777777" w:rsidR="00B235DA" w:rsidRDefault="00B235DA">
      <w:pPr>
        <w:spacing w:after="0" w:line="240" w:lineRule="auto"/>
      </w:pPr>
      <w:r>
        <w:separator/>
      </w:r>
    </w:p>
  </w:footnote>
  <w:footnote w:type="continuationSeparator" w:id="0">
    <w:p w14:paraId="6745AC60" w14:textId="77777777" w:rsidR="00B235DA" w:rsidRDefault="00B235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FAB10" w14:textId="1BEA67EB" w:rsidR="005E588E" w:rsidRDefault="00BB74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 w:rsidRPr="008E6E09">
      <w:rPr>
        <w:noProof/>
      </w:rPr>
      <w:drawing>
        <wp:anchor distT="0" distB="0" distL="114300" distR="114300" simplePos="0" relativeHeight="251664384" behindDoc="0" locked="0" layoutInCell="1" allowOverlap="1" wp14:anchorId="0AA1521B" wp14:editId="1F0324EE">
          <wp:simplePos x="0" y="0"/>
          <wp:positionH relativeFrom="margin">
            <wp:posOffset>3952875</wp:posOffset>
          </wp:positionH>
          <wp:positionV relativeFrom="paragraph">
            <wp:posOffset>-179705</wp:posOffset>
          </wp:positionV>
          <wp:extent cx="1550035" cy="612775"/>
          <wp:effectExtent l="0" t="0" r="0" b="0"/>
          <wp:wrapTopAndBottom/>
          <wp:docPr id="2137325250" name="Imagen 2137325250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Google Shape;84;p1" descr="A picture containing drawing&#10;&#10;Description automatically generated"/>
                  <pic:cNvPicPr preferRelativeResize="0"/>
                </pic:nvPicPr>
                <pic:blipFill rotWithShape="1">
                  <a:blip r:embed="rId1" cstate="print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/>
                </pic:blipFill>
                <pic:spPr>
                  <a:xfrm>
                    <a:off x="0" y="0"/>
                    <a:ext cx="1550035" cy="612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572E">
      <w:rPr>
        <w:noProof/>
      </w:rPr>
      <w:drawing>
        <wp:anchor distT="0" distB="0" distL="0" distR="0" simplePos="0" relativeHeight="251658240" behindDoc="1" locked="0" layoutInCell="1" hidden="0" allowOverlap="1" wp14:anchorId="134FAB17" wp14:editId="3A0CE643">
          <wp:simplePos x="0" y="0"/>
          <wp:positionH relativeFrom="column">
            <wp:posOffset>0</wp:posOffset>
          </wp:positionH>
          <wp:positionV relativeFrom="paragraph">
            <wp:posOffset>-634</wp:posOffset>
          </wp:positionV>
          <wp:extent cx="1816576" cy="388620"/>
          <wp:effectExtent l="0" t="0" r="0" b="0"/>
          <wp:wrapNone/>
          <wp:docPr id="1390045679" name="image2.png" descr="Imagen que contiene Patrón de fond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n que contiene Patrón de fondo&#10;&#10;Descripción generada automáticamente"/>
                  <pic:cNvPicPr preferRelativeResize="0"/>
                </pic:nvPicPr>
                <pic:blipFill>
                  <a:blip r:embed="rId2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16576" cy="388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240B3B"/>
    <w:multiLevelType w:val="hybridMultilevel"/>
    <w:tmpl w:val="F5D6953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3366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88E"/>
    <w:rsid w:val="000117FD"/>
    <w:rsid w:val="00033D7C"/>
    <w:rsid w:val="00037E31"/>
    <w:rsid w:val="00091A5E"/>
    <w:rsid w:val="000934A6"/>
    <w:rsid w:val="000B2A13"/>
    <w:rsid w:val="000C7A88"/>
    <w:rsid w:val="000E33B9"/>
    <w:rsid w:val="000F154E"/>
    <w:rsid w:val="001046CF"/>
    <w:rsid w:val="00123588"/>
    <w:rsid w:val="001262F5"/>
    <w:rsid w:val="00130B70"/>
    <w:rsid w:val="00154BF5"/>
    <w:rsid w:val="001E4C98"/>
    <w:rsid w:val="002065A1"/>
    <w:rsid w:val="0024577B"/>
    <w:rsid w:val="0026478A"/>
    <w:rsid w:val="002A234F"/>
    <w:rsid w:val="002B4F7E"/>
    <w:rsid w:val="002E3B21"/>
    <w:rsid w:val="002E59CA"/>
    <w:rsid w:val="002F0BE3"/>
    <w:rsid w:val="00326552"/>
    <w:rsid w:val="00335EDF"/>
    <w:rsid w:val="00354069"/>
    <w:rsid w:val="00364665"/>
    <w:rsid w:val="003668FB"/>
    <w:rsid w:val="003728DD"/>
    <w:rsid w:val="003957D4"/>
    <w:rsid w:val="003C5890"/>
    <w:rsid w:val="003D1817"/>
    <w:rsid w:val="00407181"/>
    <w:rsid w:val="00422F6E"/>
    <w:rsid w:val="004A2360"/>
    <w:rsid w:val="004A48DF"/>
    <w:rsid w:val="004B30EC"/>
    <w:rsid w:val="004C1818"/>
    <w:rsid w:val="004F57B1"/>
    <w:rsid w:val="00523834"/>
    <w:rsid w:val="00526AE3"/>
    <w:rsid w:val="005321DD"/>
    <w:rsid w:val="0054037C"/>
    <w:rsid w:val="00543FF7"/>
    <w:rsid w:val="005521A5"/>
    <w:rsid w:val="0056580C"/>
    <w:rsid w:val="00572761"/>
    <w:rsid w:val="005A5AE8"/>
    <w:rsid w:val="005A5D67"/>
    <w:rsid w:val="005E588E"/>
    <w:rsid w:val="006448B6"/>
    <w:rsid w:val="00663B72"/>
    <w:rsid w:val="00694AAD"/>
    <w:rsid w:val="006E6042"/>
    <w:rsid w:val="0073498C"/>
    <w:rsid w:val="007357A6"/>
    <w:rsid w:val="007636F5"/>
    <w:rsid w:val="0077712F"/>
    <w:rsid w:val="00787E79"/>
    <w:rsid w:val="007924C8"/>
    <w:rsid w:val="007A63A5"/>
    <w:rsid w:val="00826C62"/>
    <w:rsid w:val="00865977"/>
    <w:rsid w:val="00893677"/>
    <w:rsid w:val="008C1C8A"/>
    <w:rsid w:val="008D288E"/>
    <w:rsid w:val="008D30C4"/>
    <w:rsid w:val="008E1795"/>
    <w:rsid w:val="008E28EF"/>
    <w:rsid w:val="00902084"/>
    <w:rsid w:val="00914236"/>
    <w:rsid w:val="00943C37"/>
    <w:rsid w:val="00953A25"/>
    <w:rsid w:val="00971AD7"/>
    <w:rsid w:val="00973CFA"/>
    <w:rsid w:val="009A3D1C"/>
    <w:rsid w:val="009A6BBB"/>
    <w:rsid w:val="009B3556"/>
    <w:rsid w:val="009B72A4"/>
    <w:rsid w:val="00A2257E"/>
    <w:rsid w:val="00A26C8A"/>
    <w:rsid w:val="00A80479"/>
    <w:rsid w:val="00AA359A"/>
    <w:rsid w:val="00AC2407"/>
    <w:rsid w:val="00AE1D7C"/>
    <w:rsid w:val="00AE41EC"/>
    <w:rsid w:val="00B235DA"/>
    <w:rsid w:val="00B90BF6"/>
    <w:rsid w:val="00BB74A4"/>
    <w:rsid w:val="00BC325F"/>
    <w:rsid w:val="00C06ECC"/>
    <w:rsid w:val="00C142A8"/>
    <w:rsid w:val="00C9572E"/>
    <w:rsid w:val="00CE03A4"/>
    <w:rsid w:val="00D23665"/>
    <w:rsid w:val="00D24DB8"/>
    <w:rsid w:val="00D26A5A"/>
    <w:rsid w:val="00DA3CB7"/>
    <w:rsid w:val="00E715FC"/>
    <w:rsid w:val="00E868AA"/>
    <w:rsid w:val="00EA57E8"/>
    <w:rsid w:val="00ED5715"/>
    <w:rsid w:val="00EF6735"/>
    <w:rsid w:val="00F03C54"/>
    <w:rsid w:val="00F0488D"/>
    <w:rsid w:val="00F2549D"/>
    <w:rsid w:val="00F37162"/>
    <w:rsid w:val="00F533DD"/>
    <w:rsid w:val="00F61608"/>
    <w:rsid w:val="00F851AF"/>
    <w:rsid w:val="00F95292"/>
    <w:rsid w:val="00FC7A60"/>
    <w:rsid w:val="00FF385A"/>
    <w:rsid w:val="00FF64C7"/>
    <w:rsid w:val="62AA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34FAAFE"/>
  <w15:docId w15:val="{E6735EEA-C142-4D10-A68B-D8C24E2DC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link w:val="Ttulo3Car"/>
    <w:uiPriority w:val="9"/>
    <w:semiHidden/>
    <w:unhideWhenUsed/>
    <w:qFormat/>
    <w:rsid w:val="003266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3Car">
    <w:name w:val="Título 3 Car"/>
    <w:basedOn w:val="Fuentedeprrafopredeter"/>
    <w:link w:val="Ttulo3"/>
    <w:uiPriority w:val="9"/>
    <w:rsid w:val="00326650"/>
    <w:rPr>
      <w:rFonts w:ascii="Times New Roman" w:eastAsia="Times New Roman" w:hAnsi="Times New Roman" w:cs="Times New Roman"/>
      <w:b/>
      <w:bCs/>
      <w:sz w:val="27"/>
      <w:szCs w:val="27"/>
      <w:lang w:eastAsia="es-PE"/>
    </w:rPr>
  </w:style>
  <w:style w:type="paragraph" w:styleId="NormalWeb">
    <w:name w:val="Normal (Web)"/>
    <w:basedOn w:val="Normal"/>
    <w:uiPriority w:val="99"/>
    <w:semiHidden/>
    <w:unhideWhenUsed/>
    <w:rsid w:val="00326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6C41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411A"/>
  </w:style>
  <w:style w:type="paragraph" w:styleId="Piedepgina">
    <w:name w:val="footer"/>
    <w:basedOn w:val="Normal"/>
    <w:link w:val="PiedepginaCar"/>
    <w:uiPriority w:val="99"/>
    <w:unhideWhenUsed/>
    <w:rsid w:val="006C41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411A"/>
  </w:style>
  <w:style w:type="paragraph" w:styleId="Prrafodelista">
    <w:name w:val="List Paragraph"/>
    <w:basedOn w:val="Normal"/>
    <w:uiPriority w:val="34"/>
    <w:qFormat/>
    <w:rsid w:val="006C411A"/>
    <w:pPr>
      <w:ind w:left="720"/>
      <w:contextualSpacing/>
    </w:pPr>
  </w:style>
  <w:style w:type="character" w:styleId="Hipervnculo">
    <w:name w:val="Hyperlink"/>
    <w:uiPriority w:val="99"/>
    <w:unhideWhenUsed/>
    <w:rsid w:val="00D7527C"/>
    <w:rPr>
      <w:color w:val="0000FF"/>
      <w:u w:val="single"/>
      <w:lang w:val="es-PE"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encinsinresolver">
    <w:name w:val="Unresolved Mention"/>
    <w:basedOn w:val="Fuentedeprrafopredeter"/>
    <w:uiPriority w:val="99"/>
    <w:semiHidden/>
    <w:unhideWhenUsed/>
    <w:rsid w:val="00F371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mfLwN8ARw6HePKAojuQvShBO4YQ==">CgMxLjA4AHIhMTVkNFQ5TXFvRFE0Z0UxbkdjQ2dqQ1Axa0xBZE9HNFZQ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505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Jazmin Huallpa</dc:creator>
  <cp:lastModifiedBy>Takeshi  Chacón Pichón</cp:lastModifiedBy>
  <cp:revision>7</cp:revision>
  <dcterms:created xsi:type="dcterms:W3CDTF">2025-03-20T17:33:00Z</dcterms:created>
  <dcterms:modified xsi:type="dcterms:W3CDTF">2025-03-24T13:53:00Z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cd58e3b4-3580-4061-b12f-b9e613ba4251</vt:lpwstr>
  </property>
  <property fmtid="{D5CDD505-2E9C-101B-9397-08002B2CF9AE}" pid="3" name="ClassificationContentMarkingFooterShapeIds">
    <vt:lpwstr>103b16d3,77103585,76e12fa6</vt:lpwstr>
  </property>
  <property fmtid="{D5CDD505-2E9C-101B-9397-08002B2CF9AE}" pid="4" name="ClassificationContentMarkingFooterFontProps">
    <vt:lpwstr>#0000ff,10,Calibri</vt:lpwstr>
  </property>
  <property fmtid="{D5CDD505-2E9C-101B-9397-08002B2CF9AE}" pid="5" name="ClassificationContentMarkingFooterText">
    <vt:lpwstr>This content is Internal.</vt:lpwstr>
  </property>
  <property fmtid="{D5CDD505-2E9C-101B-9397-08002B2CF9AE}" pid="6" name="MSIP_Label_3ba52d44-af58-4f66-8659-3c1b8d659d72_Enabled">
    <vt:lpwstr>true</vt:lpwstr>
  </property>
  <property fmtid="{D5CDD505-2E9C-101B-9397-08002B2CF9AE}" pid="7" name="MSIP_Label_3ba52d44-af58-4f66-8659-3c1b8d659d72_SetDate">
    <vt:lpwstr>2025-03-18T21:48:37Z</vt:lpwstr>
  </property>
  <property fmtid="{D5CDD505-2E9C-101B-9397-08002B2CF9AE}" pid="8" name="MSIP_Label_3ba52d44-af58-4f66-8659-3c1b8d659d72_Method">
    <vt:lpwstr>Privileged</vt:lpwstr>
  </property>
  <property fmtid="{D5CDD505-2E9C-101B-9397-08002B2CF9AE}" pid="9" name="MSIP_Label_3ba52d44-af58-4f66-8659-3c1b8d659d72_Name">
    <vt:lpwstr>3ba52d44-af58-4f66-8659-3c1b8d659d72</vt:lpwstr>
  </property>
  <property fmtid="{D5CDD505-2E9C-101B-9397-08002B2CF9AE}" pid="10" name="MSIP_Label_3ba52d44-af58-4f66-8659-3c1b8d659d72_SiteId">
    <vt:lpwstr>461fd7ef-0eb3-4420-b044-310dc2914d64</vt:lpwstr>
  </property>
  <property fmtid="{D5CDD505-2E9C-101B-9397-08002B2CF9AE}" pid="11" name="MSIP_Label_3ba52d44-af58-4f66-8659-3c1b8d659d72_ActionId">
    <vt:lpwstr>53becda8-4723-4b38-92f8-e3d6e8d3e445</vt:lpwstr>
  </property>
  <property fmtid="{D5CDD505-2E9C-101B-9397-08002B2CF9AE}" pid="12" name="MSIP_Label_3ba52d44-af58-4f66-8659-3c1b8d659d72_ContentBits">
    <vt:lpwstr>2</vt:lpwstr>
  </property>
  <property fmtid="{D5CDD505-2E9C-101B-9397-08002B2CF9AE}" pid="13" name="MSIP_Label_3ba52d44-af58-4f66-8659-3c1b8d659d72_Tag">
    <vt:lpwstr>10, 0, 1, 2</vt:lpwstr>
  </property>
</Properties>
</file>