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055FAD3" w14:textId="77777777" w:rsidR="008A4FE3" w:rsidRDefault="008A4FE3" w:rsidP="00A674C5">
      <w:pPr>
        <w:pStyle w:val="Sinespaciado"/>
        <w:jc w:val="center"/>
        <w:rPr>
          <w:rFonts w:ascii="Calibri" w:hAnsi="Calibri" w:cs="Calibri"/>
          <w:b/>
          <w:bCs/>
          <w:sz w:val="28"/>
          <w:szCs w:val="28"/>
          <w:lang w:val="es-ES"/>
        </w:rPr>
      </w:pPr>
      <w:r>
        <w:rPr>
          <w:rFonts w:ascii="Calibri" w:hAnsi="Calibri" w:cs="Calibri"/>
          <w:b/>
          <w:bCs/>
          <w:sz w:val="28"/>
          <w:szCs w:val="28"/>
          <w:lang w:val="es-ES"/>
        </w:rPr>
        <w:t>Artesanas de las c</w:t>
      </w:r>
      <w:r w:rsidR="00A674C5" w:rsidRPr="00660A9B">
        <w:rPr>
          <w:rFonts w:ascii="Calibri" w:hAnsi="Calibri" w:cs="Calibri"/>
          <w:b/>
          <w:bCs/>
          <w:sz w:val="28"/>
          <w:szCs w:val="28"/>
          <w:lang w:val="es-ES"/>
        </w:rPr>
        <w:t>omunidades nativas Yine y Matsigenka</w:t>
      </w:r>
      <w:r w:rsidR="00A674C5">
        <w:rPr>
          <w:rFonts w:ascii="Calibri" w:hAnsi="Calibri" w:cs="Calibri"/>
          <w:b/>
          <w:bCs/>
          <w:sz w:val="28"/>
          <w:szCs w:val="28"/>
          <w:lang w:val="es-ES"/>
        </w:rPr>
        <w:t xml:space="preserve"> </w:t>
      </w:r>
    </w:p>
    <w:p w14:paraId="1EEC3804" w14:textId="73E566FE" w:rsidR="00340634" w:rsidRPr="002D76FA" w:rsidRDefault="00A674C5" w:rsidP="008A4FE3">
      <w:pPr>
        <w:pStyle w:val="Sinespaciado"/>
        <w:jc w:val="center"/>
        <w:rPr>
          <w:rFonts w:ascii="Calibri" w:hAnsi="Calibri" w:cs="Calibri"/>
          <w:b/>
          <w:bCs/>
          <w:sz w:val="28"/>
          <w:szCs w:val="28"/>
          <w:lang w:val="es-ES"/>
        </w:rPr>
      </w:pPr>
      <w:r>
        <w:rPr>
          <w:rFonts w:ascii="Calibri" w:hAnsi="Calibri" w:cs="Calibri"/>
          <w:b/>
          <w:bCs/>
          <w:sz w:val="28"/>
          <w:szCs w:val="28"/>
          <w:lang w:val="es-ES"/>
        </w:rPr>
        <w:t>presentan por</w:t>
      </w:r>
      <w:r w:rsidR="008A4FE3">
        <w:rPr>
          <w:rFonts w:ascii="Calibri" w:hAnsi="Calibri" w:cs="Calibri"/>
          <w:b/>
          <w:bCs/>
          <w:sz w:val="28"/>
          <w:szCs w:val="28"/>
          <w:lang w:val="es-ES"/>
        </w:rPr>
        <w:t xml:space="preserve"> </w:t>
      </w:r>
      <w:r>
        <w:rPr>
          <w:rFonts w:ascii="Calibri" w:hAnsi="Calibri" w:cs="Calibri"/>
          <w:b/>
          <w:bCs/>
          <w:sz w:val="28"/>
          <w:szCs w:val="28"/>
          <w:lang w:val="es-ES"/>
        </w:rPr>
        <w:t xml:space="preserve">primera vez sus técnicas </w:t>
      </w:r>
      <w:r w:rsidR="008A4FE3">
        <w:rPr>
          <w:rFonts w:ascii="Calibri" w:hAnsi="Calibri" w:cs="Calibri"/>
          <w:b/>
          <w:bCs/>
          <w:sz w:val="28"/>
          <w:szCs w:val="28"/>
          <w:lang w:val="es-ES"/>
        </w:rPr>
        <w:t>ancestrales</w:t>
      </w:r>
      <w:r>
        <w:rPr>
          <w:rFonts w:ascii="Calibri" w:hAnsi="Calibri" w:cs="Calibri"/>
          <w:b/>
          <w:bCs/>
          <w:sz w:val="28"/>
          <w:szCs w:val="28"/>
          <w:lang w:val="es-ES"/>
        </w:rPr>
        <w:t xml:space="preserve"> en </w:t>
      </w:r>
      <w:r w:rsidR="008A4FE3">
        <w:rPr>
          <w:rFonts w:ascii="Calibri" w:hAnsi="Calibri" w:cs="Calibri"/>
          <w:b/>
          <w:bCs/>
          <w:sz w:val="28"/>
          <w:szCs w:val="28"/>
          <w:lang w:val="es-ES"/>
        </w:rPr>
        <w:t>MALI</w:t>
      </w:r>
    </w:p>
    <w:p w14:paraId="7073ECE7" w14:textId="25B1AE3E" w:rsidR="00334F4F" w:rsidRDefault="00334F4F" w:rsidP="008A4FE3">
      <w:pPr>
        <w:pStyle w:val="Sinespaciado"/>
        <w:jc w:val="both"/>
        <w:rPr>
          <w:rFonts w:ascii="Calibri" w:hAnsi="Calibri" w:cs="Calibri"/>
          <w:i/>
          <w:iCs/>
        </w:rPr>
      </w:pPr>
      <w:r>
        <w:rPr>
          <w:rFonts w:ascii="Calibri" w:hAnsi="Calibri" w:cs="Calibri"/>
          <w:i/>
          <w:iCs/>
        </w:rPr>
        <w:t>.</w:t>
      </w:r>
    </w:p>
    <w:p w14:paraId="667A14B2" w14:textId="5092C11A" w:rsidR="002D76FA" w:rsidRPr="008A4FE3" w:rsidRDefault="008A4FE3" w:rsidP="00A2571B">
      <w:pPr>
        <w:pStyle w:val="Sinespaciado"/>
        <w:numPr>
          <w:ilvl w:val="0"/>
          <w:numId w:val="19"/>
        </w:numPr>
        <w:rPr>
          <w:rFonts w:ascii="Calibri" w:hAnsi="Calibri" w:cs="Calibri"/>
        </w:rPr>
      </w:pPr>
      <w:r>
        <w:rPr>
          <w:rFonts w:ascii="Calibri" w:hAnsi="Calibri" w:cs="Calibri"/>
          <w:i/>
          <w:iCs/>
        </w:rPr>
        <w:t xml:space="preserve">La </w:t>
      </w:r>
      <w:r w:rsidR="00A2571B">
        <w:rPr>
          <w:rFonts w:ascii="Calibri" w:hAnsi="Calibri" w:cs="Calibri"/>
          <w:i/>
          <w:iCs/>
        </w:rPr>
        <w:t>expo venta</w:t>
      </w:r>
      <w:r>
        <w:rPr>
          <w:rFonts w:ascii="Calibri" w:hAnsi="Calibri" w:cs="Calibri"/>
          <w:i/>
          <w:iCs/>
        </w:rPr>
        <w:t xml:space="preserve"> se realizará</w:t>
      </w:r>
      <w:r w:rsidR="00B677B8" w:rsidRPr="00B677B8">
        <w:rPr>
          <w:rFonts w:ascii="Calibri" w:hAnsi="Calibri" w:cs="Calibri"/>
          <w:i/>
          <w:iCs/>
        </w:rPr>
        <w:t xml:space="preserve"> este 22 de agosto e</w:t>
      </w:r>
      <w:r w:rsidR="00767D36" w:rsidRPr="00B677B8">
        <w:rPr>
          <w:rFonts w:ascii="Calibri" w:hAnsi="Calibri" w:cs="Calibri"/>
          <w:i/>
          <w:iCs/>
        </w:rPr>
        <w:t>n el marco de</w:t>
      </w:r>
      <w:r w:rsidR="00A2571B">
        <w:rPr>
          <w:rFonts w:ascii="Calibri" w:hAnsi="Calibri" w:cs="Calibri"/>
          <w:i/>
          <w:iCs/>
        </w:rPr>
        <w:t xml:space="preserve"> los</w:t>
      </w:r>
      <w:r w:rsidR="00767D36" w:rsidRPr="00B677B8">
        <w:rPr>
          <w:rFonts w:ascii="Calibri" w:hAnsi="Calibri" w:cs="Calibri"/>
          <w:i/>
          <w:iCs/>
        </w:rPr>
        <w:t xml:space="preserve"> “</w:t>
      </w:r>
      <w:r w:rsidR="002D76FA" w:rsidRPr="00B677B8">
        <w:rPr>
          <w:rFonts w:ascii="Calibri" w:hAnsi="Calibri" w:cs="Calibri"/>
          <w:i/>
          <w:iCs/>
        </w:rPr>
        <w:t>Jueves de</w:t>
      </w:r>
      <w:r>
        <w:rPr>
          <w:rFonts w:ascii="Calibri" w:hAnsi="Calibri" w:cs="Calibri"/>
          <w:i/>
          <w:iCs/>
        </w:rPr>
        <w:t xml:space="preserve"> </w:t>
      </w:r>
      <w:r w:rsidR="002D76FA" w:rsidRPr="00B677B8">
        <w:rPr>
          <w:rFonts w:ascii="Calibri" w:hAnsi="Calibri" w:cs="Calibri"/>
          <w:i/>
          <w:iCs/>
        </w:rPr>
        <w:t>Camisea</w:t>
      </w:r>
      <w:r w:rsidR="00767D36" w:rsidRPr="00B677B8">
        <w:rPr>
          <w:rFonts w:ascii="Calibri" w:hAnsi="Calibri" w:cs="Calibri"/>
          <w:i/>
          <w:iCs/>
        </w:rPr>
        <w:t xml:space="preserve">”, </w:t>
      </w:r>
      <w:r w:rsidR="002D76FA" w:rsidRPr="00B677B8">
        <w:rPr>
          <w:rFonts w:ascii="Calibri" w:hAnsi="Calibri" w:cs="Calibri"/>
          <w:i/>
          <w:iCs/>
        </w:rPr>
        <w:t xml:space="preserve">iniciativa </w:t>
      </w:r>
      <w:r w:rsidR="0062318B">
        <w:rPr>
          <w:rFonts w:ascii="Calibri" w:hAnsi="Calibri" w:cs="Calibri"/>
          <w:i/>
          <w:iCs/>
        </w:rPr>
        <w:t xml:space="preserve">impulsada por el </w:t>
      </w:r>
      <w:r w:rsidR="002D76FA" w:rsidRPr="00B677B8">
        <w:rPr>
          <w:rFonts w:ascii="Calibri" w:hAnsi="Calibri" w:cs="Calibri"/>
          <w:i/>
          <w:iCs/>
        </w:rPr>
        <w:t xml:space="preserve">Consorcio </w:t>
      </w:r>
      <w:r w:rsidR="0062318B">
        <w:rPr>
          <w:rFonts w:ascii="Calibri" w:hAnsi="Calibri" w:cs="Calibri"/>
          <w:i/>
          <w:iCs/>
        </w:rPr>
        <w:t>Camisea</w:t>
      </w:r>
      <w:r w:rsidR="00A2571B">
        <w:rPr>
          <w:rFonts w:ascii="Calibri" w:hAnsi="Calibri" w:cs="Calibri"/>
          <w:i/>
          <w:iCs/>
        </w:rPr>
        <w:t xml:space="preserve"> en alianza con el </w:t>
      </w:r>
      <w:r w:rsidR="00397FE9">
        <w:rPr>
          <w:rFonts w:ascii="Calibri" w:hAnsi="Calibri" w:cs="Calibri"/>
          <w:i/>
          <w:iCs/>
        </w:rPr>
        <w:t>Museo de Arte de Lima.</w:t>
      </w:r>
    </w:p>
    <w:p w14:paraId="77214AC0" w14:textId="7DFFF408" w:rsidR="008A4FE3" w:rsidRPr="00B677B8" w:rsidRDefault="00A2571B" w:rsidP="00A2571B">
      <w:pPr>
        <w:pStyle w:val="Sinespaciado"/>
        <w:numPr>
          <w:ilvl w:val="0"/>
          <w:numId w:val="19"/>
        </w:numPr>
        <w:rPr>
          <w:rFonts w:ascii="Calibri" w:hAnsi="Calibri" w:cs="Calibri"/>
        </w:rPr>
      </w:pPr>
      <w:r>
        <w:rPr>
          <w:rFonts w:ascii="Calibri" w:hAnsi="Calibri" w:cs="Calibri"/>
          <w:i/>
          <w:iCs/>
        </w:rPr>
        <w:t xml:space="preserve">La alianza permite que el ingreso </w:t>
      </w:r>
      <w:r w:rsidR="00397FE9">
        <w:rPr>
          <w:rFonts w:ascii="Calibri" w:hAnsi="Calibri" w:cs="Calibri"/>
          <w:i/>
          <w:iCs/>
        </w:rPr>
        <w:t>al museo</w:t>
      </w:r>
      <w:r>
        <w:rPr>
          <w:rFonts w:ascii="Calibri" w:hAnsi="Calibri" w:cs="Calibri"/>
          <w:i/>
          <w:iCs/>
        </w:rPr>
        <w:t xml:space="preserve"> sea gratis todos los jueves.</w:t>
      </w:r>
    </w:p>
    <w:p w14:paraId="7478D1EB" w14:textId="77777777" w:rsidR="002D76FA" w:rsidRPr="002D76FA" w:rsidRDefault="002D76FA" w:rsidP="002D76FA">
      <w:pPr>
        <w:pStyle w:val="Sinespaciado"/>
        <w:jc w:val="both"/>
        <w:rPr>
          <w:rFonts w:ascii="Calibri" w:hAnsi="Calibri" w:cs="Calibri"/>
        </w:rPr>
      </w:pPr>
    </w:p>
    <w:p w14:paraId="7A4CF346" w14:textId="3228B127" w:rsidR="004E09B6" w:rsidRDefault="00094378" w:rsidP="002D76FA">
      <w:pPr>
        <w:pStyle w:val="Sinespaciado"/>
        <w:jc w:val="both"/>
        <w:rPr>
          <w:rFonts w:ascii="Calibri" w:hAnsi="Calibri" w:cs="Calibri"/>
        </w:rPr>
      </w:pPr>
      <w:r>
        <w:rPr>
          <w:rFonts w:ascii="Calibri" w:hAnsi="Calibri" w:cs="Calibri"/>
        </w:rPr>
        <w:t xml:space="preserve">Por primera vez, en el Museo de Arte de Lima (MALI) se </w:t>
      </w:r>
      <w:r w:rsidR="00F755E1">
        <w:rPr>
          <w:rFonts w:ascii="Calibri" w:hAnsi="Calibri" w:cs="Calibri"/>
        </w:rPr>
        <w:t xml:space="preserve">dará un espacio para conocer y difundir </w:t>
      </w:r>
      <w:r>
        <w:rPr>
          <w:rFonts w:ascii="Calibri" w:hAnsi="Calibri" w:cs="Calibri"/>
        </w:rPr>
        <w:t>el arte tradicional y cultural de l</w:t>
      </w:r>
      <w:r w:rsidR="004E09B6" w:rsidRPr="004E09B6">
        <w:rPr>
          <w:rFonts w:ascii="Calibri" w:hAnsi="Calibri" w:cs="Calibri"/>
        </w:rPr>
        <w:t>as comunidades nativas Yine y Matsigenka</w:t>
      </w:r>
      <w:r w:rsidR="00FC2F1D">
        <w:rPr>
          <w:rFonts w:ascii="Calibri" w:hAnsi="Calibri" w:cs="Calibri"/>
        </w:rPr>
        <w:t xml:space="preserve">, ubicadas en </w:t>
      </w:r>
      <w:r w:rsidR="004E09B6" w:rsidRPr="004E09B6">
        <w:rPr>
          <w:rFonts w:ascii="Calibri" w:hAnsi="Calibri" w:cs="Calibri"/>
        </w:rPr>
        <w:t xml:space="preserve">el Bajo Urubamba </w:t>
      </w:r>
      <w:r w:rsidR="00FC2F1D">
        <w:rPr>
          <w:rFonts w:ascii="Calibri" w:hAnsi="Calibri" w:cs="Calibri"/>
        </w:rPr>
        <w:t>(</w:t>
      </w:r>
      <w:r w:rsidR="004E09B6" w:rsidRPr="004E09B6">
        <w:rPr>
          <w:rFonts w:ascii="Calibri" w:hAnsi="Calibri" w:cs="Calibri"/>
        </w:rPr>
        <w:t>Cusco</w:t>
      </w:r>
      <w:r w:rsidR="00465C75">
        <w:rPr>
          <w:rFonts w:ascii="Calibri" w:hAnsi="Calibri" w:cs="Calibri"/>
        </w:rPr>
        <w:t>)</w:t>
      </w:r>
      <w:r w:rsidR="00A2571B">
        <w:rPr>
          <w:rFonts w:ascii="Calibri" w:hAnsi="Calibri" w:cs="Calibri"/>
        </w:rPr>
        <w:t>, área geográfica donde se produce el gas de Camisea.</w:t>
      </w:r>
    </w:p>
    <w:p w14:paraId="7B5DCFD5" w14:textId="77777777" w:rsidR="00184F79" w:rsidRDefault="00184F79" w:rsidP="002D76FA">
      <w:pPr>
        <w:pStyle w:val="Sinespaciado"/>
        <w:jc w:val="both"/>
        <w:rPr>
          <w:rFonts w:ascii="Calibri" w:hAnsi="Calibri" w:cs="Calibri"/>
        </w:rPr>
      </w:pPr>
    </w:p>
    <w:p w14:paraId="1B1743A2" w14:textId="384336ED" w:rsidR="000E06E0" w:rsidRDefault="00397FE9" w:rsidP="002D76FA">
      <w:pPr>
        <w:pStyle w:val="Sinespaciado"/>
        <w:jc w:val="both"/>
        <w:rPr>
          <w:rFonts w:ascii="Calibri" w:hAnsi="Calibri" w:cs="Calibri"/>
        </w:rPr>
      </w:pPr>
      <w:r>
        <w:rPr>
          <w:rFonts w:ascii="Calibri" w:hAnsi="Calibri" w:cs="Calibri"/>
        </w:rPr>
        <w:t>La presentación “Pueblos con Energía”</w:t>
      </w:r>
      <w:r w:rsidR="00970EC7">
        <w:rPr>
          <w:rFonts w:ascii="Calibri" w:hAnsi="Calibri" w:cs="Calibri"/>
        </w:rPr>
        <w:t xml:space="preserve">, </w:t>
      </w:r>
      <w:r w:rsidR="00C01199">
        <w:rPr>
          <w:rFonts w:ascii="Calibri" w:hAnsi="Calibri" w:cs="Calibri"/>
        </w:rPr>
        <w:t xml:space="preserve">a realizarse el </w:t>
      </w:r>
      <w:r w:rsidR="00F114E0">
        <w:rPr>
          <w:rFonts w:ascii="Calibri" w:hAnsi="Calibri" w:cs="Calibri"/>
        </w:rPr>
        <w:t xml:space="preserve">jueves </w:t>
      </w:r>
      <w:r w:rsidR="00C01199">
        <w:rPr>
          <w:rFonts w:ascii="Calibri" w:hAnsi="Calibri" w:cs="Calibri"/>
        </w:rPr>
        <w:t>22 de agosto</w:t>
      </w:r>
      <w:r>
        <w:rPr>
          <w:rFonts w:ascii="Calibri" w:hAnsi="Calibri" w:cs="Calibri"/>
        </w:rPr>
        <w:t xml:space="preserve">, </w:t>
      </w:r>
      <w:r w:rsidR="00E90043">
        <w:rPr>
          <w:rFonts w:ascii="Calibri" w:hAnsi="Calibri" w:cs="Calibri"/>
        </w:rPr>
        <w:t xml:space="preserve">contará con </w:t>
      </w:r>
      <w:r>
        <w:rPr>
          <w:rFonts w:ascii="Calibri" w:hAnsi="Calibri" w:cs="Calibri"/>
        </w:rPr>
        <w:t>la presencia de</w:t>
      </w:r>
      <w:r w:rsidR="00005E08">
        <w:rPr>
          <w:rFonts w:ascii="Calibri" w:hAnsi="Calibri" w:cs="Calibri"/>
        </w:rPr>
        <w:t xml:space="preserve"> maestras artesanas</w:t>
      </w:r>
      <w:r w:rsidR="00E90043">
        <w:rPr>
          <w:rFonts w:ascii="Calibri" w:hAnsi="Calibri" w:cs="Calibri"/>
        </w:rPr>
        <w:t xml:space="preserve">, </w:t>
      </w:r>
      <w:r w:rsidR="00005E08">
        <w:rPr>
          <w:rFonts w:ascii="Calibri" w:hAnsi="Calibri" w:cs="Calibri"/>
        </w:rPr>
        <w:t xml:space="preserve">quienes </w:t>
      </w:r>
      <w:r w:rsidR="00DB3134">
        <w:rPr>
          <w:rFonts w:ascii="Calibri" w:hAnsi="Calibri" w:cs="Calibri"/>
        </w:rPr>
        <w:t xml:space="preserve">brindarán a los asistentes una serie de </w:t>
      </w:r>
      <w:r w:rsidR="00005E08">
        <w:rPr>
          <w:rFonts w:ascii="Calibri" w:hAnsi="Calibri" w:cs="Calibri"/>
        </w:rPr>
        <w:t xml:space="preserve">talleres </w:t>
      </w:r>
      <w:r w:rsidR="00E90043">
        <w:rPr>
          <w:rFonts w:ascii="Calibri" w:hAnsi="Calibri" w:cs="Calibri"/>
        </w:rPr>
        <w:t xml:space="preserve">demostrativos sobre sus </w:t>
      </w:r>
      <w:r w:rsidR="00BE0237">
        <w:rPr>
          <w:rFonts w:ascii="Calibri" w:hAnsi="Calibri" w:cs="Calibri"/>
        </w:rPr>
        <w:t xml:space="preserve">prácticas ancestrales como el </w:t>
      </w:r>
      <w:r w:rsidR="00BE0237" w:rsidRPr="00BF0AAE">
        <w:rPr>
          <w:rFonts w:ascii="Calibri" w:hAnsi="Calibri" w:cs="Calibri"/>
        </w:rPr>
        <w:t>telar a cintura</w:t>
      </w:r>
      <w:r w:rsidR="00BE0237">
        <w:rPr>
          <w:rFonts w:ascii="Calibri" w:hAnsi="Calibri" w:cs="Calibri"/>
        </w:rPr>
        <w:t xml:space="preserve">, </w:t>
      </w:r>
      <w:r w:rsidR="001B1354">
        <w:rPr>
          <w:rFonts w:ascii="Calibri" w:hAnsi="Calibri" w:cs="Calibri"/>
        </w:rPr>
        <w:t xml:space="preserve">el trabajo con la </w:t>
      </w:r>
      <w:r w:rsidR="001B1354" w:rsidRPr="00BE0237">
        <w:rPr>
          <w:rFonts w:ascii="Calibri" w:hAnsi="Calibri" w:cs="Calibri"/>
        </w:rPr>
        <w:t>fibra vegetal</w:t>
      </w:r>
      <w:r w:rsidR="001B1354">
        <w:rPr>
          <w:rFonts w:ascii="Calibri" w:hAnsi="Calibri" w:cs="Calibri"/>
        </w:rPr>
        <w:t xml:space="preserve">, la elaboración de bisutería y el </w:t>
      </w:r>
      <w:r w:rsidR="001B1354" w:rsidRPr="001B1354">
        <w:rPr>
          <w:rFonts w:ascii="Calibri" w:hAnsi="Calibri" w:cs="Calibri"/>
        </w:rPr>
        <w:t>pintado sobre tela</w:t>
      </w:r>
      <w:r w:rsidR="005B4633">
        <w:rPr>
          <w:rFonts w:ascii="Calibri" w:hAnsi="Calibri" w:cs="Calibri"/>
        </w:rPr>
        <w:t>.</w:t>
      </w:r>
    </w:p>
    <w:p w14:paraId="39F82850" w14:textId="77777777" w:rsidR="00320CF1" w:rsidRDefault="00320CF1" w:rsidP="002D76FA">
      <w:pPr>
        <w:pStyle w:val="Sinespaciado"/>
        <w:jc w:val="both"/>
        <w:rPr>
          <w:rFonts w:ascii="Calibri" w:hAnsi="Calibri" w:cs="Calibri"/>
        </w:rPr>
      </w:pPr>
    </w:p>
    <w:p w14:paraId="29265B17" w14:textId="2FCCC89A" w:rsidR="004A7D83" w:rsidRDefault="003B3559" w:rsidP="004028F1">
      <w:pPr>
        <w:pStyle w:val="Sinespaciado"/>
        <w:jc w:val="both"/>
        <w:rPr>
          <w:rFonts w:ascii="Calibri" w:hAnsi="Calibri" w:cs="Calibri"/>
        </w:rPr>
      </w:pPr>
      <w:r>
        <w:rPr>
          <w:rFonts w:ascii="Calibri" w:hAnsi="Calibri" w:cs="Calibri"/>
        </w:rPr>
        <w:t xml:space="preserve">Para </w:t>
      </w:r>
      <w:r w:rsidR="00320CF1">
        <w:rPr>
          <w:rFonts w:ascii="Calibri" w:hAnsi="Calibri" w:cs="Calibri"/>
        </w:rPr>
        <w:t xml:space="preserve">el Consorcio Camisea </w:t>
      </w:r>
      <w:r w:rsidR="00397FE9">
        <w:rPr>
          <w:rFonts w:ascii="Calibri" w:hAnsi="Calibri" w:cs="Calibri"/>
        </w:rPr>
        <w:t xml:space="preserve">y el MALI, </w:t>
      </w:r>
      <w:r>
        <w:rPr>
          <w:rFonts w:ascii="Calibri" w:hAnsi="Calibri" w:cs="Calibri"/>
        </w:rPr>
        <w:t>l</w:t>
      </w:r>
      <w:r w:rsidR="00336924" w:rsidRPr="004C25D7">
        <w:rPr>
          <w:rFonts w:ascii="Calibri" w:hAnsi="Calibri" w:cs="Calibri"/>
        </w:rPr>
        <w:t>a</w:t>
      </w:r>
      <w:r w:rsidR="00513517">
        <w:rPr>
          <w:rFonts w:ascii="Calibri" w:hAnsi="Calibri" w:cs="Calibri"/>
        </w:rPr>
        <w:t xml:space="preserve">s técnicas ancestrales </w:t>
      </w:r>
      <w:r w:rsidR="00336924" w:rsidRPr="004C25D7">
        <w:rPr>
          <w:rFonts w:ascii="Calibri" w:hAnsi="Calibri" w:cs="Calibri"/>
        </w:rPr>
        <w:t xml:space="preserve">de las comunidades Yine y Matsigenka </w:t>
      </w:r>
      <w:r w:rsidR="00397FE9">
        <w:rPr>
          <w:rFonts w:ascii="Calibri" w:hAnsi="Calibri" w:cs="Calibri"/>
        </w:rPr>
        <w:t>se ha</w:t>
      </w:r>
      <w:r w:rsidR="00466444">
        <w:rPr>
          <w:rFonts w:ascii="Calibri" w:hAnsi="Calibri" w:cs="Calibri"/>
        </w:rPr>
        <w:t>n</w:t>
      </w:r>
      <w:r w:rsidR="00397FE9">
        <w:rPr>
          <w:rFonts w:ascii="Calibri" w:hAnsi="Calibri" w:cs="Calibri"/>
        </w:rPr>
        <w:t xml:space="preserve"> logrado preservar de generación en generación</w:t>
      </w:r>
      <w:r w:rsidR="00D97FC4">
        <w:rPr>
          <w:rFonts w:ascii="Calibri" w:hAnsi="Calibri" w:cs="Calibri"/>
        </w:rPr>
        <w:t xml:space="preserve">, </w:t>
      </w:r>
      <w:r w:rsidR="00BA1DF9">
        <w:rPr>
          <w:rFonts w:ascii="Calibri" w:hAnsi="Calibri" w:cs="Calibri"/>
        </w:rPr>
        <w:t>por medio</w:t>
      </w:r>
      <w:r w:rsidR="00397FE9">
        <w:rPr>
          <w:rFonts w:ascii="Calibri" w:hAnsi="Calibri" w:cs="Calibri"/>
        </w:rPr>
        <w:t xml:space="preserve"> de</w:t>
      </w:r>
      <w:r w:rsidR="000B6681">
        <w:rPr>
          <w:rFonts w:ascii="Calibri" w:hAnsi="Calibri" w:cs="Calibri"/>
        </w:rPr>
        <w:t xml:space="preserve"> l</w:t>
      </w:r>
      <w:r w:rsidR="00336924" w:rsidRPr="004C25D7">
        <w:rPr>
          <w:rFonts w:ascii="Calibri" w:hAnsi="Calibri" w:cs="Calibri"/>
        </w:rPr>
        <w:t>a transmisión oral y la práctica continua de</w:t>
      </w:r>
      <w:r w:rsidR="005A712F">
        <w:rPr>
          <w:rFonts w:ascii="Calibri" w:hAnsi="Calibri" w:cs="Calibri"/>
        </w:rPr>
        <w:t xml:space="preserve"> su </w:t>
      </w:r>
      <w:r w:rsidR="00336924" w:rsidRPr="004C25D7">
        <w:rPr>
          <w:rFonts w:ascii="Calibri" w:hAnsi="Calibri" w:cs="Calibri"/>
        </w:rPr>
        <w:t>arte</w:t>
      </w:r>
      <w:r w:rsidR="005A712F">
        <w:rPr>
          <w:rFonts w:ascii="Calibri" w:hAnsi="Calibri" w:cs="Calibri"/>
        </w:rPr>
        <w:t xml:space="preserve"> </w:t>
      </w:r>
      <w:r w:rsidR="00397FE9">
        <w:rPr>
          <w:rFonts w:ascii="Calibri" w:hAnsi="Calibri" w:cs="Calibri"/>
        </w:rPr>
        <w:t xml:space="preserve">en </w:t>
      </w:r>
      <w:r w:rsidR="005A712F">
        <w:rPr>
          <w:rFonts w:ascii="Calibri" w:hAnsi="Calibri" w:cs="Calibri"/>
        </w:rPr>
        <w:t xml:space="preserve">las </w:t>
      </w:r>
      <w:r w:rsidR="00397FE9">
        <w:rPr>
          <w:rFonts w:ascii="Calibri" w:hAnsi="Calibri" w:cs="Calibri"/>
        </w:rPr>
        <w:t>localidades</w:t>
      </w:r>
      <w:r w:rsidR="00A20DFF">
        <w:rPr>
          <w:rFonts w:ascii="Calibri" w:hAnsi="Calibri" w:cs="Calibri"/>
        </w:rPr>
        <w:t xml:space="preserve">, </w:t>
      </w:r>
      <w:r w:rsidR="00BA1DF9">
        <w:rPr>
          <w:rFonts w:ascii="Calibri" w:hAnsi="Calibri" w:cs="Calibri"/>
        </w:rPr>
        <w:t xml:space="preserve">y a través de la implementación de proyectos de </w:t>
      </w:r>
      <w:r w:rsidR="00397FE9">
        <w:rPr>
          <w:rFonts w:ascii="Calibri" w:hAnsi="Calibri" w:cs="Calibri"/>
        </w:rPr>
        <w:t xml:space="preserve">promoción por parte de los gobiernos locales, </w:t>
      </w:r>
      <w:r w:rsidR="00BA1DF9">
        <w:rPr>
          <w:rFonts w:ascii="Calibri" w:hAnsi="Calibri" w:cs="Calibri"/>
        </w:rPr>
        <w:t xml:space="preserve">instituciones y </w:t>
      </w:r>
      <w:r w:rsidR="004A7D83">
        <w:rPr>
          <w:rFonts w:ascii="Calibri" w:hAnsi="Calibri" w:cs="Calibri"/>
        </w:rPr>
        <w:t xml:space="preserve">la </w:t>
      </w:r>
      <w:r w:rsidR="00BA1DF9">
        <w:rPr>
          <w:rFonts w:ascii="Calibri" w:hAnsi="Calibri" w:cs="Calibri"/>
        </w:rPr>
        <w:t>empresa privada</w:t>
      </w:r>
      <w:r w:rsidR="004A7D83">
        <w:rPr>
          <w:rFonts w:ascii="Calibri" w:hAnsi="Calibri" w:cs="Calibri"/>
        </w:rPr>
        <w:t>.</w:t>
      </w:r>
    </w:p>
    <w:p w14:paraId="60CDDC3F" w14:textId="77777777" w:rsidR="004A7D83" w:rsidRDefault="004A7D83" w:rsidP="004028F1">
      <w:pPr>
        <w:pStyle w:val="Sinespaciado"/>
        <w:jc w:val="both"/>
        <w:rPr>
          <w:rFonts w:ascii="Calibri" w:hAnsi="Calibri" w:cs="Calibri"/>
        </w:rPr>
      </w:pPr>
    </w:p>
    <w:p w14:paraId="5E55AF1A" w14:textId="060AE61F" w:rsidR="009C344E" w:rsidRDefault="004028F1" w:rsidP="004028F1">
      <w:pPr>
        <w:pStyle w:val="Sinespaciado"/>
        <w:jc w:val="both"/>
        <w:rPr>
          <w:rFonts w:ascii="Calibri" w:hAnsi="Calibri" w:cs="Calibri"/>
        </w:rPr>
      </w:pPr>
      <w:r>
        <w:rPr>
          <w:rFonts w:ascii="Calibri" w:hAnsi="Calibri" w:cs="Calibri"/>
        </w:rPr>
        <w:t xml:space="preserve">Cabe precisar que la participación de las </w:t>
      </w:r>
      <w:r w:rsidR="00E61D9E">
        <w:rPr>
          <w:rFonts w:ascii="Calibri" w:hAnsi="Calibri" w:cs="Calibri"/>
        </w:rPr>
        <w:t xml:space="preserve">maestras artesanas de </w:t>
      </w:r>
      <w:r w:rsidR="004A7D83">
        <w:rPr>
          <w:rFonts w:ascii="Calibri" w:hAnsi="Calibri" w:cs="Calibri"/>
        </w:rPr>
        <w:t>esta zona del país</w:t>
      </w:r>
      <w:r w:rsidR="00906DE1">
        <w:rPr>
          <w:rFonts w:ascii="Calibri" w:hAnsi="Calibri" w:cs="Calibri"/>
        </w:rPr>
        <w:t xml:space="preserve"> </w:t>
      </w:r>
      <w:r w:rsidR="00E61D9E">
        <w:rPr>
          <w:rFonts w:ascii="Calibri" w:hAnsi="Calibri" w:cs="Calibri"/>
        </w:rPr>
        <w:t xml:space="preserve">es resultado del </w:t>
      </w:r>
      <w:r>
        <w:rPr>
          <w:rFonts w:ascii="Calibri" w:hAnsi="Calibri" w:cs="Calibri"/>
        </w:rPr>
        <w:t xml:space="preserve">trabajo conjunto entre </w:t>
      </w:r>
      <w:r w:rsidR="003B3559">
        <w:rPr>
          <w:rFonts w:ascii="Calibri" w:hAnsi="Calibri" w:cs="Calibri"/>
        </w:rPr>
        <w:t>Camisea</w:t>
      </w:r>
      <w:r w:rsidR="004A7D83">
        <w:rPr>
          <w:rFonts w:ascii="Calibri" w:hAnsi="Calibri" w:cs="Calibri"/>
        </w:rPr>
        <w:t xml:space="preserve">, el MALI </w:t>
      </w:r>
      <w:r w:rsidR="003B3559">
        <w:rPr>
          <w:rFonts w:ascii="Calibri" w:hAnsi="Calibri" w:cs="Calibri"/>
        </w:rPr>
        <w:t xml:space="preserve">y </w:t>
      </w:r>
      <w:r>
        <w:rPr>
          <w:rFonts w:ascii="Calibri" w:hAnsi="Calibri" w:cs="Calibri"/>
        </w:rPr>
        <w:t>Pueblos Artesanos.</w:t>
      </w:r>
    </w:p>
    <w:p w14:paraId="22C0ED20" w14:textId="77777777" w:rsidR="009C344E" w:rsidRDefault="009C344E" w:rsidP="002D76FA">
      <w:pPr>
        <w:pStyle w:val="Sinespaciado"/>
        <w:jc w:val="both"/>
        <w:rPr>
          <w:rFonts w:ascii="Calibri" w:hAnsi="Calibri" w:cs="Calibri"/>
        </w:rPr>
      </w:pPr>
    </w:p>
    <w:p w14:paraId="62D3F012" w14:textId="0A65A4BB" w:rsidR="00E61D9E" w:rsidRDefault="004A7D83" w:rsidP="002D76FA">
      <w:pPr>
        <w:pStyle w:val="Sinespaciado"/>
        <w:jc w:val="both"/>
        <w:rPr>
          <w:rFonts w:ascii="Calibri" w:hAnsi="Calibri" w:cs="Calibri"/>
          <w:b/>
          <w:bCs/>
        </w:rPr>
      </w:pPr>
      <w:r>
        <w:rPr>
          <w:rFonts w:ascii="Calibri" w:hAnsi="Calibri" w:cs="Calibri"/>
          <w:b/>
          <w:bCs/>
        </w:rPr>
        <w:t>Ingreso gratis todos los jueves</w:t>
      </w:r>
    </w:p>
    <w:p w14:paraId="15E333F0" w14:textId="77777777" w:rsidR="004A7D83" w:rsidRDefault="004A7D83" w:rsidP="002D76FA">
      <w:pPr>
        <w:pStyle w:val="Sinespaciado"/>
        <w:jc w:val="both"/>
        <w:rPr>
          <w:rFonts w:ascii="Calibri" w:hAnsi="Calibri" w:cs="Calibri"/>
        </w:rPr>
      </w:pPr>
    </w:p>
    <w:p w14:paraId="5A1A1BBB" w14:textId="261123C7" w:rsidR="002D76FA" w:rsidRPr="002D76FA" w:rsidRDefault="00380F05" w:rsidP="002D76FA">
      <w:pPr>
        <w:pStyle w:val="Sinespaciado"/>
        <w:jc w:val="both"/>
        <w:rPr>
          <w:rFonts w:ascii="Calibri" w:hAnsi="Calibri" w:cs="Calibri"/>
        </w:rPr>
      </w:pPr>
      <w:r>
        <w:rPr>
          <w:rFonts w:ascii="Calibri" w:hAnsi="Calibri" w:cs="Calibri"/>
        </w:rPr>
        <w:t>Por otro lado, e</w:t>
      </w:r>
      <w:r w:rsidR="002D76FA" w:rsidRPr="002D76FA">
        <w:rPr>
          <w:rFonts w:ascii="Calibri" w:hAnsi="Calibri" w:cs="Calibri"/>
        </w:rPr>
        <w:t>l Museo de Arte de Lima (MALI) y el Consorcio Camisea anuncian la continuación del programa "Jueves de Camisea", una iniciativa que permite el ingreso gratuito todos los jueves para que el público pued</w:t>
      </w:r>
      <w:r w:rsidR="0077415F">
        <w:rPr>
          <w:rFonts w:ascii="Calibri" w:hAnsi="Calibri" w:cs="Calibri"/>
        </w:rPr>
        <w:t>a</w:t>
      </w:r>
      <w:r w:rsidR="002D76FA" w:rsidRPr="002D76FA">
        <w:rPr>
          <w:rFonts w:ascii="Calibri" w:hAnsi="Calibri" w:cs="Calibri"/>
        </w:rPr>
        <w:t xml:space="preserve"> disfrutar de las diversas exposiciones y actividades</w:t>
      </w:r>
      <w:r w:rsidR="00601587">
        <w:rPr>
          <w:rFonts w:ascii="Calibri" w:hAnsi="Calibri" w:cs="Calibri"/>
        </w:rPr>
        <w:t xml:space="preserve">; </w:t>
      </w:r>
      <w:r w:rsidR="002D76FA" w:rsidRPr="002D76FA">
        <w:rPr>
          <w:rFonts w:ascii="Calibri" w:hAnsi="Calibri" w:cs="Calibri"/>
        </w:rPr>
        <w:t>además, fortalece el compromiso del Consorcio con el desarrollo cultural del país.</w:t>
      </w:r>
    </w:p>
    <w:p w14:paraId="36A6BC69" w14:textId="77777777" w:rsidR="002D76FA" w:rsidRPr="002D76FA" w:rsidRDefault="002D76FA" w:rsidP="002D76FA">
      <w:pPr>
        <w:pStyle w:val="Sinespaciado"/>
        <w:jc w:val="both"/>
        <w:rPr>
          <w:rFonts w:ascii="Calibri" w:hAnsi="Calibri" w:cs="Calibri"/>
        </w:rPr>
      </w:pPr>
    </w:p>
    <w:p w14:paraId="3596DC11" w14:textId="273E92DE" w:rsidR="002D76FA" w:rsidRPr="002D76FA" w:rsidRDefault="002D76FA" w:rsidP="002D76FA">
      <w:pPr>
        <w:pStyle w:val="Sinespaciado"/>
        <w:jc w:val="both"/>
        <w:rPr>
          <w:rFonts w:ascii="Calibri" w:hAnsi="Calibri" w:cs="Calibri"/>
        </w:rPr>
      </w:pPr>
      <w:r w:rsidRPr="002D76FA">
        <w:rPr>
          <w:rFonts w:ascii="Calibri" w:hAnsi="Calibri" w:cs="Calibri"/>
        </w:rPr>
        <w:t>Est</w:t>
      </w:r>
      <w:r w:rsidR="00601587">
        <w:rPr>
          <w:rFonts w:ascii="Calibri" w:hAnsi="Calibri" w:cs="Calibri"/>
        </w:rPr>
        <w:t>a contribución</w:t>
      </w:r>
      <w:r w:rsidR="00380F05">
        <w:rPr>
          <w:rFonts w:ascii="Calibri" w:hAnsi="Calibri" w:cs="Calibri"/>
        </w:rPr>
        <w:t xml:space="preserve">, que </w:t>
      </w:r>
      <w:r w:rsidR="00DD7AF2">
        <w:rPr>
          <w:rFonts w:ascii="Calibri" w:hAnsi="Calibri" w:cs="Calibri"/>
        </w:rPr>
        <w:t xml:space="preserve">inició </w:t>
      </w:r>
      <w:r w:rsidRPr="002D76FA">
        <w:rPr>
          <w:rFonts w:ascii="Calibri" w:hAnsi="Calibri" w:cs="Calibri"/>
        </w:rPr>
        <w:t>en agosto de</w:t>
      </w:r>
      <w:r w:rsidR="000E2C8D">
        <w:rPr>
          <w:rFonts w:ascii="Calibri" w:hAnsi="Calibri" w:cs="Calibri"/>
        </w:rPr>
        <w:t xml:space="preserve"> </w:t>
      </w:r>
      <w:r w:rsidRPr="002D76FA">
        <w:rPr>
          <w:rFonts w:ascii="Calibri" w:hAnsi="Calibri" w:cs="Calibri"/>
        </w:rPr>
        <w:t>2022, ha revolucionado la asistencia al MALI, aumentando de 220 personas a más de 1</w:t>
      </w:r>
      <w:r w:rsidR="00380F05">
        <w:rPr>
          <w:rFonts w:ascii="Calibri" w:hAnsi="Calibri" w:cs="Calibri"/>
        </w:rPr>
        <w:t>,</w:t>
      </w:r>
      <w:r w:rsidRPr="002D76FA">
        <w:rPr>
          <w:rFonts w:ascii="Calibri" w:hAnsi="Calibri" w:cs="Calibri"/>
        </w:rPr>
        <w:t xml:space="preserve">000 visitantes cada jueves. </w:t>
      </w:r>
      <w:r w:rsidR="004A7D83">
        <w:rPr>
          <w:rFonts w:ascii="Calibri" w:hAnsi="Calibri" w:cs="Calibri"/>
        </w:rPr>
        <w:t xml:space="preserve"> No cabe duda </w:t>
      </w:r>
      <w:r w:rsidR="00E65E5B">
        <w:rPr>
          <w:rFonts w:ascii="Calibri" w:hAnsi="Calibri" w:cs="Calibri"/>
        </w:rPr>
        <w:t xml:space="preserve">de </w:t>
      </w:r>
      <w:r w:rsidR="004A7D83">
        <w:rPr>
          <w:rFonts w:ascii="Calibri" w:hAnsi="Calibri" w:cs="Calibri"/>
        </w:rPr>
        <w:t xml:space="preserve">que los </w:t>
      </w:r>
      <w:r w:rsidRPr="002D76FA">
        <w:rPr>
          <w:rFonts w:ascii="Calibri" w:hAnsi="Calibri" w:cs="Calibri"/>
        </w:rPr>
        <w:t>Jueves de Camisea se ha</w:t>
      </w:r>
      <w:r w:rsidR="00221D4C">
        <w:rPr>
          <w:rFonts w:ascii="Calibri" w:hAnsi="Calibri" w:cs="Calibri"/>
        </w:rPr>
        <w:t>n</w:t>
      </w:r>
      <w:r w:rsidRPr="002D76FA">
        <w:rPr>
          <w:rFonts w:ascii="Calibri" w:hAnsi="Calibri" w:cs="Calibri"/>
        </w:rPr>
        <w:t xml:space="preserve"> </w:t>
      </w:r>
      <w:r w:rsidR="004A7D83">
        <w:rPr>
          <w:rFonts w:ascii="Calibri" w:hAnsi="Calibri" w:cs="Calibri"/>
        </w:rPr>
        <w:t>convertido en un</w:t>
      </w:r>
      <w:r w:rsidRPr="002D76FA">
        <w:rPr>
          <w:rFonts w:ascii="Calibri" w:hAnsi="Calibri" w:cs="Calibri"/>
        </w:rPr>
        <w:t>a plataforma para promover el acceso al arte y la cultura, ofreciendo una experiencia enriquecedora tanto para los peruanos como para los turistas.</w:t>
      </w:r>
    </w:p>
    <w:p w14:paraId="77853C6F" w14:textId="77777777" w:rsidR="002D76FA" w:rsidRPr="002D76FA" w:rsidRDefault="002D76FA" w:rsidP="002D76FA">
      <w:pPr>
        <w:pStyle w:val="Sinespaciado"/>
        <w:jc w:val="both"/>
        <w:rPr>
          <w:rFonts w:ascii="Calibri" w:hAnsi="Calibri" w:cs="Calibri"/>
        </w:rPr>
      </w:pPr>
    </w:p>
    <w:p w14:paraId="4D6C5A5F" w14:textId="318B05C5" w:rsidR="002D76FA" w:rsidRDefault="002D76FA" w:rsidP="002D76FA">
      <w:pPr>
        <w:pStyle w:val="Sinespaciado"/>
        <w:jc w:val="both"/>
        <w:rPr>
          <w:rFonts w:ascii="Calibri" w:hAnsi="Calibri" w:cs="Calibri"/>
        </w:rPr>
      </w:pPr>
      <w:r w:rsidRPr="002D76FA">
        <w:rPr>
          <w:rFonts w:ascii="Calibri" w:hAnsi="Calibri" w:cs="Calibri"/>
        </w:rPr>
        <w:t>Esta iniciativa continuará desarrollándose hasta marzo de 2025, con una serie de eventos especiales.</w:t>
      </w:r>
    </w:p>
    <w:p w14:paraId="06284654" w14:textId="77777777" w:rsidR="004A7D83" w:rsidRDefault="004A7D83" w:rsidP="002D76FA">
      <w:pPr>
        <w:pStyle w:val="Sinespaciado"/>
        <w:jc w:val="both"/>
        <w:rPr>
          <w:rFonts w:ascii="Calibri" w:hAnsi="Calibri" w:cs="Calibri"/>
        </w:rPr>
      </w:pPr>
    </w:p>
    <w:p w14:paraId="017C6651" w14:textId="77777777" w:rsidR="004A7D83" w:rsidRPr="002D76FA" w:rsidRDefault="004A7D83" w:rsidP="002D76FA">
      <w:pPr>
        <w:pStyle w:val="Sinespaciado"/>
        <w:jc w:val="both"/>
        <w:rPr>
          <w:rFonts w:ascii="Calibri" w:hAnsi="Calibri" w:cs="Calibri"/>
        </w:rPr>
      </w:pPr>
    </w:p>
    <w:p w14:paraId="50D3C5A7" w14:textId="77777777" w:rsidR="002D76FA" w:rsidRPr="002D76FA" w:rsidRDefault="002D76FA" w:rsidP="002D76FA">
      <w:pPr>
        <w:pStyle w:val="Sinespaciado"/>
        <w:jc w:val="both"/>
        <w:rPr>
          <w:rFonts w:ascii="Calibri" w:hAnsi="Calibri" w:cs="Calibri"/>
        </w:rPr>
      </w:pPr>
    </w:p>
    <w:p w14:paraId="42F1D782" w14:textId="77777777" w:rsidR="002D76FA" w:rsidRPr="002D76FA" w:rsidRDefault="002D76FA" w:rsidP="002D76FA">
      <w:pPr>
        <w:pStyle w:val="Sinespaciado"/>
        <w:jc w:val="both"/>
        <w:rPr>
          <w:rFonts w:ascii="Calibri" w:hAnsi="Calibri" w:cs="Calibri"/>
          <w:b/>
          <w:bCs/>
        </w:rPr>
      </w:pPr>
      <w:r w:rsidRPr="002D76FA">
        <w:rPr>
          <w:rFonts w:ascii="Calibri" w:hAnsi="Calibri" w:cs="Calibri"/>
          <w:b/>
          <w:bCs/>
        </w:rPr>
        <w:lastRenderedPageBreak/>
        <w:t>20 años de Camisea</w:t>
      </w:r>
    </w:p>
    <w:p w14:paraId="52E56187" w14:textId="77777777" w:rsidR="002D76FA" w:rsidRPr="002D76FA" w:rsidRDefault="002D76FA" w:rsidP="002D76FA">
      <w:pPr>
        <w:pStyle w:val="Sinespaciado"/>
        <w:jc w:val="both"/>
        <w:rPr>
          <w:rFonts w:ascii="Calibri" w:hAnsi="Calibri" w:cs="Calibri"/>
        </w:rPr>
      </w:pPr>
    </w:p>
    <w:p w14:paraId="2D2E7055" w14:textId="44426363" w:rsidR="00857C67" w:rsidRDefault="002D76FA" w:rsidP="002D76FA">
      <w:pPr>
        <w:pStyle w:val="Sinespaciado"/>
        <w:jc w:val="both"/>
        <w:rPr>
          <w:rFonts w:ascii="Calibri" w:hAnsi="Calibri" w:cs="Calibri"/>
        </w:rPr>
      </w:pPr>
      <w:r w:rsidRPr="002D76FA">
        <w:rPr>
          <w:rFonts w:ascii="Calibri" w:hAnsi="Calibri" w:cs="Calibri"/>
        </w:rPr>
        <w:t xml:space="preserve">El público que acuda </w:t>
      </w:r>
      <w:r w:rsidR="004A7D83">
        <w:rPr>
          <w:rFonts w:ascii="Calibri" w:hAnsi="Calibri" w:cs="Calibri"/>
        </w:rPr>
        <w:t xml:space="preserve">al museo no solo conocerá la cultura de los pobladores que habitan cerca a las zonas de producción del gas de Camisea, sino que también </w:t>
      </w:r>
      <w:r w:rsidRPr="002D76FA">
        <w:rPr>
          <w:rFonts w:ascii="Calibri" w:hAnsi="Calibri" w:cs="Calibri"/>
        </w:rPr>
        <w:t>podrá</w:t>
      </w:r>
      <w:r w:rsidR="004A7D83">
        <w:rPr>
          <w:rFonts w:ascii="Calibri" w:hAnsi="Calibri" w:cs="Calibri"/>
        </w:rPr>
        <w:t>n</w:t>
      </w:r>
      <w:r w:rsidRPr="002D76FA">
        <w:rPr>
          <w:rFonts w:ascii="Calibri" w:hAnsi="Calibri" w:cs="Calibri"/>
        </w:rPr>
        <w:t xml:space="preserve"> informarse sobre el impacto económico, social y ambiental</w:t>
      </w:r>
      <w:r w:rsidR="004A7D83">
        <w:rPr>
          <w:rFonts w:ascii="Calibri" w:hAnsi="Calibri" w:cs="Calibri"/>
        </w:rPr>
        <w:t xml:space="preserve">, que este importante proyecto ha generado </w:t>
      </w:r>
      <w:r w:rsidRPr="002D76FA">
        <w:rPr>
          <w:rFonts w:ascii="Calibri" w:hAnsi="Calibri" w:cs="Calibri"/>
        </w:rPr>
        <w:t>durante los últimos 20 años</w:t>
      </w:r>
      <w:r w:rsidR="004A7D83">
        <w:rPr>
          <w:rFonts w:ascii="Calibri" w:hAnsi="Calibri" w:cs="Calibri"/>
        </w:rPr>
        <w:t>.</w:t>
      </w:r>
    </w:p>
    <w:p w14:paraId="2D2B9500" w14:textId="77777777" w:rsidR="00BA769E" w:rsidRDefault="00BA769E" w:rsidP="002D76FA">
      <w:pPr>
        <w:pStyle w:val="Sinespaciado"/>
        <w:jc w:val="both"/>
        <w:rPr>
          <w:rFonts w:ascii="Calibri" w:hAnsi="Calibri" w:cs="Calibri"/>
        </w:rPr>
      </w:pPr>
    </w:p>
    <w:p w14:paraId="2649BBA6" w14:textId="1519FEF0" w:rsidR="00BA769E" w:rsidRDefault="007D2E43" w:rsidP="002D76FA">
      <w:pPr>
        <w:pStyle w:val="Sinespaciado"/>
        <w:jc w:val="both"/>
        <w:rPr>
          <w:rFonts w:ascii="Calibri" w:hAnsi="Calibri" w:cs="Calibri"/>
        </w:rPr>
      </w:pPr>
      <w:r w:rsidRPr="007D2E43">
        <w:rPr>
          <w:rFonts w:ascii="Calibri" w:hAnsi="Calibri" w:cs="Calibri"/>
        </w:rPr>
        <w:t xml:space="preserve">Desde </w:t>
      </w:r>
      <w:r w:rsidR="004A7D83">
        <w:rPr>
          <w:rFonts w:ascii="Calibri" w:hAnsi="Calibri" w:cs="Calibri"/>
        </w:rPr>
        <w:t xml:space="preserve">el </w:t>
      </w:r>
      <w:r w:rsidRPr="007D2E43">
        <w:rPr>
          <w:rFonts w:ascii="Calibri" w:hAnsi="Calibri" w:cs="Calibri"/>
        </w:rPr>
        <w:t xml:space="preserve">inicio de </w:t>
      </w:r>
      <w:r w:rsidR="004A7D83">
        <w:rPr>
          <w:rFonts w:ascii="Calibri" w:hAnsi="Calibri" w:cs="Calibri"/>
        </w:rPr>
        <w:t xml:space="preserve">sus </w:t>
      </w:r>
      <w:r w:rsidRPr="007D2E43">
        <w:rPr>
          <w:rFonts w:ascii="Calibri" w:hAnsi="Calibri" w:cs="Calibri"/>
        </w:rPr>
        <w:t>operaciones</w:t>
      </w:r>
      <w:r w:rsidR="00A82095">
        <w:rPr>
          <w:rFonts w:ascii="Calibri" w:hAnsi="Calibri" w:cs="Calibri"/>
        </w:rPr>
        <w:t xml:space="preserve">, Camisea </w:t>
      </w:r>
      <w:r w:rsidRPr="007D2E43">
        <w:rPr>
          <w:rFonts w:ascii="Calibri" w:hAnsi="Calibri" w:cs="Calibri"/>
        </w:rPr>
        <w:t>aportó S/ 60 mil millones en regalías e impuestos a la renta al desarrollo del Perú</w:t>
      </w:r>
      <w:r w:rsidR="00A82095">
        <w:rPr>
          <w:rFonts w:ascii="Calibri" w:hAnsi="Calibri" w:cs="Calibri"/>
        </w:rPr>
        <w:t xml:space="preserve">. De este monto, </w:t>
      </w:r>
      <w:r w:rsidRPr="007D2E43">
        <w:rPr>
          <w:rFonts w:ascii="Calibri" w:hAnsi="Calibri" w:cs="Calibri"/>
        </w:rPr>
        <w:t>S/ 45 mil millones se generaron en regalías y S/ 15 mil millones en impuestos.</w:t>
      </w:r>
    </w:p>
    <w:p w14:paraId="0F4F982A" w14:textId="77777777" w:rsidR="000C6E82" w:rsidRDefault="000C6E82" w:rsidP="002D76FA">
      <w:pPr>
        <w:pStyle w:val="Sinespaciado"/>
        <w:jc w:val="both"/>
        <w:rPr>
          <w:rFonts w:ascii="Calibri" w:hAnsi="Calibri" w:cs="Calibri"/>
        </w:rPr>
      </w:pPr>
    </w:p>
    <w:p w14:paraId="42F4A309" w14:textId="3826671F" w:rsidR="007A4E47" w:rsidRDefault="00501282" w:rsidP="002D76FA">
      <w:pPr>
        <w:pStyle w:val="Sinespaciado"/>
        <w:jc w:val="both"/>
        <w:rPr>
          <w:rFonts w:ascii="Calibri" w:hAnsi="Calibri" w:cs="Calibri"/>
        </w:rPr>
      </w:pPr>
      <w:r w:rsidRPr="0006442B">
        <w:rPr>
          <w:rFonts w:ascii="Calibri" w:hAnsi="Calibri" w:cs="Calibri"/>
        </w:rPr>
        <w:t xml:space="preserve">Camisea </w:t>
      </w:r>
      <w:r w:rsidR="00A82095" w:rsidRPr="0006442B">
        <w:rPr>
          <w:rFonts w:ascii="Calibri" w:hAnsi="Calibri" w:cs="Calibri"/>
        </w:rPr>
        <w:t xml:space="preserve">también </w:t>
      </w:r>
      <w:r w:rsidRPr="0006442B">
        <w:rPr>
          <w:rFonts w:ascii="Calibri" w:hAnsi="Calibri" w:cs="Calibri"/>
        </w:rPr>
        <w:t xml:space="preserve">ha aportado con S/ 178 mil millones al producto bruto interno (PBI) del </w:t>
      </w:r>
      <w:r w:rsidR="00A82095" w:rsidRPr="0006442B">
        <w:rPr>
          <w:rFonts w:ascii="Calibri" w:hAnsi="Calibri" w:cs="Calibri"/>
        </w:rPr>
        <w:t>Perú</w:t>
      </w:r>
      <w:r w:rsidR="007A4E47" w:rsidRPr="0006442B">
        <w:rPr>
          <w:rFonts w:ascii="Calibri" w:hAnsi="Calibri" w:cs="Calibri"/>
        </w:rPr>
        <w:t xml:space="preserve"> y los recursos generados en las últimas dos décadas permitieron que el Estado transfiriera al Gobierno Regional del Cusco, por concepto de canon, S/ 30 mil millones, lo que equivale a recibir S/ 4 millones diarios durante 18 años</w:t>
      </w:r>
      <w:r w:rsidR="0006442B">
        <w:rPr>
          <w:rFonts w:ascii="Calibri" w:hAnsi="Calibri" w:cs="Calibri"/>
        </w:rPr>
        <w:t xml:space="preserve">, </w:t>
      </w:r>
      <w:r w:rsidR="002C2832" w:rsidRPr="0006442B">
        <w:rPr>
          <w:rFonts w:ascii="Calibri" w:hAnsi="Calibri" w:cs="Calibri"/>
        </w:rPr>
        <w:t>según el informe “Aportes económicos de Camisea al Perú entre 2004 y 2023” elaborado por Macroconsult.</w:t>
      </w:r>
    </w:p>
    <w:p w14:paraId="58D447B6" w14:textId="77777777" w:rsidR="007A4E47" w:rsidRDefault="007A4E47" w:rsidP="002D76FA">
      <w:pPr>
        <w:pStyle w:val="Sinespaciado"/>
        <w:jc w:val="both"/>
        <w:rPr>
          <w:rFonts w:ascii="Calibri" w:hAnsi="Calibri" w:cs="Calibri"/>
        </w:rPr>
      </w:pPr>
    </w:p>
    <w:p w14:paraId="60569EA4" w14:textId="77777777" w:rsidR="0006442B" w:rsidRDefault="0006442B" w:rsidP="002D76FA">
      <w:pPr>
        <w:pStyle w:val="Sinespaciado"/>
        <w:jc w:val="both"/>
        <w:rPr>
          <w:rFonts w:ascii="Calibri" w:hAnsi="Calibri" w:cs="Calibri"/>
        </w:rPr>
      </w:pPr>
    </w:p>
    <w:p w14:paraId="1B887C12" w14:textId="77777777" w:rsidR="00003533" w:rsidRDefault="00003533" w:rsidP="004321B2">
      <w:pPr>
        <w:pStyle w:val="Sinespaciado"/>
        <w:jc w:val="right"/>
        <w:rPr>
          <w:rFonts w:ascii="Calibri" w:eastAsia="Calibri" w:hAnsi="Calibri" w:cs="Calibri"/>
          <w:sz w:val="20"/>
          <w:szCs w:val="20"/>
        </w:rPr>
      </w:pPr>
    </w:p>
    <w:p w14:paraId="2228A9CF" w14:textId="77777777" w:rsidR="007E465D" w:rsidRDefault="007E465D" w:rsidP="004321B2">
      <w:pPr>
        <w:pStyle w:val="Sinespaciado"/>
        <w:jc w:val="right"/>
        <w:rPr>
          <w:rFonts w:ascii="Calibri" w:eastAsia="Calibri" w:hAnsi="Calibri" w:cs="Calibri"/>
          <w:sz w:val="20"/>
          <w:szCs w:val="20"/>
        </w:rPr>
      </w:pPr>
    </w:p>
    <w:p w14:paraId="3C72F8C9" w14:textId="35147E1C" w:rsidR="004321B2" w:rsidRPr="005B36A2" w:rsidRDefault="004321B2" w:rsidP="004321B2">
      <w:pPr>
        <w:pStyle w:val="Sinespaciado"/>
        <w:jc w:val="right"/>
        <w:rPr>
          <w:rFonts w:ascii="Calibri" w:hAnsi="Calibri" w:cs="Calibri"/>
          <w:sz w:val="20"/>
          <w:szCs w:val="20"/>
        </w:rPr>
      </w:pPr>
      <w:r w:rsidRPr="00B45166">
        <w:rPr>
          <w:rFonts w:ascii="Calibri" w:eastAsia="Calibri" w:hAnsi="Calibri" w:cs="Calibri"/>
          <w:sz w:val="20"/>
          <w:szCs w:val="20"/>
        </w:rPr>
        <w:t>Lima,</w:t>
      </w:r>
      <w:r w:rsidR="00804E11">
        <w:rPr>
          <w:rFonts w:ascii="Calibri" w:eastAsia="Calibri" w:hAnsi="Calibri" w:cs="Calibri"/>
          <w:sz w:val="20"/>
          <w:szCs w:val="20"/>
        </w:rPr>
        <w:t xml:space="preserve"> </w:t>
      </w:r>
      <w:r w:rsidR="00B929B9" w:rsidRPr="00895F5F">
        <w:rPr>
          <w:rFonts w:ascii="Calibri" w:eastAsia="Calibri" w:hAnsi="Calibri" w:cs="Calibri"/>
          <w:sz w:val="20"/>
          <w:szCs w:val="20"/>
        </w:rPr>
        <w:t>2</w:t>
      </w:r>
      <w:r w:rsidR="006E05E7">
        <w:rPr>
          <w:rFonts w:ascii="Calibri" w:eastAsia="Calibri" w:hAnsi="Calibri" w:cs="Calibri"/>
          <w:sz w:val="20"/>
          <w:szCs w:val="20"/>
        </w:rPr>
        <w:t>1</w:t>
      </w:r>
      <w:r w:rsidRPr="00B45166">
        <w:rPr>
          <w:rFonts w:ascii="Calibri" w:eastAsia="Calibri" w:hAnsi="Calibri" w:cs="Calibri"/>
          <w:sz w:val="20"/>
          <w:szCs w:val="20"/>
        </w:rPr>
        <w:t xml:space="preserve"> de </w:t>
      </w:r>
      <w:r w:rsidR="0006442B">
        <w:rPr>
          <w:rFonts w:ascii="Calibri" w:eastAsia="Calibri" w:hAnsi="Calibri" w:cs="Calibri"/>
          <w:sz w:val="20"/>
          <w:szCs w:val="20"/>
        </w:rPr>
        <w:t xml:space="preserve">agosto </w:t>
      </w:r>
      <w:r w:rsidRPr="00B45166">
        <w:rPr>
          <w:rFonts w:ascii="Calibri" w:eastAsia="Calibri" w:hAnsi="Calibri" w:cs="Calibri"/>
          <w:sz w:val="20"/>
          <w:szCs w:val="20"/>
        </w:rPr>
        <w:t>de 2024</w:t>
      </w:r>
      <w:r w:rsidRPr="005B36A2">
        <w:rPr>
          <w:rFonts w:ascii="Calibri" w:eastAsia="Calibri" w:hAnsi="Calibri" w:cs="Calibri"/>
          <w:sz w:val="20"/>
          <w:szCs w:val="20"/>
        </w:rPr>
        <w:t xml:space="preserve"> </w:t>
      </w:r>
    </w:p>
    <w:p w14:paraId="21BF08C5" w14:textId="77777777" w:rsidR="004321B2" w:rsidRPr="005B36A2" w:rsidRDefault="004321B2" w:rsidP="004321B2">
      <w:pPr>
        <w:pStyle w:val="Sinespaciado"/>
        <w:jc w:val="right"/>
        <w:rPr>
          <w:rFonts w:ascii="Calibri" w:hAnsi="Calibri" w:cs="Calibri"/>
          <w:sz w:val="20"/>
          <w:szCs w:val="20"/>
        </w:rPr>
      </w:pPr>
      <w:r w:rsidRPr="005B36A2">
        <w:rPr>
          <w:rFonts w:ascii="Calibri" w:eastAsia="Calibri" w:hAnsi="Calibri" w:cs="Calibri"/>
          <w:b/>
          <w:bCs/>
          <w:sz w:val="20"/>
          <w:szCs w:val="20"/>
        </w:rPr>
        <w:t>Oficina de Comunicación Externa</w:t>
      </w:r>
      <w:r w:rsidRPr="005B36A2">
        <w:rPr>
          <w:rFonts w:ascii="Calibri" w:eastAsia="Calibri" w:hAnsi="Calibri" w:cs="Calibri"/>
          <w:sz w:val="20"/>
          <w:szCs w:val="20"/>
        </w:rPr>
        <w:t xml:space="preserve"> </w:t>
      </w:r>
    </w:p>
    <w:p w14:paraId="6B4E7888" w14:textId="153204D7" w:rsidR="004321B2" w:rsidRDefault="004321B2" w:rsidP="00FF766A">
      <w:pPr>
        <w:pStyle w:val="Sinespaciado"/>
        <w:jc w:val="right"/>
        <w:rPr>
          <w:rFonts w:ascii="Calibri" w:hAnsi="Calibri" w:cs="Calibri"/>
          <w:b/>
          <w:bCs/>
          <w:color w:val="0D0D0D" w:themeColor="text1" w:themeTint="F2"/>
        </w:rPr>
      </w:pPr>
      <w:r w:rsidRPr="005B36A2">
        <w:rPr>
          <w:rFonts w:ascii="Calibri" w:eastAsia="Calibri" w:hAnsi="Calibri" w:cs="Calibri"/>
          <w:b/>
          <w:bCs/>
          <w:sz w:val="20"/>
          <w:szCs w:val="20"/>
        </w:rPr>
        <w:t>Pluspetrol Perú</w:t>
      </w:r>
    </w:p>
    <w:sectPr w:rsidR="004321B2" w:rsidSect="00BA769E">
      <w:headerReference w:type="default" r:id="rId11"/>
      <w:footerReference w:type="default" r:id="rId12"/>
      <w:pgSz w:w="11906" w:h="16838"/>
      <w:pgMar w:top="2552" w:right="1701" w:bottom="269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7136BC7" w14:textId="77777777" w:rsidR="00827B77" w:rsidRDefault="00827B77" w:rsidP="00BF6815">
      <w:pPr>
        <w:spacing w:after="0" w:line="240" w:lineRule="auto"/>
      </w:pPr>
      <w:r>
        <w:separator/>
      </w:r>
    </w:p>
  </w:endnote>
  <w:endnote w:type="continuationSeparator" w:id="0">
    <w:p w14:paraId="7A2FD3E3" w14:textId="77777777" w:rsidR="00827B77" w:rsidRDefault="00827B77" w:rsidP="00BF681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3005199" w14:textId="77777777" w:rsidR="00652AFF" w:rsidRDefault="00652AFF" w:rsidP="00652AFF">
    <w:pPr>
      <w:pStyle w:val="Sinespaciado"/>
      <w:pBdr>
        <w:bottom w:val="single" w:sz="12" w:space="1" w:color="auto"/>
      </w:pBdr>
      <w:jc w:val="both"/>
    </w:pPr>
  </w:p>
  <w:p w14:paraId="3354D80A" w14:textId="6BB636F2" w:rsidR="00B45166" w:rsidRDefault="00652AFF" w:rsidP="00652AFF">
    <w:pPr>
      <w:pStyle w:val="Piedepgina"/>
      <w:jc w:val="both"/>
    </w:pPr>
    <w:r w:rsidRPr="00703B97">
      <w:rPr>
        <w:i/>
        <w:iCs/>
        <w:sz w:val="16"/>
        <w:szCs w:val="16"/>
      </w:rPr>
      <w:t xml:space="preserve">Camisea es el mega yacimiento de gas más importante del Perú y uno de los más representativos de Latinoamérica. Se ubica en el corazón de la Amazonia del Cusco, en el Bajo Urubamba. </w:t>
    </w:r>
    <w:r>
      <w:rPr>
        <w:i/>
        <w:iCs/>
        <w:sz w:val="16"/>
        <w:szCs w:val="16"/>
      </w:rPr>
      <w:t xml:space="preserve">El Consorcio </w:t>
    </w:r>
    <w:r w:rsidRPr="00703B97">
      <w:rPr>
        <w:i/>
        <w:iCs/>
        <w:sz w:val="16"/>
        <w:szCs w:val="16"/>
      </w:rPr>
      <w:t>Camisea e</w:t>
    </w:r>
    <w:r>
      <w:rPr>
        <w:i/>
        <w:iCs/>
        <w:sz w:val="16"/>
        <w:szCs w:val="16"/>
      </w:rPr>
      <w:t>stá int</w:t>
    </w:r>
    <w:r w:rsidRPr="00703B97">
      <w:rPr>
        <w:i/>
        <w:iCs/>
        <w:sz w:val="16"/>
        <w:szCs w:val="16"/>
      </w:rPr>
      <w:t>egrado por Hunt Oil, SK Innovation, Tecpetrol, Repsol, Sonatrach, y Pluspetrol; empresa que también está a cargo de su operación. Además de la Planta de Procesamiento de Gas Natural en Cusco (La Convención), cuenta con una Planta de Fraccionamiento de Líquidos de Gas Natural en Ica (Pisco).</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934A7AB" w14:textId="77777777" w:rsidR="00827B77" w:rsidRDefault="00827B77" w:rsidP="00BF6815">
      <w:pPr>
        <w:spacing w:after="0" w:line="240" w:lineRule="auto"/>
      </w:pPr>
      <w:r>
        <w:separator/>
      </w:r>
    </w:p>
  </w:footnote>
  <w:footnote w:type="continuationSeparator" w:id="0">
    <w:p w14:paraId="44B79584" w14:textId="77777777" w:rsidR="00827B77" w:rsidRDefault="00827B77" w:rsidP="00BF681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96B6495" w14:textId="44A31474" w:rsidR="00BF6815" w:rsidRDefault="00BF6815" w:rsidP="00BF6815">
    <w:pPr>
      <w:pStyle w:val="Encabezado"/>
      <w:tabs>
        <w:tab w:val="clear" w:pos="4252"/>
        <w:tab w:val="clear" w:pos="8504"/>
        <w:tab w:val="left" w:pos="3156"/>
      </w:tabs>
    </w:pPr>
    <w:r>
      <w:rPr>
        <w:noProof/>
      </w:rPr>
      <w:drawing>
        <wp:anchor distT="0" distB="0" distL="114300" distR="114300" simplePos="0" relativeHeight="251658240" behindDoc="0" locked="0" layoutInCell="1" allowOverlap="1" wp14:anchorId="7613D47F" wp14:editId="5D5C29D1">
          <wp:simplePos x="0" y="0"/>
          <wp:positionH relativeFrom="margin">
            <wp:posOffset>2090420</wp:posOffset>
          </wp:positionH>
          <wp:positionV relativeFrom="paragraph">
            <wp:posOffset>63500</wp:posOffset>
          </wp:positionV>
          <wp:extent cx="1219200" cy="814070"/>
          <wp:effectExtent l="0" t="0" r="0" b="5080"/>
          <wp:wrapNone/>
          <wp:docPr id="2094460294" name="Imagen 1" descr="Logotipo, nombre de la empres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4701466" name="Imagen 1" descr="Logotipo, nombre de la empresa&#10;&#10;Descripción generada automáticamente"/>
                  <pic:cNvPicPr/>
                </pic:nvPicPr>
                <pic:blipFill rotWithShape="1">
                  <a:blip r:embed="rId1">
                    <a:extLst>
                      <a:ext uri="{28A0092B-C50C-407E-A947-70E740481C1C}">
                        <a14:useLocalDpi xmlns:a14="http://schemas.microsoft.com/office/drawing/2010/main" val="0"/>
                      </a:ext>
                    </a:extLst>
                  </a:blip>
                  <a:srcRect l="15664" t="15785" r="13600" b="17130"/>
                  <a:stretch/>
                </pic:blipFill>
                <pic:spPr bwMode="auto">
                  <a:xfrm>
                    <a:off x="0" y="0"/>
                    <a:ext cx="1219200" cy="81407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63417C7"/>
    <w:multiLevelType w:val="hybridMultilevel"/>
    <w:tmpl w:val="7C7C25E2"/>
    <w:lvl w:ilvl="0" w:tplc="BC6C0F62">
      <w:numFmt w:val="bullet"/>
      <w:lvlText w:val="-"/>
      <w:lvlJc w:val="left"/>
      <w:pPr>
        <w:ind w:left="720" w:hanging="360"/>
      </w:pPr>
      <w:rPr>
        <w:rFonts w:ascii="Aptos" w:eastAsiaTheme="minorHAnsi" w:hAnsi="Aptos" w:cstheme="minorBidi"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 w15:restartNumberingAfterBreak="0">
    <w:nsid w:val="065D3FF7"/>
    <w:multiLevelType w:val="hybridMultilevel"/>
    <w:tmpl w:val="80187F80"/>
    <w:lvl w:ilvl="0" w:tplc="380A0001">
      <w:start w:val="1"/>
      <w:numFmt w:val="bullet"/>
      <w:lvlText w:val=""/>
      <w:lvlJc w:val="left"/>
      <w:pPr>
        <w:tabs>
          <w:tab w:val="num" w:pos="720"/>
        </w:tabs>
        <w:ind w:left="720" w:hanging="360"/>
      </w:pPr>
      <w:rPr>
        <w:rFonts w:ascii="Symbol" w:hAnsi="Symbol" w:hint="default"/>
      </w:rPr>
    </w:lvl>
    <w:lvl w:ilvl="1" w:tplc="FFFFFFFF" w:tentative="1">
      <w:start w:val="1"/>
      <w:numFmt w:val="bullet"/>
      <w:lvlText w:val="•"/>
      <w:lvlJc w:val="left"/>
      <w:pPr>
        <w:tabs>
          <w:tab w:val="num" w:pos="1440"/>
        </w:tabs>
        <w:ind w:left="1440" w:hanging="360"/>
      </w:pPr>
      <w:rPr>
        <w:rFonts w:ascii="Arial" w:hAnsi="Arial" w:hint="default"/>
      </w:rPr>
    </w:lvl>
    <w:lvl w:ilvl="2" w:tplc="FFFFFFFF" w:tentative="1">
      <w:start w:val="1"/>
      <w:numFmt w:val="bullet"/>
      <w:lvlText w:val="•"/>
      <w:lvlJc w:val="left"/>
      <w:pPr>
        <w:tabs>
          <w:tab w:val="num" w:pos="2160"/>
        </w:tabs>
        <w:ind w:left="2160" w:hanging="360"/>
      </w:pPr>
      <w:rPr>
        <w:rFonts w:ascii="Arial" w:hAnsi="Arial" w:hint="default"/>
      </w:rPr>
    </w:lvl>
    <w:lvl w:ilvl="3" w:tplc="FFFFFFFF" w:tentative="1">
      <w:start w:val="1"/>
      <w:numFmt w:val="bullet"/>
      <w:lvlText w:val="•"/>
      <w:lvlJc w:val="left"/>
      <w:pPr>
        <w:tabs>
          <w:tab w:val="num" w:pos="2880"/>
        </w:tabs>
        <w:ind w:left="2880" w:hanging="360"/>
      </w:pPr>
      <w:rPr>
        <w:rFonts w:ascii="Arial" w:hAnsi="Arial" w:hint="default"/>
      </w:rPr>
    </w:lvl>
    <w:lvl w:ilvl="4" w:tplc="FFFFFFFF" w:tentative="1">
      <w:start w:val="1"/>
      <w:numFmt w:val="bullet"/>
      <w:lvlText w:val="•"/>
      <w:lvlJc w:val="left"/>
      <w:pPr>
        <w:tabs>
          <w:tab w:val="num" w:pos="3600"/>
        </w:tabs>
        <w:ind w:left="3600" w:hanging="360"/>
      </w:pPr>
      <w:rPr>
        <w:rFonts w:ascii="Arial" w:hAnsi="Arial" w:hint="default"/>
      </w:rPr>
    </w:lvl>
    <w:lvl w:ilvl="5" w:tplc="FFFFFFFF" w:tentative="1">
      <w:start w:val="1"/>
      <w:numFmt w:val="bullet"/>
      <w:lvlText w:val="•"/>
      <w:lvlJc w:val="left"/>
      <w:pPr>
        <w:tabs>
          <w:tab w:val="num" w:pos="4320"/>
        </w:tabs>
        <w:ind w:left="4320" w:hanging="360"/>
      </w:pPr>
      <w:rPr>
        <w:rFonts w:ascii="Arial" w:hAnsi="Arial" w:hint="default"/>
      </w:rPr>
    </w:lvl>
    <w:lvl w:ilvl="6" w:tplc="FFFFFFFF" w:tentative="1">
      <w:start w:val="1"/>
      <w:numFmt w:val="bullet"/>
      <w:lvlText w:val="•"/>
      <w:lvlJc w:val="left"/>
      <w:pPr>
        <w:tabs>
          <w:tab w:val="num" w:pos="5040"/>
        </w:tabs>
        <w:ind w:left="5040" w:hanging="360"/>
      </w:pPr>
      <w:rPr>
        <w:rFonts w:ascii="Arial" w:hAnsi="Arial" w:hint="default"/>
      </w:rPr>
    </w:lvl>
    <w:lvl w:ilvl="7" w:tplc="FFFFFFFF" w:tentative="1">
      <w:start w:val="1"/>
      <w:numFmt w:val="bullet"/>
      <w:lvlText w:val="•"/>
      <w:lvlJc w:val="left"/>
      <w:pPr>
        <w:tabs>
          <w:tab w:val="num" w:pos="5760"/>
        </w:tabs>
        <w:ind w:left="5760" w:hanging="360"/>
      </w:pPr>
      <w:rPr>
        <w:rFonts w:ascii="Arial" w:hAnsi="Arial" w:hint="default"/>
      </w:rPr>
    </w:lvl>
    <w:lvl w:ilvl="8" w:tplc="FFFFFFFF"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161A1B6D"/>
    <w:multiLevelType w:val="hybridMultilevel"/>
    <w:tmpl w:val="A5ECF9A2"/>
    <w:lvl w:ilvl="0" w:tplc="380A0003">
      <w:start w:val="1"/>
      <w:numFmt w:val="bullet"/>
      <w:lvlText w:val="o"/>
      <w:lvlJc w:val="left"/>
      <w:pPr>
        <w:ind w:left="720" w:hanging="360"/>
      </w:pPr>
      <w:rPr>
        <w:rFonts w:ascii="Courier New" w:hAnsi="Courier New" w:cs="Courier New" w:hint="default"/>
      </w:rPr>
    </w:lvl>
    <w:lvl w:ilvl="1" w:tplc="080A0003">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21F61DD0"/>
    <w:multiLevelType w:val="hybridMultilevel"/>
    <w:tmpl w:val="87DA57F2"/>
    <w:lvl w:ilvl="0" w:tplc="AFA02DBA">
      <w:numFmt w:val="bullet"/>
      <w:lvlText w:val="-"/>
      <w:lvlJc w:val="left"/>
      <w:pPr>
        <w:ind w:left="720" w:hanging="360"/>
      </w:pPr>
      <w:rPr>
        <w:rFonts w:ascii="Aptos" w:eastAsiaTheme="minorHAnsi" w:hAnsi="Aptos" w:cstheme="minorBidi"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4" w15:restartNumberingAfterBreak="0">
    <w:nsid w:val="2E8B47A3"/>
    <w:multiLevelType w:val="hybridMultilevel"/>
    <w:tmpl w:val="7132ECD8"/>
    <w:lvl w:ilvl="0" w:tplc="280A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 w15:restartNumberingAfterBreak="0">
    <w:nsid w:val="33271487"/>
    <w:multiLevelType w:val="hybridMultilevel"/>
    <w:tmpl w:val="53DA50F2"/>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6" w15:restartNumberingAfterBreak="0">
    <w:nsid w:val="34E73405"/>
    <w:multiLevelType w:val="hybridMultilevel"/>
    <w:tmpl w:val="E750AF1A"/>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7" w15:restartNumberingAfterBreak="0">
    <w:nsid w:val="35042893"/>
    <w:multiLevelType w:val="hybridMultilevel"/>
    <w:tmpl w:val="732A968E"/>
    <w:lvl w:ilvl="0" w:tplc="70828EC8">
      <w:numFmt w:val="bullet"/>
      <w:lvlText w:val="-"/>
      <w:lvlJc w:val="left"/>
      <w:pPr>
        <w:ind w:left="720" w:hanging="360"/>
      </w:pPr>
      <w:rPr>
        <w:rFonts w:ascii="Arial" w:eastAsia="Times New Roman" w:hAnsi="Aria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4E8E5F55"/>
    <w:multiLevelType w:val="hybridMultilevel"/>
    <w:tmpl w:val="2D46305A"/>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9" w15:restartNumberingAfterBreak="0">
    <w:nsid w:val="512F44FF"/>
    <w:multiLevelType w:val="hybridMultilevel"/>
    <w:tmpl w:val="8A28C0F0"/>
    <w:lvl w:ilvl="0" w:tplc="380A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520F5B6E"/>
    <w:multiLevelType w:val="hybridMultilevel"/>
    <w:tmpl w:val="F1641A84"/>
    <w:lvl w:ilvl="0" w:tplc="380A0003">
      <w:start w:val="1"/>
      <w:numFmt w:val="bullet"/>
      <w:lvlText w:val="o"/>
      <w:lvlJc w:val="left"/>
      <w:pPr>
        <w:ind w:left="1353" w:hanging="360"/>
      </w:pPr>
      <w:rPr>
        <w:rFonts w:ascii="Courier New" w:hAnsi="Courier New" w:cs="Courier New" w:hint="default"/>
      </w:rPr>
    </w:lvl>
    <w:lvl w:ilvl="1" w:tplc="FFFFFFFF">
      <w:start w:val="1"/>
      <w:numFmt w:val="bullet"/>
      <w:lvlText w:val="o"/>
      <w:lvlJc w:val="left"/>
      <w:pPr>
        <w:ind w:left="2073" w:hanging="360"/>
      </w:pPr>
      <w:rPr>
        <w:rFonts w:ascii="Courier New" w:hAnsi="Courier New" w:cs="Courier New" w:hint="default"/>
      </w:rPr>
    </w:lvl>
    <w:lvl w:ilvl="2" w:tplc="FFFFFFFF" w:tentative="1">
      <w:start w:val="1"/>
      <w:numFmt w:val="bullet"/>
      <w:lvlText w:val=""/>
      <w:lvlJc w:val="left"/>
      <w:pPr>
        <w:ind w:left="2793" w:hanging="360"/>
      </w:pPr>
      <w:rPr>
        <w:rFonts w:ascii="Wingdings" w:hAnsi="Wingdings" w:hint="default"/>
      </w:rPr>
    </w:lvl>
    <w:lvl w:ilvl="3" w:tplc="FFFFFFFF" w:tentative="1">
      <w:start w:val="1"/>
      <w:numFmt w:val="bullet"/>
      <w:lvlText w:val=""/>
      <w:lvlJc w:val="left"/>
      <w:pPr>
        <w:ind w:left="3513" w:hanging="360"/>
      </w:pPr>
      <w:rPr>
        <w:rFonts w:ascii="Symbol" w:hAnsi="Symbol" w:hint="default"/>
      </w:rPr>
    </w:lvl>
    <w:lvl w:ilvl="4" w:tplc="FFFFFFFF" w:tentative="1">
      <w:start w:val="1"/>
      <w:numFmt w:val="bullet"/>
      <w:lvlText w:val="o"/>
      <w:lvlJc w:val="left"/>
      <w:pPr>
        <w:ind w:left="4233" w:hanging="360"/>
      </w:pPr>
      <w:rPr>
        <w:rFonts w:ascii="Courier New" w:hAnsi="Courier New" w:cs="Courier New" w:hint="default"/>
      </w:rPr>
    </w:lvl>
    <w:lvl w:ilvl="5" w:tplc="FFFFFFFF" w:tentative="1">
      <w:start w:val="1"/>
      <w:numFmt w:val="bullet"/>
      <w:lvlText w:val=""/>
      <w:lvlJc w:val="left"/>
      <w:pPr>
        <w:ind w:left="4953" w:hanging="360"/>
      </w:pPr>
      <w:rPr>
        <w:rFonts w:ascii="Wingdings" w:hAnsi="Wingdings" w:hint="default"/>
      </w:rPr>
    </w:lvl>
    <w:lvl w:ilvl="6" w:tplc="FFFFFFFF" w:tentative="1">
      <w:start w:val="1"/>
      <w:numFmt w:val="bullet"/>
      <w:lvlText w:val=""/>
      <w:lvlJc w:val="left"/>
      <w:pPr>
        <w:ind w:left="5673" w:hanging="360"/>
      </w:pPr>
      <w:rPr>
        <w:rFonts w:ascii="Symbol" w:hAnsi="Symbol" w:hint="default"/>
      </w:rPr>
    </w:lvl>
    <w:lvl w:ilvl="7" w:tplc="FFFFFFFF" w:tentative="1">
      <w:start w:val="1"/>
      <w:numFmt w:val="bullet"/>
      <w:lvlText w:val="o"/>
      <w:lvlJc w:val="left"/>
      <w:pPr>
        <w:ind w:left="6393" w:hanging="360"/>
      </w:pPr>
      <w:rPr>
        <w:rFonts w:ascii="Courier New" w:hAnsi="Courier New" w:cs="Courier New" w:hint="default"/>
      </w:rPr>
    </w:lvl>
    <w:lvl w:ilvl="8" w:tplc="FFFFFFFF" w:tentative="1">
      <w:start w:val="1"/>
      <w:numFmt w:val="bullet"/>
      <w:lvlText w:val=""/>
      <w:lvlJc w:val="left"/>
      <w:pPr>
        <w:ind w:left="7113" w:hanging="360"/>
      </w:pPr>
      <w:rPr>
        <w:rFonts w:ascii="Wingdings" w:hAnsi="Wingdings" w:hint="default"/>
      </w:rPr>
    </w:lvl>
  </w:abstractNum>
  <w:abstractNum w:abstractNumId="11" w15:restartNumberingAfterBreak="0">
    <w:nsid w:val="55BA1064"/>
    <w:multiLevelType w:val="hybridMultilevel"/>
    <w:tmpl w:val="E74288B6"/>
    <w:lvl w:ilvl="0" w:tplc="AFA02DBA">
      <w:numFmt w:val="bullet"/>
      <w:lvlText w:val="-"/>
      <w:lvlJc w:val="left"/>
      <w:pPr>
        <w:ind w:left="720" w:hanging="360"/>
      </w:pPr>
      <w:rPr>
        <w:rFonts w:ascii="Aptos" w:eastAsiaTheme="minorHAnsi" w:hAnsi="Aptos" w:cstheme="minorBidi"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2" w15:restartNumberingAfterBreak="0">
    <w:nsid w:val="598F1832"/>
    <w:multiLevelType w:val="hybridMultilevel"/>
    <w:tmpl w:val="17F0ABE6"/>
    <w:lvl w:ilvl="0" w:tplc="380A0003">
      <w:start w:val="1"/>
      <w:numFmt w:val="bullet"/>
      <w:lvlText w:val="o"/>
      <w:lvlJc w:val="left"/>
      <w:pPr>
        <w:ind w:left="348" w:hanging="360"/>
      </w:pPr>
      <w:rPr>
        <w:rFonts w:ascii="Courier New" w:hAnsi="Courier New" w:cs="Courier New" w:hint="default"/>
      </w:rPr>
    </w:lvl>
    <w:lvl w:ilvl="1" w:tplc="FFFFFFFF">
      <w:start w:val="1"/>
      <w:numFmt w:val="bullet"/>
      <w:lvlText w:val="o"/>
      <w:lvlJc w:val="left"/>
      <w:pPr>
        <w:ind w:left="1068" w:hanging="360"/>
      </w:pPr>
      <w:rPr>
        <w:rFonts w:ascii="Courier New" w:hAnsi="Courier New" w:cs="Courier New" w:hint="default"/>
      </w:rPr>
    </w:lvl>
    <w:lvl w:ilvl="2" w:tplc="FFFFFFFF" w:tentative="1">
      <w:start w:val="1"/>
      <w:numFmt w:val="bullet"/>
      <w:lvlText w:val=""/>
      <w:lvlJc w:val="left"/>
      <w:pPr>
        <w:ind w:left="1788" w:hanging="360"/>
      </w:pPr>
      <w:rPr>
        <w:rFonts w:ascii="Wingdings" w:hAnsi="Wingdings" w:hint="default"/>
      </w:rPr>
    </w:lvl>
    <w:lvl w:ilvl="3" w:tplc="FFFFFFFF" w:tentative="1">
      <w:start w:val="1"/>
      <w:numFmt w:val="bullet"/>
      <w:lvlText w:val=""/>
      <w:lvlJc w:val="left"/>
      <w:pPr>
        <w:ind w:left="2508" w:hanging="360"/>
      </w:pPr>
      <w:rPr>
        <w:rFonts w:ascii="Symbol" w:hAnsi="Symbol" w:hint="default"/>
      </w:rPr>
    </w:lvl>
    <w:lvl w:ilvl="4" w:tplc="FFFFFFFF" w:tentative="1">
      <w:start w:val="1"/>
      <w:numFmt w:val="bullet"/>
      <w:lvlText w:val="o"/>
      <w:lvlJc w:val="left"/>
      <w:pPr>
        <w:ind w:left="3228" w:hanging="360"/>
      </w:pPr>
      <w:rPr>
        <w:rFonts w:ascii="Courier New" w:hAnsi="Courier New" w:cs="Courier New" w:hint="default"/>
      </w:rPr>
    </w:lvl>
    <w:lvl w:ilvl="5" w:tplc="FFFFFFFF" w:tentative="1">
      <w:start w:val="1"/>
      <w:numFmt w:val="bullet"/>
      <w:lvlText w:val=""/>
      <w:lvlJc w:val="left"/>
      <w:pPr>
        <w:ind w:left="3948" w:hanging="360"/>
      </w:pPr>
      <w:rPr>
        <w:rFonts w:ascii="Wingdings" w:hAnsi="Wingdings" w:hint="default"/>
      </w:rPr>
    </w:lvl>
    <w:lvl w:ilvl="6" w:tplc="FFFFFFFF" w:tentative="1">
      <w:start w:val="1"/>
      <w:numFmt w:val="bullet"/>
      <w:lvlText w:val=""/>
      <w:lvlJc w:val="left"/>
      <w:pPr>
        <w:ind w:left="4668" w:hanging="360"/>
      </w:pPr>
      <w:rPr>
        <w:rFonts w:ascii="Symbol" w:hAnsi="Symbol" w:hint="default"/>
      </w:rPr>
    </w:lvl>
    <w:lvl w:ilvl="7" w:tplc="FFFFFFFF" w:tentative="1">
      <w:start w:val="1"/>
      <w:numFmt w:val="bullet"/>
      <w:lvlText w:val="o"/>
      <w:lvlJc w:val="left"/>
      <w:pPr>
        <w:ind w:left="5388" w:hanging="360"/>
      </w:pPr>
      <w:rPr>
        <w:rFonts w:ascii="Courier New" w:hAnsi="Courier New" w:cs="Courier New" w:hint="default"/>
      </w:rPr>
    </w:lvl>
    <w:lvl w:ilvl="8" w:tplc="FFFFFFFF" w:tentative="1">
      <w:start w:val="1"/>
      <w:numFmt w:val="bullet"/>
      <w:lvlText w:val=""/>
      <w:lvlJc w:val="left"/>
      <w:pPr>
        <w:ind w:left="6108" w:hanging="360"/>
      </w:pPr>
      <w:rPr>
        <w:rFonts w:ascii="Wingdings" w:hAnsi="Wingdings" w:hint="default"/>
      </w:rPr>
    </w:lvl>
  </w:abstractNum>
  <w:abstractNum w:abstractNumId="13" w15:restartNumberingAfterBreak="0">
    <w:nsid w:val="5E8726FA"/>
    <w:multiLevelType w:val="hybridMultilevel"/>
    <w:tmpl w:val="8850D0C8"/>
    <w:lvl w:ilvl="0" w:tplc="380A0001">
      <w:start w:val="1"/>
      <w:numFmt w:val="bullet"/>
      <w:lvlText w:val=""/>
      <w:lvlJc w:val="left"/>
      <w:pPr>
        <w:ind w:left="1440" w:hanging="360"/>
      </w:pPr>
      <w:rPr>
        <w:rFonts w:ascii="Symbol" w:hAnsi="Symbol" w:hint="default"/>
      </w:rPr>
    </w:lvl>
    <w:lvl w:ilvl="1" w:tplc="380A0003" w:tentative="1">
      <w:start w:val="1"/>
      <w:numFmt w:val="bullet"/>
      <w:lvlText w:val="o"/>
      <w:lvlJc w:val="left"/>
      <w:pPr>
        <w:ind w:left="2160" w:hanging="360"/>
      </w:pPr>
      <w:rPr>
        <w:rFonts w:ascii="Courier New" w:hAnsi="Courier New" w:cs="Courier New" w:hint="default"/>
      </w:rPr>
    </w:lvl>
    <w:lvl w:ilvl="2" w:tplc="380A0005" w:tentative="1">
      <w:start w:val="1"/>
      <w:numFmt w:val="bullet"/>
      <w:lvlText w:val=""/>
      <w:lvlJc w:val="left"/>
      <w:pPr>
        <w:ind w:left="2880" w:hanging="360"/>
      </w:pPr>
      <w:rPr>
        <w:rFonts w:ascii="Wingdings" w:hAnsi="Wingdings" w:hint="default"/>
      </w:rPr>
    </w:lvl>
    <w:lvl w:ilvl="3" w:tplc="380A0001" w:tentative="1">
      <w:start w:val="1"/>
      <w:numFmt w:val="bullet"/>
      <w:lvlText w:val=""/>
      <w:lvlJc w:val="left"/>
      <w:pPr>
        <w:ind w:left="3600" w:hanging="360"/>
      </w:pPr>
      <w:rPr>
        <w:rFonts w:ascii="Symbol" w:hAnsi="Symbol" w:hint="default"/>
      </w:rPr>
    </w:lvl>
    <w:lvl w:ilvl="4" w:tplc="380A0003" w:tentative="1">
      <w:start w:val="1"/>
      <w:numFmt w:val="bullet"/>
      <w:lvlText w:val="o"/>
      <w:lvlJc w:val="left"/>
      <w:pPr>
        <w:ind w:left="4320" w:hanging="360"/>
      </w:pPr>
      <w:rPr>
        <w:rFonts w:ascii="Courier New" w:hAnsi="Courier New" w:cs="Courier New" w:hint="default"/>
      </w:rPr>
    </w:lvl>
    <w:lvl w:ilvl="5" w:tplc="380A0005" w:tentative="1">
      <w:start w:val="1"/>
      <w:numFmt w:val="bullet"/>
      <w:lvlText w:val=""/>
      <w:lvlJc w:val="left"/>
      <w:pPr>
        <w:ind w:left="5040" w:hanging="360"/>
      </w:pPr>
      <w:rPr>
        <w:rFonts w:ascii="Wingdings" w:hAnsi="Wingdings" w:hint="default"/>
      </w:rPr>
    </w:lvl>
    <w:lvl w:ilvl="6" w:tplc="380A0001" w:tentative="1">
      <w:start w:val="1"/>
      <w:numFmt w:val="bullet"/>
      <w:lvlText w:val=""/>
      <w:lvlJc w:val="left"/>
      <w:pPr>
        <w:ind w:left="5760" w:hanging="360"/>
      </w:pPr>
      <w:rPr>
        <w:rFonts w:ascii="Symbol" w:hAnsi="Symbol" w:hint="default"/>
      </w:rPr>
    </w:lvl>
    <w:lvl w:ilvl="7" w:tplc="380A0003" w:tentative="1">
      <w:start w:val="1"/>
      <w:numFmt w:val="bullet"/>
      <w:lvlText w:val="o"/>
      <w:lvlJc w:val="left"/>
      <w:pPr>
        <w:ind w:left="6480" w:hanging="360"/>
      </w:pPr>
      <w:rPr>
        <w:rFonts w:ascii="Courier New" w:hAnsi="Courier New" w:cs="Courier New" w:hint="default"/>
      </w:rPr>
    </w:lvl>
    <w:lvl w:ilvl="8" w:tplc="380A0005" w:tentative="1">
      <w:start w:val="1"/>
      <w:numFmt w:val="bullet"/>
      <w:lvlText w:val=""/>
      <w:lvlJc w:val="left"/>
      <w:pPr>
        <w:ind w:left="7200" w:hanging="360"/>
      </w:pPr>
      <w:rPr>
        <w:rFonts w:ascii="Wingdings" w:hAnsi="Wingdings" w:hint="default"/>
      </w:rPr>
    </w:lvl>
  </w:abstractNum>
  <w:abstractNum w:abstractNumId="14" w15:restartNumberingAfterBreak="0">
    <w:nsid w:val="6B1131A0"/>
    <w:multiLevelType w:val="hybridMultilevel"/>
    <w:tmpl w:val="F44238FC"/>
    <w:lvl w:ilvl="0" w:tplc="3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15:restartNumberingAfterBreak="0">
    <w:nsid w:val="6BE746F0"/>
    <w:multiLevelType w:val="hybridMultilevel"/>
    <w:tmpl w:val="3DCE639C"/>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6" w15:restartNumberingAfterBreak="0">
    <w:nsid w:val="764170B9"/>
    <w:multiLevelType w:val="hybridMultilevel"/>
    <w:tmpl w:val="37FC1318"/>
    <w:lvl w:ilvl="0" w:tplc="BC6C0F62">
      <w:numFmt w:val="bullet"/>
      <w:lvlText w:val="-"/>
      <w:lvlJc w:val="left"/>
      <w:pPr>
        <w:tabs>
          <w:tab w:val="num" w:pos="1068"/>
        </w:tabs>
        <w:ind w:left="1068" w:hanging="360"/>
      </w:pPr>
      <w:rPr>
        <w:rFonts w:ascii="Aptos" w:eastAsiaTheme="minorHAnsi" w:hAnsi="Aptos" w:cstheme="minorBidi" w:hint="default"/>
      </w:rPr>
    </w:lvl>
    <w:lvl w:ilvl="1" w:tplc="FFFFFFFF" w:tentative="1">
      <w:start w:val="1"/>
      <w:numFmt w:val="bullet"/>
      <w:lvlText w:val="•"/>
      <w:lvlJc w:val="left"/>
      <w:pPr>
        <w:tabs>
          <w:tab w:val="num" w:pos="1788"/>
        </w:tabs>
        <w:ind w:left="1788" w:hanging="360"/>
      </w:pPr>
      <w:rPr>
        <w:rFonts w:ascii="Arial" w:hAnsi="Arial" w:hint="default"/>
      </w:rPr>
    </w:lvl>
    <w:lvl w:ilvl="2" w:tplc="FFFFFFFF" w:tentative="1">
      <w:start w:val="1"/>
      <w:numFmt w:val="bullet"/>
      <w:lvlText w:val="•"/>
      <w:lvlJc w:val="left"/>
      <w:pPr>
        <w:tabs>
          <w:tab w:val="num" w:pos="2508"/>
        </w:tabs>
        <w:ind w:left="2508" w:hanging="360"/>
      </w:pPr>
      <w:rPr>
        <w:rFonts w:ascii="Arial" w:hAnsi="Arial" w:hint="default"/>
      </w:rPr>
    </w:lvl>
    <w:lvl w:ilvl="3" w:tplc="FFFFFFFF" w:tentative="1">
      <w:start w:val="1"/>
      <w:numFmt w:val="bullet"/>
      <w:lvlText w:val="•"/>
      <w:lvlJc w:val="left"/>
      <w:pPr>
        <w:tabs>
          <w:tab w:val="num" w:pos="3228"/>
        </w:tabs>
        <w:ind w:left="3228" w:hanging="360"/>
      </w:pPr>
      <w:rPr>
        <w:rFonts w:ascii="Arial" w:hAnsi="Arial" w:hint="default"/>
      </w:rPr>
    </w:lvl>
    <w:lvl w:ilvl="4" w:tplc="FFFFFFFF" w:tentative="1">
      <w:start w:val="1"/>
      <w:numFmt w:val="bullet"/>
      <w:lvlText w:val="•"/>
      <w:lvlJc w:val="left"/>
      <w:pPr>
        <w:tabs>
          <w:tab w:val="num" w:pos="3948"/>
        </w:tabs>
        <w:ind w:left="3948" w:hanging="360"/>
      </w:pPr>
      <w:rPr>
        <w:rFonts w:ascii="Arial" w:hAnsi="Arial" w:hint="default"/>
      </w:rPr>
    </w:lvl>
    <w:lvl w:ilvl="5" w:tplc="FFFFFFFF" w:tentative="1">
      <w:start w:val="1"/>
      <w:numFmt w:val="bullet"/>
      <w:lvlText w:val="•"/>
      <w:lvlJc w:val="left"/>
      <w:pPr>
        <w:tabs>
          <w:tab w:val="num" w:pos="4668"/>
        </w:tabs>
        <w:ind w:left="4668" w:hanging="360"/>
      </w:pPr>
      <w:rPr>
        <w:rFonts w:ascii="Arial" w:hAnsi="Arial" w:hint="default"/>
      </w:rPr>
    </w:lvl>
    <w:lvl w:ilvl="6" w:tplc="FFFFFFFF" w:tentative="1">
      <w:start w:val="1"/>
      <w:numFmt w:val="bullet"/>
      <w:lvlText w:val="•"/>
      <w:lvlJc w:val="left"/>
      <w:pPr>
        <w:tabs>
          <w:tab w:val="num" w:pos="5388"/>
        </w:tabs>
        <w:ind w:left="5388" w:hanging="360"/>
      </w:pPr>
      <w:rPr>
        <w:rFonts w:ascii="Arial" w:hAnsi="Arial" w:hint="default"/>
      </w:rPr>
    </w:lvl>
    <w:lvl w:ilvl="7" w:tplc="FFFFFFFF" w:tentative="1">
      <w:start w:val="1"/>
      <w:numFmt w:val="bullet"/>
      <w:lvlText w:val="•"/>
      <w:lvlJc w:val="left"/>
      <w:pPr>
        <w:tabs>
          <w:tab w:val="num" w:pos="6108"/>
        </w:tabs>
        <w:ind w:left="6108" w:hanging="360"/>
      </w:pPr>
      <w:rPr>
        <w:rFonts w:ascii="Arial" w:hAnsi="Arial" w:hint="default"/>
      </w:rPr>
    </w:lvl>
    <w:lvl w:ilvl="8" w:tplc="FFFFFFFF" w:tentative="1">
      <w:start w:val="1"/>
      <w:numFmt w:val="bullet"/>
      <w:lvlText w:val="•"/>
      <w:lvlJc w:val="left"/>
      <w:pPr>
        <w:tabs>
          <w:tab w:val="num" w:pos="6828"/>
        </w:tabs>
        <w:ind w:left="6828" w:hanging="360"/>
      </w:pPr>
      <w:rPr>
        <w:rFonts w:ascii="Arial" w:hAnsi="Arial" w:hint="default"/>
      </w:rPr>
    </w:lvl>
  </w:abstractNum>
  <w:abstractNum w:abstractNumId="17" w15:restartNumberingAfterBreak="0">
    <w:nsid w:val="764450D2"/>
    <w:multiLevelType w:val="hybridMultilevel"/>
    <w:tmpl w:val="A8764BA8"/>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8" w15:restartNumberingAfterBreak="0">
    <w:nsid w:val="7A1A11BB"/>
    <w:multiLevelType w:val="hybridMultilevel"/>
    <w:tmpl w:val="AA7493C2"/>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num w:numId="1" w16cid:durableId="655302052">
    <w:abstractNumId w:val="0"/>
  </w:num>
  <w:num w:numId="2" w16cid:durableId="1818498061">
    <w:abstractNumId w:val="3"/>
  </w:num>
  <w:num w:numId="3" w16cid:durableId="68620477">
    <w:abstractNumId w:val="11"/>
  </w:num>
  <w:num w:numId="4" w16cid:durableId="150341916">
    <w:abstractNumId w:val="4"/>
  </w:num>
  <w:num w:numId="5" w16cid:durableId="805469980">
    <w:abstractNumId w:val="6"/>
  </w:num>
  <w:num w:numId="6" w16cid:durableId="1547376233">
    <w:abstractNumId w:val="13"/>
  </w:num>
  <w:num w:numId="7" w16cid:durableId="903102761">
    <w:abstractNumId w:val="18"/>
  </w:num>
  <w:num w:numId="8" w16cid:durableId="187377545">
    <w:abstractNumId w:val="17"/>
  </w:num>
  <w:num w:numId="9" w16cid:durableId="402871253">
    <w:abstractNumId w:val="8"/>
  </w:num>
  <w:num w:numId="10" w16cid:durableId="890768864">
    <w:abstractNumId w:val="15"/>
  </w:num>
  <w:num w:numId="11" w16cid:durableId="1712071265">
    <w:abstractNumId w:val="12"/>
  </w:num>
  <w:num w:numId="12" w16cid:durableId="380136745">
    <w:abstractNumId w:val="2"/>
  </w:num>
  <w:num w:numId="13" w16cid:durableId="1119490401">
    <w:abstractNumId w:val="10"/>
  </w:num>
  <w:num w:numId="14" w16cid:durableId="508716684">
    <w:abstractNumId w:val="9"/>
  </w:num>
  <w:num w:numId="15" w16cid:durableId="139159354">
    <w:abstractNumId w:val="14"/>
  </w:num>
  <w:num w:numId="16" w16cid:durableId="819348796">
    <w:abstractNumId w:val="1"/>
  </w:num>
  <w:num w:numId="17" w16cid:durableId="1080519083">
    <w:abstractNumId w:val="16"/>
  </w:num>
  <w:num w:numId="18" w16cid:durableId="1275552779">
    <w:abstractNumId w:val="7"/>
  </w:num>
  <w:num w:numId="19" w16cid:durableId="108889015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6549"/>
    <w:rsid w:val="00002CC4"/>
    <w:rsid w:val="00003533"/>
    <w:rsid w:val="00005E08"/>
    <w:rsid w:val="00035F57"/>
    <w:rsid w:val="0004353C"/>
    <w:rsid w:val="00063C3A"/>
    <w:rsid w:val="0006442B"/>
    <w:rsid w:val="000761F8"/>
    <w:rsid w:val="000818E4"/>
    <w:rsid w:val="00094378"/>
    <w:rsid w:val="000A4E66"/>
    <w:rsid w:val="000B007F"/>
    <w:rsid w:val="000B6681"/>
    <w:rsid w:val="000B73B0"/>
    <w:rsid w:val="000C3CE7"/>
    <w:rsid w:val="000C46FE"/>
    <w:rsid w:val="000C6E82"/>
    <w:rsid w:val="000E06E0"/>
    <w:rsid w:val="000E2C8D"/>
    <w:rsid w:val="000F6EF2"/>
    <w:rsid w:val="00103F52"/>
    <w:rsid w:val="0011184F"/>
    <w:rsid w:val="001168FF"/>
    <w:rsid w:val="0012548F"/>
    <w:rsid w:val="001360A9"/>
    <w:rsid w:val="001404EA"/>
    <w:rsid w:val="00141660"/>
    <w:rsid w:val="00150B36"/>
    <w:rsid w:val="00154E48"/>
    <w:rsid w:val="00157465"/>
    <w:rsid w:val="00164862"/>
    <w:rsid w:val="00164B0A"/>
    <w:rsid w:val="00165B15"/>
    <w:rsid w:val="0016674E"/>
    <w:rsid w:val="001744C3"/>
    <w:rsid w:val="00177AA5"/>
    <w:rsid w:val="00184F79"/>
    <w:rsid w:val="00187B02"/>
    <w:rsid w:val="001A0957"/>
    <w:rsid w:val="001A3313"/>
    <w:rsid w:val="001B1354"/>
    <w:rsid w:val="001C2180"/>
    <w:rsid w:val="001D35FE"/>
    <w:rsid w:val="001D5964"/>
    <w:rsid w:val="001E6964"/>
    <w:rsid w:val="002019AF"/>
    <w:rsid w:val="00212E4C"/>
    <w:rsid w:val="002131C3"/>
    <w:rsid w:val="00217481"/>
    <w:rsid w:val="00221D4C"/>
    <w:rsid w:val="002236F8"/>
    <w:rsid w:val="0022547B"/>
    <w:rsid w:val="0023405E"/>
    <w:rsid w:val="00237B1E"/>
    <w:rsid w:val="00250F0C"/>
    <w:rsid w:val="00251981"/>
    <w:rsid w:val="002558AA"/>
    <w:rsid w:val="002631E5"/>
    <w:rsid w:val="00266488"/>
    <w:rsid w:val="002718DD"/>
    <w:rsid w:val="0027337C"/>
    <w:rsid w:val="002833A1"/>
    <w:rsid w:val="002906BA"/>
    <w:rsid w:val="002A0DEC"/>
    <w:rsid w:val="002A1E7F"/>
    <w:rsid w:val="002A4109"/>
    <w:rsid w:val="002B1D3E"/>
    <w:rsid w:val="002C2832"/>
    <w:rsid w:val="002C354B"/>
    <w:rsid w:val="002C4AD7"/>
    <w:rsid w:val="002C632F"/>
    <w:rsid w:val="002D6A32"/>
    <w:rsid w:val="002D76FA"/>
    <w:rsid w:val="002E4F24"/>
    <w:rsid w:val="002E6CE3"/>
    <w:rsid w:val="00305AEC"/>
    <w:rsid w:val="00306E19"/>
    <w:rsid w:val="00310621"/>
    <w:rsid w:val="00320CF1"/>
    <w:rsid w:val="00334B3F"/>
    <w:rsid w:val="00334F4F"/>
    <w:rsid w:val="00336924"/>
    <w:rsid w:val="00340634"/>
    <w:rsid w:val="00342E29"/>
    <w:rsid w:val="0034565E"/>
    <w:rsid w:val="00380F05"/>
    <w:rsid w:val="00395B09"/>
    <w:rsid w:val="00396AA0"/>
    <w:rsid w:val="00397FE9"/>
    <w:rsid w:val="003A0B58"/>
    <w:rsid w:val="003A19AC"/>
    <w:rsid w:val="003A708D"/>
    <w:rsid w:val="003B3559"/>
    <w:rsid w:val="003B5033"/>
    <w:rsid w:val="003D37F6"/>
    <w:rsid w:val="003E027E"/>
    <w:rsid w:val="003E5629"/>
    <w:rsid w:val="004018AF"/>
    <w:rsid w:val="004028F1"/>
    <w:rsid w:val="00407C40"/>
    <w:rsid w:val="00417161"/>
    <w:rsid w:val="00417A0A"/>
    <w:rsid w:val="00422EA3"/>
    <w:rsid w:val="00422FF4"/>
    <w:rsid w:val="004321B2"/>
    <w:rsid w:val="00445539"/>
    <w:rsid w:val="00445D82"/>
    <w:rsid w:val="00462575"/>
    <w:rsid w:val="00465C75"/>
    <w:rsid w:val="0046637B"/>
    <w:rsid w:val="00466444"/>
    <w:rsid w:val="0047477C"/>
    <w:rsid w:val="00483C5E"/>
    <w:rsid w:val="00495E17"/>
    <w:rsid w:val="004A736C"/>
    <w:rsid w:val="004A7D83"/>
    <w:rsid w:val="004B5014"/>
    <w:rsid w:val="004C25D7"/>
    <w:rsid w:val="004D0E32"/>
    <w:rsid w:val="004E09B6"/>
    <w:rsid w:val="004E3296"/>
    <w:rsid w:val="004F4A86"/>
    <w:rsid w:val="004F7379"/>
    <w:rsid w:val="00501282"/>
    <w:rsid w:val="00513517"/>
    <w:rsid w:val="005370B5"/>
    <w:rsid w:val="0054197E"/>
    <w:rsid w:val="0054223F"/>
    <w:rsid w:val="00542611"/>
    <w:rsid w:val="00546239"/>
    <w:rsid w:val="00551A74"/>
    <w:rsid w:val="0057326A"/>
    <w:rsid w:val="0059104C"/>
    <w:rsid w:val="005A0270"/>
    <w:rsid w:val="005A712F"/>
    <w:rsid w:val="005B36A2"/>
    <w:rsid w:val="005B3D42"/>
    <w:rsid w:val="005B4633"/>
    <w:rsid w:val="005D1768"/>
    <w:rsid w:val="005D3C9E"/>
    <w:rsid w:val="005E54D0"/>
    <w:rsid w:val="005F1126"/>
    <w:rsid w:val="0060097C"/>
    <w:rsid w:val="00601587"/>
    <w:rsid w:val="00601C80"/>
    <w:rsid w:val="0062318B"/>
    <w:rsid w:val="00627FE6"/>
    <w:rsid w:val="00631A66"/>
    <w:rsid w:val="0063299C"/>
    <w:rsid w:val="006341DB"/>
    <w:rsid w:val="00634339"/>
    <w:rsid w:val="0063442B"/>
    <w:rsid w:val="00652AFF"/>
    <w:rsid w:val="00657548"/>
    <w:rsid w:val="006603D3"/>
    <w:rsid w:val="00660A9B"/>
    <w:rsid w:val="006650E2"/>
    <w:rsid w:val="00665D41"/>
    <w:rsid w:val="00670A33"/>
    <w:rsid w:val="006721C0"/>
    <w:rsid w:val="00677AB4"/>
    <w:rsid w:val="0069088C"/>
    <w:rsid w:val="006A15D6"/>
    <w:rsid w:val="006A27B2"/>
    <w:rsid w:val="006A4230"/>
    <w:rsid w:val="006A7724"/>
    <w:rsid w:val="006C263C"/>
    <w:rsid w:val="006C40D1"/>
    <w:rsid w:val="006C744D"/>
    <w:rsid w:val="006D4FCC"/>
    <w:rsid w:val="006E05E7"/>
    <w:rsid w:val="006E59C5"/>
    <w:rsid w:val="006E5D26"/>
    <w:rsid w:val="006E6B7D"/>
    <w:rsid w:val="006F2EE3"/>
    <w:rsid w:val="00734189"/>
    <w:rsid w:val="007351FC"/>
    <w:rsid w:val="00742383"/>
    <w:rsid w:val="007615A2"/>
    <w:rsid w:val="00767D36"/>
    <w:rsid w:val="00770008"/>
    <w:rsid w:val="00771A20"/>
    <w:rsid w:val="007729CE"/>
    <w:rsid w:val="0077415F"/>
    <w:rsid w:val="00790B1F"/>
    <w:rsid w:val="00792820"/>
    <w:rsid w:val="007A0ED9"/>
    <w:rsid w:val="007A4E47"/>
    <w:rsid w:val="007B10E5"/>
    <w:rsid w:val="007D1D3E"/>
    <w:rsid w:val="007D2CC4"/>
    <w:rsid w:val="007D2E43"/>
    <w:rsid w:val="007D34D7"/>
    <w:rsid w:val="007E465D"/>
    <w:rsid w:val="007F5E9C"/>
    <w:rsid w:val="00804E11"/>
    <w:rsid w:val="00810324"/>
    <w:rsid w:val="00816718"/>
    <w:rsid w:val="00823299"/>
    <w:rsid w:val="00827B77"/>
    <w:rsid w:val="00830401"/>
    <w:rsid w:val="00832FF2"/>
    <w:rsid w:val="008336A0"/>
    <w:rsid w:val="00842F03"/>
    <w:rsid w:val="00855D4D"/>
    <w:rsid w:val="00857C67"/>
    <w:rsid w:val="00883842"/>
    <w:rsid w:val="00886297"/>
    <w:rsid w:val="00893053"/>
    <w:rsid w:val="00895F5F"/>
    <w:rsid w:val="00897577"/>
    <w:rsid w:val="008A3217"/>
    <w:rsid w:val="008A44D7"/>
    <w:rsid w:val="008A4FE3"/>
    <w:rsid w:val="008C07A3"/>
    <w:rsid w:val="008C3BF7"/>
    <w:rsid w:val="008C3FE9"/>
    <w:rsid w:val="008D4733"/>
    <w:rsid w:val="008E3E04"/>
    <w:rsid w:val="0090581A"/>
    <w:rsid w:val="00906DE1"/>
    <w:rsid w:val="00925F72"/>
    <w:rsid w:val="00930AD2"/>
    <w:rsid w:val="00935F9F"/>
    <w:rsid w:val="0095571F"/>
    <w:rsid w:val="0096761A"/>
    <w:rsid w:val="00970EC7"/>
    <w:rsid w:val="00976056"/>
    <w:rsid w:val="00982120"/>
    <w:rsid w:val="00984330"/>
    <w:rsid w:val="009948AA"/>
    <w:rsid w:val="009A5F6E"/>
    <w:rsid w:val="009B2636"/>
    <w:rsid w:val="009B517F"/>
    <w:rsid w:val="009C344E"/>
    <w:rsid w:val="009C7AF8"/>
    <w:rsid w:val="009C7CA4"/>
    <w:rsid w:val="009E31F5"/>
    <w:rsid w:val="009E5837"/>
    <w:rsid w:val="009F22C7"/>
    <w:rsid w:val="009F4A16"/>
    <w:rsid w:val="00A1264B"/>
    <w:rsid w:val="00A16A69"/>
    <w:rsid w:val="00A20DFF"/>
    <w:rsid w:val="00A250F9"/>
    <w:rsid w:val="00A2571B"/>
    <w:rsid w:val="00A26549"/>
    <w:rsid w:val="00A2694D"/>
    <w:rsid w:val="00A373B1"/>
    <w:rsid w:val="00A443CE"/>
    <w:rsid w:val="00A61D99"/>
    <w:rsid w:val="00A63BB5"/>
    <w:rsid w:val="00A674C5"/>
    <w:rsid w:val="00A733A0"/>
    <w:rsid w:val="00A82095"/>
    <w:rsid w:val="00A834EF"/>
    <w:rsid w:val="00A84DED"/>
    <w:rsid w:val="00A86EC3"/>
    <w:rsid w:val="00A97E9A"/>
    <w:rsid w:val="00AA54A4"/>
    <w:rsid w:val="00AB6C05"/>
    <w:rsid w:val="00AC1330"/>
    <w:rsid w:val="00AC65BD"/>
    <w:rsid w:val="00AD73D0"/>
    <w:rsid w:val="00AD7638"/>
    <w:rsid w:val="00AE6728"/>
    <w:rsid w:val="00B077A1"/>
    <w:rsid w:val="00B1610A"/>
    <w:rsid w:val="00B17A10"/>
    <w:rsid w:val="00B22FFB"/>
    <w:rsid w:val="00B45166"/>
    <w:rsid w:val="00B47EE8"/>
    <w:rsid w:val="00B55DD1"/>
    <w:rsid w:val="00B647C3"/>
    <w:rsid w:val="00B65BCC"/>
    <w:rsid w:val="00B677B8"/>
    <w:rsid w:val="00B72417"/>
    <w:rsid w:val="00B76300"/>
    <w:rsid w:val="00B763FC"/>
    <w:rsid w:val="00B82261"/>
    <w:rsid w:val="00B83B61"/>
    <w:rsid w:val="00B83BB0"/>
    <w:rsid w:val="00B929B9"/>
    <w:rsid w:val="00BA1DF9"/>
    <w:rsid w:val="00BA603C"/>
    <w:rsid w:val="00BA769E"/>
    <w:rsid w:val="00BC6D0E"/>
    <w:rsid w:val="00BD05FA"/>
    <w:rsid w:val="00BE0237"/>
    <w:rsid w:val="00BE4B9B"/>
    <w:rsid w:val="00BE62B9"/>
    <w:rsid w:val="00BE7F89"/>
    <w:rsid w:val="00BF0AAE"/>
    <w:rsid w:val="00BF6815"/>
    <w:rsid w:val="00C01199"/>
    <w:rsid w:val="00C03B6D"/>
    <w:rsid w:val="00C14705"/>
    <w:rsid w:val="00C14EC3"/>
    <w:rsid w:val="00C21A0A"/>
    <w:rsid w:val="00C24B32"/>
    <w:rsid w:val="00C30349"/>
    <w:rsid w:val="00C44ED5"/>
    <w:rsid w:val="00C7136A"/>
    <w:rsid w:val="00C8672C"/>
    <w:rsid w:val="00C96BE0"/>
    <w:rsid w:val="00CA0305"/>
    <w:rsid w:val="00CA7BB7"/>
    <w:rsid w:val="00CA7BED"/>
    <w:rsid w:val="00CE6876"/>
    <w:rsid w:val="00CF3692"/>
    <w:rsid w:val="00D0384C"/>
    <w:rsid w:val="00D10D09"/>
    <w:rsid w:val="00D119A7"/>
    <w:rsid w:val="00D12CBA"/>
    <w:rsid w:val="00D13B80"/>
    <w:rsid w:val="00D14954"/>
    <w:rsid w:val="00D16B88"/>
    <w:rsid w:val="00D2085A"/>
    <w:rsid w:val="00D21FB9"/>
    <w:rsid w:val="00D2528A"/>
    <w:rsid w:val="00D302F7"/>
    <w:rsid w:val="00D40609"/>
    <w:rsid w:val="00D42507"/>
    <w:rsid w:val="00D477E6"/>
    <w:rsid w:val="00D52ABF"/>
    <w:rsid w:val="00D561DA"/>
    <w:rsid w:val="00D6021F"/>
    <w:rsid w:val="00D652CC"/>
    <w:rsid w:val="00D74028"/>
    <w:rsid w:val="00D84163"/>
    <w:rsid w:val="00D847B6"/>
    <w:rsid w:val="00D868E9"/>
    <w:rsid w:val="00D97FC4"/>
    <w:rsid w:val="00DA1F3A"/>
    <w:rsid w:val="00DB3134"/>
    <w:rsid w:val="00DC0B47"/>
    <w:rsid w:val="00DD2B59"/>
    <w:rsid w:val="00DD4218"/>
    <w:rsid w:val="00DD7AF2"/>
    <w:rsid w:val="00E024EA"/>
    <w:rsid w:val="00E060A1"/>
    <w:rsid w:val="00E13D25"/>
    <w:rsid w:val="00E25412"/>
    <w:rsid w:val="00E278FC"/>
    <w:rsid w:val="00E4032E"/>
    <w:rsid w:val="00E41079"/>
    <w:rsid w:val="00E45237"/>
    <w:rsid w:val="00E4579E"/>
    <w:rsid w:val="00E61D9E"/>
    <w:rsid w:val="00E6454E"/>
    <w:rsid w:val="00E65E5B"/>
    <w:rsid w:val="00E844D1"/>
    <w:rsid w:val="00E85B02"/>
    <w:rsid w:val="00E865EA"/>
    <w:rsid w:val="00E90043"/>
    <w:rsid w:val="00EA2194"/>
    <w:rsid w:val="00EB62DD"/>
    <w:rsid w:val="00EB6AE0"/>
    <w:rsid w:val="00ED23E5"/>
    <w:rsid w:val="00EF18A2"/>
    <w:rsid w:val="00F114E0"/>
    <w:rsid w:val="00F17518"/>
    <w:rsid w:val="00F31486"/>
    <w:rsid w:val="00F35C58"/>
    <w:rsid w:val="00F40162"/>
    <w:rsid w:val="00F44E82"/>
    <w:rsid w:val="00F4657D"/>
    <w:rsid w:val="00F508B1"/>
    <w:rsid w:val="00F50D8F"/>
    <w:rsid w:val="00F60E9B"/>
    <w:rsid w:val="00F6454B"/>
    <w:rsid w:val="00F72530"/>
    <w:rsid w:val="00F755E1"/>
    <w:rsid w:val="00F86DAA"/>
    <w:rsid w:val="00FA1127"/>
    <w:rsid w:val="00FA2D58"/>
    <w:rsid w:val="00FA31F9"/>
    <w:rsid w:val="00FA357C"/>
    <w:rsid w:val="00FA4898"/>
    <w:rsid w:val="00FA5E85"/>
    <w:rsid w:val="00FB2F47"/>
    <w:rsid w:val="00FC2C4B"/>
    <w:rsid w:val="00FC2F1D"/>
    <w:rsid w:val="00FC3CFC"/>
    <w:rsid w:val="00FD056B"/>
    <w:rsid w:val="00FD08BA"/>
    <w:rsid w:val="00FD1ACA"/>
    <w:rsid w:val="00FF629E"/>
    <w:rsid w:val="00FF74A9"/>
    <w:rsid w:val="00FF766A"/>
    <w:rsid w:val="01FB0290"/>
    <w:rsid w:val="04A9E79B"/>
    <w:rsid w:val="069C7BBB"/>
    <w:rsid w:val="070A9B59"/>
    <w:rsid w:val="08461911"/>
    <w:rsid w:val="08EC30DF"/>
    <w:rsid w:val="09B7A40A"/>
    <w:rsid w:val="0A4F09BA"/>
    <w:rsid w:val="0AB9A694"/>
    <w:rsid w:val="0B46E83E"/>
    <w:rsid w:val="0BBD86BF"/>
    <w:rsid w:val="0C6F09EA"/>
    <w:rsid w:val="12ABDD71"/>
    <w:rsid w:val="13B08E0D"/>
    <w:rsid w:val="14A0C6F8"/>
    <w:rsid w:val="1642E2AD"/>
    <w:rsid w:val="164334A3"/>
    <w:rsid w:val="16919F10"/>
    <w:rsid w:val="18BCA039"/>
    <w:rsid w:val="1974E630"/>
    <w:rsid w:val="1B606B0F"/>
    <w:rsid w:val="1B8A9D64"/>
    <w:rsid w:val="1C5937E7"/>
    <w:rsid w:val="1CAD803A"/>
    <w:rsid w:val="1D780766"/>
    <w:rsid w:val="1DB74DC6"/>
    <w:rsid w:val="1EA5FEA6"/>
    <w:rsid w:val="1EE9EF75"/>
    <w:rsid w:val="1F4F65C3"/>
    <w:rsid w:val="228B1187"/>
    <w:rsid w:val="22D2FC6E"/>
    <w:rsid w:val="23063659"/>
    <w:rsid w:val="23AA9430"/>
    <w:rsid w:val="264D8C91"/>
    <w:rsid w:val="27833A32"/>
    <w:rsid w:val="27BB75C7"/>
    <w:rsid w:val="2804D8B1"/>
    <w:rsid w:val="28CB2273"/>
    <w:rsid w:val="292D5C3A"/>
    <w:rsid w:val="29B34650"/>
    <w:rsid w:val="2A818CC2"/>
    <w:rsid w:val="2B7E162F"/>
    <w:rsid w:val="2B8845B0"/>
    <w:rsid w:val="2C2D0F03"/>
    <w:rsid w:val="2C4ED8C3"/>
    <w:rsid w:val="2C509B5B"/>
    <w:rsid w:val="2CC8B081"/>
    <w:rsid w:val="2D939C26"/>
    <w:rsid w:val="2ED8A15C"/>
    <w:rsid w:val="2EF51700"/>
    <w:rsid w:val="2F1C4B2D"/>
    <w:rsid w:val="30D0EB01"/>
    <w:rsid w:val="30D2CC25"/>
    <w:rsid w:val="31E5C0A1"/>
    <w:rsid w:val="3207A648"/>
    <w:rsid w:val="321EC6D3"/>
    <w:rsid w:val="328014E2"/>
    <w:rsid w:val="3522F1A7"/>
    <w:rsid w:val="368A8D24"/>
    <w:rsid w:val="36F7F1D1"/>
    <w:rsid w:val="382848F8"/>
    <w:rsid w:val="38EE8E5F"/>
    <w:rsid w:val="3AA8CB25"/>
    <w:rsid w:val="3CEAE469"/>
    <w:rsid w:val="3D7EF903"/>
    <w:rsid w:val="3E4DDB9D"/>
    <w:rsid w:val="3E567F3E"/>
    <w:rsid w:val="40F985C9"/>
    <w:rsid w:val="4112B394"/>
    <w:rsid w:val="4178F973"/>
    <w:rsid w:val="41BAB488"/>
    <w:rsid w:val="42C1940D"/>
    <w:rsid w:val="43B20DAD"/>
    <w:rsid w:val="43D1EFAC"/>
    <w:rsid w:val="4614B486"/>
    <w:rsid w:val="462B4D3E"/>
    <w:rsid w:val="46643791"/>
    <w:rsid w:val="47B49228"/>
    <w:rsid w:val="4A17D904"/>
    <w:rsid w:val="4A308AD4"/>
    <w:rsid w:val="4B0C1442"/>
    <w:rsid w:val="4B46D6BC"/>
    <w:rsid w:val="4B9A6B1B"/>
    <w:rsid w:val="4BF29B9C"/>
    <w:rsid w:val="4DC5FF9C"/>
    <w:rsid w:val="4E253B75"/>
    <w:rsid w:val="4EA8AAE2"/>
    <w:rsid w:val="4F2D3E3B"/>
    <w:rsid w:val="4F917AC3"/>
    <w:rsid w:val="50484E9A"/>
    <w:rsid w:val="536D22C4"/>
    <w:rsid w:val="546ECCA4"/>
    <w:rsid w:val="54ABD5AC"/>
    <w:rsid w:val="55514F92"/>
    <w:rsid w:val="56F8CF2F"/>
    <w:rsid w:val="57E9F177"/>
    <w:rsid w:val="5855763D"/>
    <w:rsid w:val="5879BD9E"/>
    <w:rsid w:val="5A5A3A4C"/>
    <w:rsid w:val="5B3A9F88"/>
    <w:rsid w:val="5B9398CF"/>
    <w:rsid w:val="5BC5DC07"/>
    <w:rsid w:val="5CEB6CC3"/>
    <w:rsid w:val="5D70A970"/>
    <w:rsid w:val="603A2F99"/>
    <w:rsid w:val="612AEB2A"/>
    <w:rsid w:val="615C865B"/>
    <w:rsid w:val="68E8AC10"/>
    <w:rsid w:val="69040DA1"/>
    <w:rsid w:val="694AF781"/>
    <w:rsid w:val="6A1D4C86"/>
    <w:rsid w:val="6A293F2F"/>
    <w:rsid w:val="6A9FC3D4"/>
    <w:rsid w:val="6B521AC0"/>
    <w:rsid w:val="6CADE283"/>
    <w:rsid w:val="6D4A93EB"/>
    <w:rsid w:val="6F845AE3"/>
    <w:rsid w:val="73038586"/>
    <w:rsid w:val="738BD40D"/>
    <w:rsid w:val="74910D57"/>
    <w:rsid w:val="777E9899"/>
    <w:rsid w:val="77E22992"/>
    <w:rsid w:val="780CBF24"/>
    <w:rsid w:val="78E827A7"/>
    <w:rsid w:val="79D1C4B9"/>
    <w:rsid w:val="7BFE04BA"/>
    <w:rsid w:val="7C24B288"/>
    <w:rsid w:val="7C8F194D"/>
    <w:rsid w:val="7CBABBFF"/>
    <w:rsid w:val="7E706BC5"/>
    <w:rsid w:val="7EAEF8E7"/>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F35E0C9"/>
  <w15:chartTrackingRefBased/>
  <w15:docId w15:val="{732AA919-F684-4942-B968-8A74C3D4AB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s-P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ar"/>
    <w:uiPriority w:val="9"/>
    <w:qFormat/>
    <w:rsid w:val="00A26549"/>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ar"/>
    <w:uiPriority w:val="9"/>
    <w:semiHidden/>
    <w:unhideWhenUsed/>
    <w:qFormat/>
    <w:rsid w:val="00A26549"/>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ar"/>
    <w:uiPriority w:val="9"/>
    <w:semiHidden/>
    <w:unhideWhenUsed/>
    <w:qFormat/>
    <w:rsid w:val="00A26549"/>
    <w:pPr>
      <w:keepNext/>
      <w:keepLines/>
      <w:spacing w:before="160" w:after="80"/>
      <w:outlineLvl w:val="2"/>
    </w:pPr>
    <w:rPr>
      <w:rFonts w:eastAsiaTheme="majorEastAsia" w:cstheme="majorBidi"/>
      <w:color w:val="0F4761" w:themeColor="accent1" w:themeShade="BF"/>
      <w:sz w:val="28"/>
      <w:szCs w:val="28"/>
    </w:rPr>
  </w:style>
  <w:style w:type="paragraph" w:styleId="Ttulo4">
    <w:name w:val="heading 4"/>
    <w:basedOn w:val="Normal"/>
    <w:next w:val="Normal"/>
    <w:link w:val="Ttulo4Car"/>
    <w:uiPriority w:val="9"/>
    <w:semiHidden/>
    <w:unhideWhenUsed/>
    <w:qFormat/>
    <w:rsid w:val="00A26549"/>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ar"/>
    <w:uiPriority w:val="9"/>
    <w:semiHidden/>
    <w:unhideWhenUsed/>
    <w:qFormat/>
    <w:rsid w:val="00A26549"/>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ar"/>
    <w:uiPriority w:val="9"/>
    <w:semiHidden/>
    <w:unhideWhenUsed/>
    <w:qFormat/>
    <w:rsid w:val="00A26549"/>
    <w:pPr>
      <w:keepNext/>
      <w:keepLines/>
      <w:spacing w:before="40" w:after="0"/>
      <w:outlineLvl w:val="5"/>
    </w:pPr>
    <w:rPr>
      <w:rFonts w:eastAsiaTheme="majorEastAsia" w:cstheme="majorBidi"/>
      <w:i/>
      <w:iCs/>
      <w:color w:val="595959" w:themeColor="text1" w:themeTint="A6"/>
    </w:rPr>
  </w:style>
  <w:style w:type="paragraph" w:styleId="Ttulo7">
    <w:name w:val="heading 7"/>
    <w:basedOn w:val="Normal"/>
    <w:next w:val="Normal"/>
    <w:link w:val="Ttulo7Car"/>
    <w:uiPriority w:val="9"/>
    <w:semiHidden/>
    <w:unhideWhenUsed/>
    <w:qFormat/>
    <w:rsid w:val="00A26549"/>
    <w:pPr>
      <w:keepNext/>
      <w:keepLines/>
      <w:spacing w:before="40" w:after="0"/>
      <w:outlineLvl w:val="6"/>
    </w:pPr>
    <w:rPr>
      <w:rFonts w:eastAsiaTheme="majorEastAsia" w:cstheme="majorBidi"/>
      <w:color w:val="595959" w:themeColor="text1" w:themeTint="A6"/>
    </w:rPr>
  </w:style>
  <w:style w:type="paragraph" w:styleId="Ttulo8">
    <w:name w:val="heading 8"/>
    <w:basedOn w:val="Normal"/>
    <w:next w:val="Normal"/>
    <w:link w:val="Ttulo8Car"/>
    <w:uiPriority w:val="9"/>
    <w:semiHidden/>
    <w:unhideWhenUsed/>
    <w:qFormat/>
    <w:rsid w:val="00A26549"/>
    <w:pPr>
      <w:keepNext/>
      <w:keepLines/>
      <w:spacing w:after="0"/>
      <w:outlineLvl w:val="7"/>
    </w:pPr>
    <w:rPr>
      <w:rFonts w:eastAsiaTheme="majorEastAsia" w:cstheme="majorBidi"/>
      <w:i/>
      <w:iCs/>
      <w:color w:val="272727" w:themeColor="text1" w:themeTint="D8"/>
    </w:rPr>
  </w:style>
  <w:style w:type="paragraph" w:styleId="Ttulo9">
    <w:name w:val="heading 9"/>
    <w:basedOn w:val="Normal"/>
    <w:next w:val="Normal"/>
    <w:link w:val="Ttulo9Car"/>
    <w:uiPriority w:val="9"/>
    <w:semiHidden/>
    <w:unhideWhenUsed/>
    <w:qFormat/>
    <w:rsid w:val="00A26549"/>
    <w:pPr>
      <w:keepNext/>
      <w:keepLines/>
      <w:spacing w:after="0"/>
      <w:outlineLvl w:val="8"/>
    </w:pPr>
    <w:rPr>
      <w:rFonts w:eastAsiaTheme="majorEastAsia" w:cstheme="majorBidi"/>
      <w:color w:val="272727" w:themeColor="text1" w:themeTint="D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A26549"/>
    <w:rPr>
      <w:rFonts w:asciiTheme="majorHAnsi" w:eastAsiaTheme="majorEastAsia" w:hAnsiTheme="majorHAnsi" w:cstheme="majorBidi"/>
      <w:color w:val="0F4761" w:themeColor="accent1" w:themeShade="BF"/>
      <w:sz w:val="40"/>
      <w:szCs w:val="40"/>
    </w:rPr>
  </w:style>
  <w:style w:type="character" w:customStyle="1" w:styleId="Ttulo2Car">
    <w:name w:val="Título 2 Car"/>
    <w:basedOn w:val="Fuentedeprrafopredeter"/>
    <w:link w:val="Ttulo2"/>
    <w:uiPriority w:val="9"/>
    <w:semiHidden/>
    <w:rsid w:val="00A26549"/>
    <w:rPr>
      <w:rFonts w:asciiTheme="majorHAnsi" w:eastAsiaTheme="majorEastAsia" w:hAnsiTheme="majorHAnsi" w:cstheme="majorBidi"/>
      <w:color w:val="0F4761" w:themeColor="accent1" w:themeShade="BF"/>
      <w:sz w:val="32"/>
      <w:szCs w:val="32"/>
    </w:rPr>
  </w:style>
  <w:style w:type="character" w:customStyle="1" w:styleId="Ttulo3Car">
    <w:name w:val="Título 3 Car"/>
    <w:basedOn w:val="Fuentedeprrafopredeter"/>
    <w:link w:val="Ttulo3"/>
    <w:uiPriority w:val="9"/>
    <w:semiHidden/>
    <w:rsid w:val="00A26549"/>
    <w:rPr>
      <w:rFonts w:eastAsiaTheme="majorEastAsia" w:cstheme="majorBidi"/>
      <w:color w:val="0F4761" w:themeColor="accent1" w:themeShade="BF"/>
      <w:sz w:val="28"/>
      <w:szCs w:val="28"/>
    </w:rPr>
  </w:style>
  <w:style w:type="character" w:customStyle="1" w:styleId="Ttulo4Car">
    <w:name w:val="Título 4 Car"/>
    <w:basedOn w:val="Fuentedeprrafopredeter"/>
    <w:link w:val="Ttulo4"/>
    <w:uiPriority w:val="9"/>
    <w:semiHidden/>
    <w:rsid w:val="00A26549"/>
    <w:rPr>
      <w:rFonts w:eastAsiaTheme="majorEastAsia" w:cstheme="majorBidi"/>
      <w:i/>
      <w:iCs/>
      <w:color w:val="0F4761" w:themeColor="accent1" w:themeShade="BF"/>
    </w:rPr>
  </w:style>
  <w:style w:type="character" w:customStyle="1" w:styleId="Ttulo5Car">
    <w:name w:val="Título 5 Car"/>
    <w:basedOn w:val="Fuentedeprrafopredeter"/>
    <w:link w:val="Ttulo5"/>
    <w:uiPriority w:val="9"/>
    <w:semiHidden/>
    <w:rsid w:val="00A26549"/>
    <w:rPr>
      <w:rFonts w:eastAsiaTheme="majorEastAsia" w:cstheme="majorBidi"/>
      <w:color w:val="0F4761" w:themeColor="accent1" w:themeShade="BF"/>
    </w:rPr>
  </w:style>
  <w:style w:type="character" w:customStyle="1" w:styleId="Ttulo6Car">
    <w:name w:val="Título 6 Car"/>
    <w:basedOn w:val="Fuentedeprrafopredeter"/>
    <w:link w:val="Ttulo6"/>
    <w:uiPriority w:val="9"/>
    <w:semiHidden/>
    <w:rsid w:val="00A26549"/>
    <w:rPr>
      <w:rFonts w:eastAsiaTheme="majorEastAsia" w:cstheme="majorBidi"/>
      <w:i/>
      <w:iCs/>
      <w:color w:val="595959" w:themeColor="text1" w:themeTint="A6"/>
    </w:rPr>
  </w:style>
  <w:style w:type="character" w:customStyle="1" w:styleId="Ttulo7Car">
    <w:name w:val="Título 7 Car"/>
    <w:basedOn w:val="Fuentedeprrafopredeter"/>
    <w:link w:val="Ttulo7"/>
    <w:uiPriority w:val="9"/>
    <w:semiHidden/>
    <w:rsid w:val="00A26549"/>
    <w:rPr>
      <w:rFonts w:eastAsiaTheme="majorEastAsia" w:cstheme="majorBidi"/>
      <w:color w:val="595959" w:themeColor="text1" w:themeTint="A6"/>
    </w:rPr>
  </w:style>
  <w:style w:type="character" w:customStyle="1" w:styleId="Ttulo8Car">
    <w:name w:val="Título 8 Car"/>
    <w:basedOn w:val="Fuentedeprrafopredeter"/>
    <w:link w:val="Ttulo8"/>
    <w:uiPriority w:val="9"/>
    <w:semiHidden/>
    <w:rsid w:val="00A26549"/>
    <w:rPr>
      <w:rFonts w:eastAsiaTheme="majorEastAsia" w:cstheme="majorBidi"/>
      <w:i/>
      <w:iCs/>
      <w:color w:val="272727" w:themeColor="text1" w:themeTint="D8"/>
    </w:rPr>
  </w:style>
  <w:style w:type="character" w:customStyle="1" w:styleId="Ttulo9Car">
    <w:name w:val="Título 9 Car"/>
    <w:basedOn w:val="Fuentedeprrafopredeter"/>
    <w:link w:val="Ttulo9"/>
    <w:uiPriority w:val="9"/>
    <w:semiHidden/>
    <w:rsid w:val="00A26549"/>
    <w:rPr>
      <w:rFonts w:eastAsiaTheme="majorEastAsia" w:cstheme="majorBidi"/>
      <w:color w:val="272727" w:themeColor="text1" w:themeTint="D8"/>
    </w:rPr>
  </w:style>
  <w:style w:type="paragraph" w:styleId="Ttulo">
    <w:name w:val="Title"/>
    <w:basedOn w:val="Normal"/>
    <w:next w:val="Normal"/>
    <w:link w:val="TtuloCar"/>
    <w:uiPriority w:val="10"/>
    <w:qFormat/>
    <w:rsid w:val="00A26549"/>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A26549"/>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A26549"/>
    <w:pPr>
      <w:numPr>
        <w:ilvl w:val="1"/>
      </w:numPr>
    </w:pPr>
    <w:rPr>
      <w:rFonts w:eastAsiaTheme="majorEastAsia"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A26549"/>
    <w:rPr>
      <w:rFonts w:eastAsiaTheme="majorEastAsia" w:cstheme="majorBidi"/>
      <w:color w:val="595959" w:themeColor="text1" w:themeTint="A6"/>
      <w:spacing w:val="15"/>
      <w:sz w:val="28"/>
      <w:szCs w:val="28"/>
    </w:rPr>
  </w:style>
  <w:style w:type="paragraph" w:styleId="Cita">
    <w:name w:val="Quote"/>
    <w:basedOn w:val="Normal"/>
    <w:next w:val="Normal"/>
    <w:link w:val="CitaCar"/>
    <w:uiPriority w:val="29"/>
    <w:qFormat/>
    <w:rsid w:val="00A26549"/>
    <w:pPr>
      <w:spacing w:before="160"/>
      <w:jc w:val="center"/>
    </w:pPr>
    <w:rPr>
      <w:i/>
      <w:iCs/>
      <w:color w:val="404040" w:themeColor="text1" w:themeTint="BF"/>
    </w:rPr>
  </w:style>
  <w:style w:type="character" w:customStyle="1" w:styleId="CitaCar">
    <w:name w:val="Cita Car"/>
    <w:basedOn w:val="Fuentedeprrafopredeter"/>
    <w:link w:val="Cita"/>
    <w:uiPriority w:val="29"/>
    <w:rsid w:val="00A26549"/>
    <w:rPr>
      <w:i/>
      <w:iCs/>
      <w:color w:val="404040" w:themeColor="text1" w:themeTint="BF"/>
    </w:rPr>
  </w:style>
  <w:style w:type="paragraph" w:styleId="Prrafodelista">
    <w:name w:val="List Paragraph"/>
    <w:basedOn w:val="Normal"/>
    <w:uiPriority w:val="34"/>
    <w:qFormat/>
    <w:rsid w:val="00A26549"/>
    <w:pPr>
      <w:ind w:left="720"/>
      <w:contextualSpacing/>
    </w:pPr>
  </w:style>
  <w:style w:type="character" w:styleId="nfasisintenso">
    <w:name w:val="Intense Emphasis"/>
    <w:basedOn w:val="Fuentedeprrafopredeter"/>
    <w:uiPriority w:val="21"/>
    <w:qFormat/>
    <w:rsid w:val="00A26549"/>
    <w:rPr>
      <w:i/>
      <w:iCs/>
      <w:color w:val="0F4761" w:themeColor="accent1" w:themeShade="BF"/>
    </w:rPr>
  </w:style>
  <w:style w:type="paragraph" w:styleId="Citadestacada">
    <w:name w:val="Intense Quote"/>
    <w:basedOn w:val="Normal"/>
    <w:next w:val="Normal"/>
    <w:link w:val="CitadestacadaCar"/>
    <w:uiPriority w:val="30"/>
    <w:qFormat/>
    <w:rsid w:val="00A26549"/>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destacadaCar">
    <w:name w:val="Cita destacada Car"/>
    <w:basedOn w:val="Fuentedeprrafopredeter"/>
    <w:link w:val="Citadestacada"/>
    <w:uiPriority w:val="30"/>
    <w:rsid w:val="00A26549"/>
    <w:rPr>
      <w:i/>
      <w:iCs/>
      <w:color w:val="0F4761" w:themeColor="accent1" w:themeShade="BF"/>
    </w:rPr>
  </w:style>
  <w:style w:type="character" w:styleId="Referenciaintensa">
    <w:name w:val="Intense Reference"/>
    <w:basedOn w:val="Fuentedeprrafopredeter"/>
    <w:uiPriority w:val="32"/>
    <w:qFormat/>
    <w:rsid w:val="00A26549"/>
    <w:rPr>
      <w:b/>
      <w:bCs/>
      <w:smallCaps/>
      <w:color w:val="0F4761" w:themeColor="accent1" w:themeShade="BF"/>
      <w:spacing w:val="5"/>
    </w:rPr>
  </w:style>
  <w:style w:type="paragraph" w:styleId="Sinespaciado">
    <w:name w:val="No Spacing"/>
    <w:uiPriority w:val="99"/>
    <w:qFormat/>
    <w:rsid w:val="00A26549"/>
    <w:pPr>
      <w:spacing w:after="0" w:line="240" w:lineRule="auto"/>
    </w:pPr>
  </w:style>
  <w:style w:type="character" w:styleId="Textoennegrita">
    <w:name w:val="Strong"/>
    <w:basedOn w:val="Fuentedeprrafopredeter"/>
    <w:uiPriority w:val="22"/>
    <w:qFormat/>
    <w:rsid w:val="00E45237"/>
    <w:rPr>
      <w:b/>
      <w:bCs/>
    </w:rPr>
  </w:style>
  <w:style w:type="paragraph" w:styleId="Encabezado">
    <w:name w:val="header"/>
    <w:basedOn w:val="Normal"/>
    <w:link w:val="EncabezadoCar"/>
    <w:uiPriority w:val="99"/>
    <w:unhideWhenUsed/>
    <w:rsid w:val="00BF6815"/>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BF6815"/>
  </w:style>
  <w:style w:type="paragraph" w:styleId="Piedepgina">
    <w:name w:val="footer"/>
    <w:basedOn w:val="Normal"/>
    <w:link w:val="PiedepginaCar"/>
    <w:uiPriority w:val="99"/>
    <w:unhideWhenUsed/>
    <w:rsid w:val="00BF6815"/>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BF6815"/>
  </w:style>
  <w:style w:type="character" w:styleId="Hipervnculo">
    <w:name w:val="Hyperlink"/>
    <w:basedOn w:val="Fuentedeprrafopredeter"/>
    <w:uiPriority w:val="99"/>
    <w:unhideWhenUsed/>
    <w:rsid w:val="0054223F"/>
    <w:rPr>
      <w:color w:val="467886" w:themeColor="hyperlink"/>
      <w:u w:val="single"/>
    </w:rPr>
  </w:style>
  <w:style w:type="character" w:styleId="Mencinsinresolver">
    <w:name w:val="Unresolved Mention"/>
    <w:basedOn w:val="Fuentedeprrafopredeter"/>
    <w:uiPriority w:val="99"/>
    <w:semiHidden/>
    <w:unhideWhenUsed/>
    <w:rsid w:val="0054223F"/>
    <w:rPr>
      <w:color w:val="605E5C"/>
      <w:shd w:val="clear" w:color="auto" w:fill="E1DFDD"/>
    </w:rPr>
  </w:style>
  <w:style w:type="character" w:customStyle="1" w:styleId="ui-provider">
    <w:name w:val="ui-provider"/>
    <w:basedOn w:val="Fuentedeprrafopredeter"/>
    <w:rsid w:val="00AC1330"/>
  </w:style>
  <w:style w:type="table" w:styleId="Tablaconcuadrcula">
    <w:name w:val="Table Grid"/>
    <w:basedOn w:val="Tablanormal"/>
    <w:uiPriority w:val="39"/>
    <w:rsid w:val="00B4516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DD2B59"/>
    <w:pPr>
      <w:spacing w:before="100" w:beforeAutospacing="1" w:after="100" w:afterAutospacing="1" w:line="240" w:lineRule="auto"/>
    </w:pPr>
    <w:rPr>
      <w:rFonts w:ascii="Times New Roman" w:eastAsia="Times New Roman" w:hAnsi="Times New Roman" w:cs="Times New Roman"/>
      <w:kern w:val="0"/>
      <w:sz w:val="24"/>
      <w:szCs w:val="24"/>
      <w:lang w:val="es-MX" w:eastAsia="es-MX"/>
      <w14:ligatures w14:val="none"/>
    </w:rPr>
  </w:style>
  <w:style w:type="character" w:customStyle="1" w:styleId="normaltextrun">
    <w:name w:val="normaltextrun"/>
    <w:basedOn w:val="Fuentedeprrafopredeter"/>
    <w:rsid w:val="002C632F"/>
  </w:style>
  <w:style w:type="paragraph" w:customStyle="1" w:styleId="paragraph">
    <w:name w:val="paragraph"/>
    <w:basedOn w:val="Normal"/>
    <w:rsid w:val="008C07A3"/>
    <w:pPr>
      <w:spacing w:before="100" w:beforeAutospacing="1" w:after="100" w:afterAutospacing="1" w:line="240" w:lineRule="auto"/>
    </w:pPr>
    <w:rPr>
      <w:rFonts w:ascii="Times New Roman" w:eastAsia="Times New Roman" w:hAnsi="Times New Roman" w:cs="Times New Roman"/>
      <w:kern w:val="0"/>
      <w:sz w:val="24"/>
      <w:szCs w:val="24"/>
      <w:lang w:eastAsia="es-PE"/>
      <w14:ligatures w14:val="none"/>
    </w:rPr>
  </w:style>
  <w:style w:type="paragraph" w:styleId="Revisin">
    <w:name w:val="Revision"/>
    <w:hidden/>
    <w:uiPriority w:val="99"/>
    <w:semiHidden/>
    <w:rsid w:val="00E13D25"/>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3530670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D97403CE54B99C4FB0B2FDE1EFE8D789" ma:contentTypeVersion="16" ma:contentTypeDescription="Crear nuevo documento." ma:contentTypeScope="" ma:versionID="816a22153b618aba72dfc8243a0265d6">
  <xsd:schema xmlns:xsd="http://www.w3.org/2001/XMLSchema" xmlns:xs="http://www.w3.org/2001/XMLSchema" xmlns:p="http://schemas.microsoft.com/office/2006/metadata/properties" xmlns:ns2="ad2e4d54-396e-49f6-bfbc-9629561cda99" xmlns:ns3="315227d3-3283-410a-8ad9-51e6fd280471" targetNamespace="http://schemas.microsoft.com/office/2006/metadata/properties" ma:root="true" ma:fieldsID="e1ba76833a3c68ccd683061addcf149d" ns2:_="" ns3:_="">
    <xsd:import namespace="ad2e4d54-396e-49f6-bfbc-9629561cda99"/>
    <xsd:import namespace="315227d3-3283-410a-8ad9-51e6fd280471"/>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lcf76f155ced4ddcb4097134ff3c332f" minOccurs="0"/>
                <xsd:element ref="ns2:TaxCatchAll" minOccurs="0"/>
                <xsd:element ref="ns3:MediaServiceOCR" minOccurs="0"/>
                <xsd:element ref="ns3:MediaServiceGenerationTime" minOccurs="0"/>
                <xsd:element ref="ns3:MediaServiceEventHashCode" minOccurs="0"/>
                <xsd:element ref="ns3:MediaServiceDateTaken" minOccurs="0"/>
                <xsd:element ref="ns3:MediaLengthInSeconds" minOccurs="0"/>
                <xsd:element ref="ns3:MediaServiceLocation"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d2e4d54-396e-49f6-bfbc-9629561cda99" elementFormDefault="qualified">
    <xsd:import namespace="http://schemas.microsoft.com/office/2006/documentManagement/types"/>
    <xsd:import namespace="http://schemas.microsoft.com/office/infopath/2007/PartnerControls"/>
    <xsd:element name="SharedWithUsers" ma:index="8"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Detalles de uso compartido" ma:internalName="SharedWithDetails" ma:readOnly="true">
      <xsd:simpleType>
        <xsd:restriction base="dms:Note">
          <xsd:maxLength value="255"/>
        </xsd:restriction>
      </xsd:simpleType>
    </xsd:element>
    <xsd:element name="TaxCatchAll" ma:index="14" nillable="true" ma:displayName="Taxonomy Catch All Column" ma:hidden="true" ma:list="{1643d4d0-62ae-439c-b78a-aefee5bf663c}" ma:internalName="TaxCatchAll" ma:showField="CatchAllData" ma:web="ad2e4d54-396e-49f6-bfbc-9629561cda99">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315227d3-3283-410a-8ad9-51e6fd280471"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lcf76f155ced4ddcb4097134ff3c332f" ma:index="13" nillable="true" ma:taxonomy="true" ma:internalName="lcf76f155ced4ddcb4097134ff3c332f" ma:taxonomyFieldName="MediaServiceImageTags" ma:displayName="Etiquetas de imagen" ma:readOnly="false" ma:fieldId="{5cf76f15-5ced-4ddc-b409-7134ff3c332f}" ma:taxonomyMulti="true" ma:sspId="72a73e46-a15b-4e69-a867-4e42b12dca90"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Location" ma:index="20" nillable="true" ma:displayName="Location" ma:indexed="true" ma:internalName="MediaServiceLocation" ma:readOnly="true">
      <xsd:simpleType>
        <xsd:restriction base="dms:Text"/>
      </xsd:simpleType>
    </xsd:element>
    <xsd:element name="MediaServiceObjectDetectorVersions" ma:index="21"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315227d3-3283-410a-8ad9-51e6fd280471">
      <Terms xmlns="http://schemas.microsoft.com/office/infopath/2007/PartnerControls"/>
    </lcf76f155ced4ddcb4097134ff3c332f>
    <TaxCatchAll xmlns="ad2e4d54-396e-49f6-bfbc-9629561cda99"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CF52202-63DA-48C6-93A2-A262493831F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d2e4d54-396e-49f6-bfbc-9629561cda99"/>
    <ds:schemaRef ds:uri="315227d3-3283-410a-8ad9-51e6fd28047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D121212-5667-48FD-8033-3ABE0E193BBD}">
  <ds:schemaRefs>
    <ds:schemaRef ds:uri="http://schemas.microsoft.com/sharepoint/v3/contenttype/forms"/>
  </ds:schemaRefs>
</ds:datastoreItem>
</file>

<file path=customXml/itemProps3.xml><?xml version="1.0" encoding="utf-8"?>
<ds:datastoreItem xmlns:ds="http://schemas.openxmlformats.org/officeDocument/2006/customXml" ds:itemID="{24570D2A-DF6A-496B-9579-AF09FF3E595E}">
  <ds:schemaRefs>
    <ds:schemaRef ds:uri="http://schemas.microsoft.com/office/2006/metadata/properties"/>
    <ds:schemaRef ds:uri="http://schemas.microsoft.com/office/infopath/2007/PartnerControls"/>
    <ds:schemaRef ds:uri="315227d3-3283-410a-8ad9-51e6fd280471"/>
    <ds:schemaRef ds:uri="ad2e4d54-396e-49f6-bfbc-9629561cda99"/>
  </ds:schemaRefs>
</ds:datastoreItem>
</file>

<file path=customXml/itemProps4.xml><?xml version="1.0" encoding="utf-8"?>
<ds:datastoreItem xmlns:ds="http://schemas.openxmlformats.org/officeDocument/2006/customXml" ds:itemID="{4D0A0B22-5336-432F-AAC6-C4090643BE19}">
  <ds:schemaRefs>
    <ds:schemaRef ds:uri="http://schemas.openxmlformats.org/officeDocument/2006/bibliography"/>
  </ds:schemaRefs>
</ds:datastoreItem>
</file>

<file path=docMetadata/LabelInfo.xml><?xml version="1.0" encoding="utf-8"?>
<clbl:labelList xmlns:clbl="http://schemas.microsoft.com/office/2020/mipLabelMetadata">
  <clbl:label id="{ff730b25-9a1c-40a0-859d-d2624f23d4cb}" enabled="0" method="" siteId="{ff730b25-9a1c-40a0-859d-d2624f23d4cb}" removed="1"/>
</clbl:labelList>
</file>

<file path=docProps/app.xml><?xml version="1.0" encoding="utf-8"?>
<Properties xmlns="http://schemas.openxmlformats.org/officeDocument/2006/extended-properties" xmlns:vt="http://schemas.openxmlformats.org/officeDocument/2006/docPropsVTypes">
  <Template>Normal</Template>
  <TotalTime>131</TotalTime>
  <Pages>2</Pages>
  <Words>524</Words>
  <Characters>2883</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Takeshi Chacón Pichón</dc:creator>
  <cp:keywords/>
  <dc:description/>
  <cp:lastModifiedBy>Takeshi  Chacón Pichón</cp:lastModifiedBy>
  <cp:revision>12</cp:revision>
  <dcterms:created xsi:type="dcterms:W3CDTF">2024-08-19T19:27:00Z</dcterms:created>
  <dcterms:modified xsi:type="dcterms:W3CDTF">2024-08-21T14:50:00Z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0x010100D97403CE54B99C4FB0B2FDE1EFE8D789</vt:lpwstr>
  </property>
  <property fmtid="{D5CDD505-2E9C-101B-9397-08002B2CF9AE}" pid="3" name="MediaServiceImageTags">
    <vt:lpwstr/>
  </property>
  <property fmtid="{D5CDD505-2E9C-101B-9397-08002B2CF9AE}" pid="4" name="GrammarlyDocumentId">
    <vt:lpwstr>e8605c9feb4c9bb0f64cc332ae2b49770eaa2d4485321a2fc8303fdcdad0e174</vt:lpwstr>
  </property>
</Properties>
</file>