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7D89" w14:textId="77777777" w:rsidR="00795E87" w:rsidRDefault="00795E87" w:rsidP="00795E87">
      <w:pPr>
        <w:pStyle w:val="NoSpacing"/>
        <w:jc w:val="center"/>
        <w:rPr>
          <w:b/>
          <w:bCs/>
          <w:sz w:val="28"/>
          <w:szCs w:val="28"/>
        </w:rPr>
      </w:pPr>
    </w:p>
    <w:p w14:paraId="7D3C9BED" w14:textId="081EA773" w:rsidR="00404BE5" w:rsidRPr="000E50C0" w:rsidRDefault="003B6598" w:rsidP="00795E87">
      <w:pPr>
        <w:pStyle w:val="NoSpacing"/>
        <w:jc w:val="center"/>
        <w:rPr>
          <w:b/>
          <w:bCs/>
          <w:sz w:val="28"/>
          <w:szCs w:val="28"/>
        </w:rPr>
      </w:pPr>
      <w:r w:rsidRPr="000E50C0">
        <w:rPr>
          <w:b/>
          <w:bCs/>
          <w:sz w:val="28"/>
          <w:szCs w:val="28"/>
        </w:rPr>
        <w:t xml:space="preserve">Pisco: </w:t>
      </w:r>
      <w:r w:rsidR="00C33ABC" w:rsidRPr="000E50C0">
        <w:rPr>
          <w:b/>
          <w:bCs/>
          <w:sz w:val="28"/>
          <w:szCs w:val="28"/>
        </w:rPr>
        <w:t>Camisea</w:t>
      </w:r>
      <w:r w:rsidR="000E669C">
        <w:rPr>
          <w:b/>
          <w:bCs/>
          <w:sz w:val="28"/>
          <w:szCs w:val="28"/>
        </w:rPr>
        <w:t xml:space="preserve"> </w:t>
      </w:r>
      <w:r w:rsidR="003027A8">
        <w:rPr>
          <w:b/>
          <w:bCs/>
          <w:sz w:val="28"/>
          <w:szCs w:val="28"/>
        </w:rPr>
        <w:t>entrega</w:t>
      </w:r>
      <w:r w:rsidR="00C33ABC" w:rsidRPr="000E50C0">
        <w:rPr>
          <w:b/>
          <w:bCs/>
          <w:sz w:val="28"/>
          <w:szCs w:val="28"/>
        </w:rPr>
        <w:t xml:space="preserve"> </w:t>
      </w:r>
      <w:r w:rsidR="000E669C">
        <w:rPr>
          <w:b/>
          <w:bCs/>
          <w:sz w:val="28"/>
          <w:szCs w:val="28"/>
        </w:rPr>
        <w:t xml:space="preserve">dos </w:t>
      </w:r>
      <w:r w:rsidR="00526550">
        <w:rPr>
          <w:b/>
          <w:bCs/>
          <w:sz w:val="28"/>
          <w:szCs w:val="28"/>
        </w:rPr>
        <w:t>cami</w:t>
      </w:r>
      <w:r w:rsidR="000E669C">
        <w:rPr>
          <w:b/>
          <w:bCs/>
          <w:sz w:val="28"/>
          <w:szCs w:val="28"/>
        </w:rPr>
        <w:t>ones isotérmicos</w:t>
      </w:r>
      <w:r w:rsidR="00526550">
        <w:rPr>
          <w:b/>
          <w:bCs/>
          <w:sz w:val="28"/>
          <w:szCs w:val="28"/>
        </w:rPr>
        <w:t xml:space="preserve"> para mejorar comercio de</w:t>
      </w:r>
      <w:r w:rsidR="00526550" w:rsidRPr="000E50C0">
        <w:rPr>
          <w:b/>
          <w:bCs/>
          <w:sz w:val="28"/>
          <w:szCs w:val="28"/>
        </w:rPr>
        <w:t xml:space="preserve"> pescadores artesanales</w:t>
      </w:r>
    </w:p>
    <w:p w14:paraId="1DDDFDF6" w14:textId="77777777" w:rsidR="00404BE5" w:rsidRDefault="00404BE5" w:rsidP="00795E87">
      <w:pPr>
        <w:pStyle w:val="NoSpacing"/>
      </w:pPr>
    </w:p>
    <w:p w14:paraId="72C67798" w14:textId="655F4D2B" w:rsidR="000E50C0" w:rsidRDefault="00222C20" w:rsidP="00795E87">
      <w:pPr>
        <w:pStyle w:val="NoSpacing"/>
        <w:numPr>
          <w:ilvl w:val="0"/>
          <w:numId w:val="1"/>
        </w:numPr>
        <w:jc w:val="both"/>
        <w:rPr>
          <w:i/>
          <w:iCs/>
        </w:rPr>
      </w:pPr>
      <w:r>
        <w:rPr>
          <w:i/>
          <w:iCs/>
        </w:rPr>
        <w:t>Alrededor de</w:t>
      </w:r>
      <w:r w:rsidR="00AA619F">
        <w:rPr>
          <w:i/>
          <w:iCs/>
        </w:rPr>
        <w:t xml:space="preserve"> 200</w:t>
      </w:r>
      <w:r w:rsidR="00956C20">
        <w:rPr>
          <w:i/>
          <w:iCs/>
        </w:rPr>
        <w:t xml:space="preserve"> pescadores artesanales extractores de mari</w:t>
      </w:r>
      <w:r w:rsidR="001472B0">
        <w:rPr>
          <w:i/>
          <w:iCs/>
        </w:rPr>
        <w:t>scos</w:t>
      </w:r>
      <w:r w:rsidR="0073386A">
        <w:rPr>
          <w:i/>
          <w:iCs/>
        </w:rPr>
        <w:t xml:space="preserve"> </w:t>
      </w:r>
      <w:r w:rsidR="00AA619F">
        <w:rPr>
          <w:i/>
          <w:iCs/>
        </w:rPr>
        <w:t xml:space="preserve">de </w:t>
      </w:r>
      <w:r w:rsidR="00526550">
        <w:rPr>
          <w:i/>
          <w:iCs/>
        </w:rPr>
        <w:t>dos</w:t>
      </w:r>
      <w:r w:rsidR="000E50C0">
        <w:rPr>
          <w:i/>
          <w:iCs/>
        </w:rPr>
        <w:t xml:space="preserve"> asociaciones </w:t>
      </w:r>
      <w:r w:rsidR="00526550">
        <w:rPr>
          <w:i/>
          <w:iCs/>
        </w:rPr>
        <w:t>de pescadores pueden</w:t>
      </w:r>
      <w:r w:rsidR="000E50C0">
        <w:rPr>
          <w:i/>
          <w:iCs/>
        </w:rPr>
        <w:t xml:space="preserve"> </w:t>
      </w:r>
      <w:r w:rsidR="00AA619F">
        <w:rPr>
          <w:i/>
          <w:iCs/>
        </w:rPr>
        <w:t>comercializar sus productos en mejores condiciones.</w:t>
      </w:r>
      <w:r w:rsidR="000E50C0">
        <w:rPr>
          <w:i/>
          <w:iCs/>
        </w:rPr>
        <w:t xml:space="preserve"> </w:t>
      </w:r>
    </w:p>
    <w:p w14:paraId="44D52F76" w14:textId="77777777" w:rsidR="000E50C0" w:rsidRDefault="000E50C0" w:rsidP="00795E87">
      <w:pPr>
        <w:pStyle w:val="NoSpacing"/>
        <w:jc w:val="both"/>
        <w:rPr>
          <w:i/>
          <w:iCs/>
        </w:rPr>
      </w:pPr>
    </w:p>
    <w:p w14:paraId="3421A459" w14:textId="61F6F4E8" w:rsidR="003027A8" w:rsidRDefault="004D05B7" w:rsidP="003027A8">
      <w:pPr>
        <w:pStyle w:val="NoSpacing"/>
        <w:jc w:val="both"/>
        <w:rPr>
          <w:rStyle w:val="xui-provider"/>
          <w:rFonts w:eastAsia="Times New Roman"/>
        </w:rPr>
      </w:pPr>
      <w:r>
        <w:t>El</w:t>
      </w:r>
      <w:r w:rsidR="003027A8">
        <w:t xml:space="preserve"> Consorcio Camisea entregó el segundo camión isotérmico</w:t>
      </w:r>
      <w:r w:rsidR="003027A8">
        <w:rPr>
          <w:rStyle w:val="ui-provider"/>
        </w:rPr>
        <w:t xml:space="preserve"> en beneficio de </w:t>
      </w:r>
      <w:r w:rsidR="00951712">
        <w:t xml:space="preserve">la Asociación </w:t>
      </w:r>
      <w:r w:rsidR="00951712" w:rsidRPr="00AB5306">
        <w:t>Sindicato Único de Extractores de Mariscos de la Bahía Independencia Paracas Pisco</w:t>
      </w:r>
      <w:r w:rsidR="00951712">
        <w:rPr>
          <w:rStyle w:val="ui-provider"/>
        </w:rPr>
        <w:t xml:space="preserve">. Esta entrega se suma a la realizada a inicios de mes a los integrantes de </w:t>
      </w:r>
      <w:r w:rsidR="00951712">
        <w:t xml:space="preserve">la Asociación </w:t>
      </w:r>
      <w:r w:rsidR="00951712">
        <w:rPr>
          <w:rStyle w:val="xui-provider"/>
          <w:rFonts w:eastAsia="Times New Roman"/>
        </w:rPr>
        <w:t>Sindicato Único de Extractores de Mariscos de la Caleta Laguna Grande.</w:t>
      </w:r>
    </w:p>
    <w:p w14:paraId="614AA651" w14:textId="07DB64BF" w:rsidR="00951712" w:rsidRDefault="00951712" w:rsidP="003027A8">
      <w:pPr>
        <w:pStyle w:val="NoSpacing"/>
        <w:jc w:val="both"/>
        <w:rPr>
          <w:rStyle w:val="xui-provider"/>
          <w:rFonts w:eastAsia="Times New Roman"/>
        </w:rPr>
      </w:pPr>
    </w:p>
    <w:p w14:paraId="21394C9A" w14:textId="5CE3A237" w:rsidR="00795E87" w:rsidRDefault="00526550" w:rsidP="00795E87">
      <w:pPr>
        <w:pStyle w:val="NoSpacing"/>
        <w:jc w:val="both"/>
      </w:pPr>
      <w:r>
        <w:t>Antes de la llegada de estos camiones</w:t>
      </w:r>
      <w:r w:rsidR="003027A8">
        <w:t xml:space="preserve"> </w:t>
      </w:r>
      <w:bookmarkStart w:id="0" w:name="_Hlk135671806"/>
      <w:r w:rsidR="003027A8">
        <w:rPr>
          <w:rStyle w:val="ui-provider"/>
        </w:rPr>
        <w:t>isotérmicos, los cuales permiten mantener adecuadas condiciones de frío para los productos marinos</w:t>
      </w:r>
      <w:bookmarkEnd w:id="0"/>
      <w:r w:rsidR="00AB5306">
        <w:t>,</w:t>
      </w:r>
      <w:r>
        <w:t xml:space="preserve"> los pescadores de Caleta Laguna Grande y de Bahía Independencia se organizaban para trasladar sus productos en distintos vehículos particulares. Debían hacerlo en el menor tiempo posible en busca de reducir al máximo la pesca obtenida, porque no contaban con un sistema que les permitiera mantenerla bajo adecuadas condiciones de frío</w:t>
      </w:r>
      <w:r w:rsidR="00795E87">
        <w:t xml:space="preserve"> y así </w:t>
      </w:r>
      <w:r w:rsidR="00AB5306">
        <w:t>asegurar</w:t>
      </w:r>
      <w:r w:rsidR="00795E87">
        <w:t xml:space="preserve"> un comercio rentable</w:t>
      </w:r>
      <w:r>
        <w:t xml:space="preserve">. </w:t>
      </w:r>
    </w:p>
    <w:p w14:paraId="61A18B28" w14:textId="77777777" w:rsidR="00795E87" w:rsidRDefault="00795E87" w:rsidP="00795E87">
      <w:pPr>
        <w:pStyle w:val="NoSpacing"/>
        <w:jc w:val="both"/>
      </w:pPr>
    </w:p>
    <w:p w14:paraId="3731DA2D" w14:textId="5E9E6ED2" w:rsidR="00354BAD" w:rsidRDefault="00795E87" w:rsidP="00795E87">
      <w:pPr>
        <w:pStyle w:val="NoSpacing"/>
        <w:jc w:val="both"/>
      </w:pPr>
      <w:r>
        <w:t>Esta</w:t>
      </w:r>
      <w:r w:rsidR="00526550">
        <w:t xml:space="preserve"> historia </w:t>
      </w:r>
      <w:r>
        <w:t xml:space="preserve">encuentra un nuevo capítulo </w:t>
      </w:r>
      <w:r w:rsidR="00951712">
        <w:t xml:space="preserve">tras </w:t>
      </w:r>
      <w:r>
        <w:t>la entrega de</w:t>
      </w:r>
      <w:r w:rsidR="00951712">
        <w:t xml:space="preserve"> </w:t>
      </w:r>
      <w:r>
        <w:t>l</w:t>
      </w:r>
      <w:r w:rsidR="00951712">
        <w:t>os</w:t>
      </w:r>
      <w:r>
        <w:t xml:space="preserve"> </w:t>
      </w:r>
      <w:r w:rsidR="00951712">
        <w:t>dos</w:t>
      </w:r>
      <w:r>
        <w:t xml:space="preserve"> </w:t>
      </w:r>
      <w:r w:rsidR="00951712">
        <w:t>vehículos que beneficiará a cerca de</w:t>
      </w:r>
      <w:r w:rsidRPr="003027A8">
        <w:t xml:space="preserve"> 200 pescadores de estas dos asociaciones</w:t>
      </w:r>
      <w:r w:rsidR="00951712">
        <w:t xml:space="preserve">, para que </w:t>
      </w:r>
      <w:r>
        <w:t>puedan comercializar sus productos marinos en adecuadas</w:t>
      </w:r>
      <w:r w:rsidR="000E669C">
        <w:t xml:space="preserve"> y mejores</w:t>
      </w:r>
      <w:r>
        <w:t xml:space="preserve"> condiciones. Los camiones entregados tienen una capacidad de carga de cuatro toneladas</w:t>
      </w:r>
      <w:r w:rsidR="00526550">
        <w:t xml:space="preserve"> </w:t>
      </w:r>
      <w:r>
        <w:t>y son parte del compromiso de Camisea con el desarrollo de la provincia de Pisco y, en especial, de la pesca artesanal local.</w:t>
      </w:r>
      <w:r w:rsidR="00526550">
        <w:t xml:space="preserve"> </w:t>
      </w:r>
    </w:p>
    <w:p w14:paraId="5DEE39B4" w14:textId="77777777" w:rsidR="00AB5306" w:rsidRDefault="00AB5306" w:rsidP="00795E87">
      <w:pPr>
        <w:pStyle w:val="NoSpacing"/>
        <w:jc w:val="both"/>
      </w:pPr>
    </w:p>
    <w:p w14:paraId="6D83A356" w14:textId="37E6F2DC" w:rsidR="00795E87" w:rsidRDefault="00795E87" w:rsidP="00795E87">
      <w:pPr>
        <w:pStyle w:val="NoSpacing"/>
        <w:jc w:val="both"/>
      </w:pPr>
      <w:r>
        <w:t>El Consorcio Camisea ha informado, además, que este proyecto ha sido ejecutado con fondos del convenio socioambiental firmado con ambas asociaciones, con el fin de promover el desarrollo local, a través de un trabajo coordinado y permanente con sus representantes.</w:t>
      </w:r>
    </w:p>
    <w:p w14:paraId="68647712" w14:textId="42AF6F26" w:rsidR="00404BE5" w:rsidRDefault="00404BE5" w:rsidP="00795E87">
      <w:pPr>
        <w:pStyle w:val="NoSpacing"/>
        <w:jc w:val="both"/>
      </w:pPr>
    </w:p>
    <w:p w14:paraId="0508813D" w14:textId="77777777" w:rsidR="00951712" w:rsidRDefault="00951712" w:rsidP="00795E87">
      <w:pPr>
        <w:pStyle w:val="NoSpacing"/>
        <w:jc w:val="both"/>
      </w:pPr>
    </w:p>
    <w:p w14:paraId="7138C9EC" w14:textId="77777777" w:rsidR="00404BE5" w:rsidRDefault="00404BE5" w:rsidP="00795E87">
      <w:pPr>
        <w:pStyle w:val="NoSpacing"/>
        <w:jc w:val="both"/>
      </w:pPr>
    </w:p>
    <w:p w14:paraId="01338B46" w14:textId="31729A54" w:rsidR="00AA619F" w:rsidRDefault="00AA619F" w:rsidP="00795E87">
      <w:pPr>
        <w:pStyle w:val="NoSpacing"/>
        <w:jc w:val="both"/>
      </w:pPr>
    </w:p>
    <w:p w14:paraId="53A9113B" w14:textId="7D0CDFC2" w:rsidR="00795E87" w:rsidRDefault="00AA619F" w:rsidP="004C5C59">
      <w:pPr>
        <w:pStyle w:val="NoSpacing"/>
        <w:jc w:val="right"/>
      </w:pPr>
      <w:bookmarkStart w:id="1" w:name="_Hlk134112611"/>
      <w:r>
        <w:t xml:space="preserve">Pisco, </w:t>
      </w:r>
      <w:r w:rsidR="0073386A">
        <w:t>2</w:t>
      </w:r>
      <w:r w:rsidR="00537977">
        <w:t>3</w:t>
      </w:r>
      <w:r>
        <w:t xml:space="preserve"> de mayo </w:t>
      </w:r>
      <w:r w:rsidR="00537977">
        <w:t xml:space="preserve">de </w:t>
      </w:r>
      <w:r>
        <w:t>2023</w:t>
      </w:r>
    </w:p>
    <w:p w14:paraId="66B182EC" w14:textId="77777777" w:rsidR="004C5C59" w:rsidRDefault="00AA619F" w:rsidP="004C5C59">
      <w:pPr>
        <w:pStyle w:val="NoSpacing"/>
        <w:jc w:val="right"/>
        <w:rPr>
          <w:b/>
          <w:bCs/>
        </w:rPr>
      </w:pPr>
      <w:r w:rsidRPr="00795E87">
        <w:rPr>
          <w:b/>
          <w:bCs/>
        </w:rPr>
        <w:t>Oficina de Comunicaci</w:t>
      </w:r>
      <w:r w:rsidR="004C5C59">
        <w:rPr>
          <w:b/>
          <w:bCs/>
        </w:rPr>
        <w:t>ón</w:t>
      </w:r>
      <w:r w:rsidRPr="00795E87">
        <w:rPr>
          <w:b/>
          <w:bCs/>
        </w:rPr>
        <w:t xml:space="preserve"> Externa</w:t>
      </w:r>
    </w:p>
    <w:p w14:paraId="37D9DCF8" w14:textId="3859C398" w:rsidR="00AA619F" w:rsidRPr="00795E87" w:rsidRDefault="00AA619F" w:rsidP="004C5C59">
      <w:pPr>
        <w:pStyle w:val="NoSpacing"/>
        <w:jc w:val="right"/>
        <w:rPr>
          <w:b/>
          <w:bCs/>
        </w:rPr>
      </w:pPr>
      <w:r w:rsidRPr="00795E87">
        <w:rPr>
          <w:b/>
          <w:bCs/>
        </w:rPr>
        <w:t>Pluspetrol Perú</w:t>
      </w:r>
      <w:bookmarkEnd w:id="1"/>
    </w:p>
    <w:p w14:paraId="58FDAD54" w14:textId="77777777" w:rsidR="00AA619F" w:rsidRDefault="00AA619F" w:rsidP="00795E87">
      <w:pPr>
        <w:pStyle w:val="NoSpacing"/>
        <w:jc w:val="both"/>
      </w:pPr>
    </w:p>
    <w:p w14:paraId="21041C0A" w14:textId="77777777" w:rsidR="00D24F78" w:rsidRDefault="00D24F78" w:rsidP="00795E87">
      <w:pPr>
        <w:pStyle w:val="NoSpacing"/>
        <w:jc w:val="both"/>
        <w:rPr>
          <w:i/>
          <w:iCs/>
          <w:sz w:val="18"/>
          <w:szCs w:val="18"/>
        </w:rPr>
      </w:pPr>
    </w:p>
    <w:p w14:paraId="39D6C959" w14:textId="77777777" w:rsidR="00D24F78" w:rsidRPr="00CE442D" w:rsidRDefault="00D24F78" w:rsidP="00795E87">
      <w:pPr>
        <w:pStyle w:val="NoSpacing"/>
        <w:jc w:val="both"/>
        <w:rPr>
          <w:i/>
          <w:iCs/>
          <w:sz w:val="18"/>
          <w:szCs w:val="18"/>
        </w:rPr>
      </w:pPr>
    </w:p>
    <w:p w14:paraId="3F8DE6D1" w14:textId="02BF52E4" w:rsidR="00931E8E" w:rsidRDefault="00931E8E" w:rsidP="00795E87">
      <w:pPr>
        <w:pStyle w:val="NoSpacing"/>
        <w:jc w:val="both"/>
        <w:rPr>
          <w:b/>
          <w:bCs/>
          <w:i/>
          <w:iCs/>
          <w:sz w:val="18"/>
          <w:szCs w:val="18"/>
        </w:rPr>
      </w:pPr>
    </w:p>
    <w:p w14:paraId="1F6067E1" w14:textId="77777777" w:rsidR="004547BE" w:rsidRDefault="004547BE" w:rsidP="00795E87">
      <w:pPr>
        <w:pStyle w:val="NoSpacing"/>
        <w:jc w:val="both"/>
      </w:pPr>
    </w:p>
    <w:p w14:paraId="507DD77D" w14:textId="77777777" w:rsidR="004547BE" w:rsidRDefault="004547BE" w:rsidP="00795E87">
      <w:pPr>
        <w:pStyle w:val="NoSpacing"/>
        <w:jc w:val="both"/>
      </w:pPr>
    </w:p>
    <w:p w14:paraId="2B206E93" w14:textId="77777777" w:rsidR="007B40D7" w:rsidRDefault="007B40D7"/>
    <w:sectPr w:rsidR="007B4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BB8E" w14:textId="77777777" w:rsidR="006529F4" w:rsidRDefault="006529F4" w:rsidP="00795E87">
      <w:pPr>
        <w:spacing w:after="0" w:line="240" w:lineRule="auto"/>
      </w:pPr>
      <w:r>
        <w:separator/>
      </w:r>
    </w:p>
  </w:endnote>
  <w:endnote w:type="continuationSeparator" w:id="0">
    <w:p w14:paraId="6CF4AEAD" w14:textId="77777777" w:rsidR="006529F4" w:rsidRDefault="006529F4" w:rsidP="0079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4CED" w14:textId="77777777" w:rsidR="004D05B7" w:rsidRDefault="004D05B7" w:rsidP="004D05B7">
    <w:pPr>
      <w:pStyle w:val="NoSpacing"/>
      <w:pBdr>
        <w:bottom w:val="single" w:sz="12" w:space="1" w:color="auto"/>
      </w:pBdr>
      <w:jc w:val="both"/>
    </w:pPr>
  </w:p>
  <w:p w14:paraId="5627FB36" w14:textId="77777777" w:rsidR="004D05B7" w:rsidRDefault="004D05B7" w:rsidP="004D05B7">
    <w:pPr>
      <w:pStyle w:val="NoSpacing"/>
      <w:jc w:val="both"/>
      <w:rPr>
        <w:b/>
        <w:bCs/>
        <w:i/>
        <w:iCs/>
        <w:sz w:val="18"/>
        <w:szCs w:val="18"/>
      </w:rPr>
    </w:pPr>
  </w:p>
  <w:p w14:paraId="56DD1BA9" w14:textId="77777777" w:rsidR="004D05B7" w:rsidRPr="004C5C59" w:rsidRDefault="004D05B7" w:rsidP="004D05B7">
    <w:pPr>
      <w:pStyle w:val="NoSpacing"/>
      <w:jc w:val="both"/>
      <w:rPr>
        <w:i/>
        <w:iCs/>
        <w:sz w:val="16"/>
        <w:szCs w:val="16"/>
      </w:rPr>
    </w:pPr>
    <w:bookmarkStart w:id="2" w:name="_Hlk134112575"/>
    <w:r w:rsidRPr="004C5C59">
      <w:rPr>
        <w:i/>
        <w:iCs/>
        <w:sz w:val="16"/>
        <w:szCs w:val="16"/>
      </w:rPr>
      <w:t>Camisea es el mega yacimiento de gas más importante del Perú y uno de los más representativos de Latinoamérica. Se ubica en el corazón de la Amazonia del Cusco, en el Bajo Urubamba, de donde se obtiene</w:t>
    </w:r>
    <w:r>
      <w:rPr>
        <w:i/>
        <w:iCs/>
        <w:sz w:val="16"/>
        <w:szCs w:val="16"/>
      </w:rPr>
      <w:t>n</w:t>
    </w:r>
    <w:r w:rsidRPr="004C5C59">
      <w:rPr>
        <w:i/>
        <w:iCs/>
        <w:sz w:val="16"/>
        <w:szCs w:val="16"/>
      </w:rPr>
      <w:t xml:space="preserve"> gas natural y líquidos de gas natural de los lotes 88 y 56. </w:t>
    </w:r>
    <w:r>
      <w:rPr>
        <w:i/>
        <w:iCs/>
        <w:sz w:val="16"/>
        <w:szCs w:val="16"/>
      </w:rPr>
      <w:t xml:space="preserve"> </w:t>
    </w:r>
    <w:r w:rsidRPr="004C5C59">
      <w:rPr>
        <w:i/>
        <w:iCs/>
        <w:sz w:val="16"/>
        <w:szCs w:val="16"/>
      </w:rPr>
      <w:t xml:space="preserve">Camisea es un consorcio integrado Hunt </w:t>
    </w:r>
    <w:proofErr w:type="spellStart"/>
    <w:r w:rsidRPr="004C5C59">
      <w:rPr>
        <w:i/>
        <w:iCs/>
        <w:sz w:val="16"/>
        <w:szCs w:val="16"/>
      </w:rPr>
      <w:t>Oil</w:t>
    </w:r>
    <w:proofErr w:type="spellEnd"/>
    <w:r w:rsidRPr="004C5C59">
      <w:rPr>
        <w:i/>
        <w:iCs/>
        <w:sz w:val="16"/>
        <w:szCs w:val="16"/>
      </w:rPr>
      <w:t xml:space="preserve">, SK </w:t>
    </w:r>
    <w:proofErr w:type="spellStart"/>
    <w:r w:rsidRPr="004C5C59">
      <w:rPr>
        <w:i/>
        <w:iCs/>
        <w:sz w:val="16"/>
        <w:szCs w:val="16"/>
      </w:rPr>
      <w:t>Innovation</w:t>
    </w:r>
    <w:proofErr w:type="spellEnd"/>
    <w:r w:rsidRPr="004C5C59">
      <w:rPr>
        <w:i/>
        <w:iCs/>
        <w:sz w:val="16"/>
        <w:szCs w:val="16"/>
      </w:rPr>
      <w:t xml:space="preserve">, </w:t>
    </w:r>
    <w:proofErr w:type="spellStart"/>
    <w:r w:rsidRPr="004C5C59">
      <w:rPr>
        <w:i/>
        <w:iCs/>
        <w:sz w:val="16"/>
        <w:szCs w:val="16"/>
      </w:rPr>
      <w:t>Tecpetrol</w:t>
    </w:r>
    <w:proofErr w:type="spellEnd"/>
    <w:r w:rsidRPr="004C5C59">
      <w:rPr>
        <w:i/>
        <w:iCs/>
        <w:sz w:val="16"/>
        <w:szCs w:val="16"/>
      </w:rPr>
      <w:t xml:space="preserve">, Repsol y </w:t>
    </w:r>
    <w:proofErr w:type="spellStart"/>
    <w:r w:rsidRPr="004C5C59">
      <w:rPr>
        <w:i/>
        <w:iCs/>
        <w:sz w:val="16"/>
        <w:szCs w:val="16"/>
      </w:rPr>
      <w:t>Sonatrach</w:t>
    </w:r>
    <w:proofErr w:type="spellEnd"/>
    <w:r w:rsidRPr="004C5C59">
      <w:rPr>
        <w:i/>
        <w:iCs/>
        <w:sz w:val="16"/>
        <w:szCs w:val="16"/>
      </w:rPr>
      <w:t xml:space="preserve">, y Pluspetrol, empresa que, además, está a cargo de la operación. </w:t>
    </w:r>
  </w:p>
  <w:p w14:paraId="7B7B0273" w14:textId="77777777" w:rsidR="004D05B7" w:rsidRPr="004C5C59" w:rsidRDefault="004D05B7" w:rsidP="004D05B7">
    <w:pPr>
      <w:pStyle w:val="NoSpacing"/>
      <w:jc w:val="both"/>
      <w:rPr>
        <w:i/>
        <w:iCs/>
        <w:sz w:val="16"/>
        <w:szCs w:val="16"/>
      </w:rPr>
    </w:pPr>
    <w:r w:rsidRPr="004C5C59">
      <w:rPr>
        <w:i/>
        <w:iCs/>
        <w:sz w:val="16"/>
        <w:szCs w:val="16"/>
      </w:rPr>
      <w:t>Más información en</w:t>
    </w:r>
    <w:r>
      <w:rPr>
        <w:i/>
        <w:iCs/>
        <w:sz w:val="16"/>
        <w:szCs w:val="16"/>
      </w:rPr>
      <w:t>:</w:t>
    </w:r>
    <w:r w:rsidRPr="004C5C59">
      <w:rPr>
        <w:i/>
        <w:iCs/>
        <w:sz w:val="16"/>
        <w:szCs w:val="16"/>
      </w:rPr>
      <w:t xml:space="preserve"> </w:t>
    </w:r>
    <w:hyperlink r:id="rId1" w:history="1">
      <w:r w:rsidRPr="004C5C59">
        <w:rPr>
          <w:rStyle w:val="Hyperlink"/>
          <w:b/>
          <w:bCs/>
          <w:i/>
          <w:iCs/>
          <w:sz w:val="16"/>
          <w:szCs w:val="16"/>
        </w:rPr>
        <w:t>https://camiseaesenergia.pe/</w:t>
      </w:r>
    </w:hyperlink>
  </w:p>
  <w:bookmarkEnd w:id="2"/>
  <w:p w14:paraId="4B83DD79" w14:textId="77777777" w:rsidR="004D05B7" w:rsidRDefault="004D0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06AB" w14:textId="77777777" w:rsidR="006529F4" w:rsidRDefault="006529F4" w:rsidP="00795E87">
      <w:pPr>
        <w:spacing w:after="0" w:line="240" w:lineRule="auto"/>
      </w:pPr>
      <w:r>
        <w:separator/>
      </w:r>
    </w:p>
  </w:footnote>
  <w:footnote w:type="continuationSeparator" w:id="0">
    <w:p w14:paraId="73A2294C" w14:textId="77777777" w:rsidR="006529F4" w:rsidRDefault="006529F4" w:rsidP="0079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A466" w14:textId="72E5C2C6" w:rsidR="00795E87" w:rsidRDefault="00795E87" w:rsidP="00795E87">
    <w:pPr>
      <w:pStyle w:val="Header"/>
      <w:tabs>
        <w:tab w:val="clear" w:pos="4513"/>
        <w:tab w:val="clear" w:pos="9026"/>
        <w:tab w:val="left" w:pos="3417"/>
      </w:tabs>
    </w:pPr>
    <w:r>
      <w:rPr>
        <w:b/>
        <w:bCs/>
        <w:noProof/>
      </w:rPr>
      <w:drawing>
        <wp:anchor distT="0" distB="0" distL="114300" distR="114300" simplePos="0" relativeHeight="251659264" behindDoc="1" locked="0" layoutInCell="1" allowOverlap="1" wp14:anchorId="386B6347" wp14:editId="507EF859">
          <wp:simplePos x="0" y="0"/>
          <wp:positionH relativeFrom="column">
            <wp:posOffset>2026693</wp:posOffset>
          </wp:positionH>
          <wp:positionV relativeFrom="paragraph">
            <wp:posOffset>-287020</wp:posOffset>
          </wp:positionV>
          <wp:extent cx="1308735" cy="674370"/>
          <wp:effectExtent l="0" t="0" r="5715" b="0"/>
          <wp:wrapTight wrapText="bothSides">
            <wp:wrapPolygon edited="0">
              <wp:start x="0" y="0"/>
              <wp:lineTo x="0" y="20746"/>
              <wp:lineTo x="21380" y="20746"/>
              <wp:lineTo x="2138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735" cy="67437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633CA"/>
    <w:multiLevelType w:val="hybridMultilevel"/>
    <w:tmpl w:val="D4D202E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E5"/>
    <w:rsid w:val="00014113"/>
    <w:rsid w:val="00017EF2"/>
    <w:rsid w:val="00092540"/>
    <w:rsid w:val="000E50C0"/>
    <w:rsid w:val="000E669C"/>
    <w:rsid w:val="00110975"/>
    <w:rsid w:val="001472B0"/>
    <w:rsid w:val="001535D5"/>
    <w:rsid w:val="00222C20"/>
    <w:rsid w:val="002A7609"/>
    <w:rsid w:val="003027A8"/>
    <w:rsid w:val="00354BAD"/>
    <w:rsid w:val="003B6598"/>
    <w:rsid w:val="003C16F5"/>
    <w:rsid w:val="00404BE5"/>
    <w:rsid w:val="004547BE"/>
    <w:rsid w:val="004C5C59"/>
    <w:rsid w:val="004D05B7"/>
    <w:rsid w:val="004D29E2"/>
    <w:rsid w:val="00526550"/>
    <w:rsid w:val="00537977"/>
    <w:rsid w:val="006529F4"/>
    <w:rsid w:val="00662585"/>
    <w:rsid w:val="006E7B0B"/>
    <w:rsid w:val="006F3A34"/>
    <w:rsid w:val="00733442"/>
    <w:rsid w:val="0073386A"/>
    <w:rsid w:val="00795E87"/>
    <w:rsid w:val="007B40D7"/>
    <w:rsid w:val="007B4DD5"/>
    <w:rsid w:val="007D3917"/>
    <w:rsid w:val="00931E8E"/>
    <w:rsid w:val="00950040"/>
    <w:rsid w:val="00951712"/>
    <w:rsid w:val="00956C20"/>
    <w:rsid w:val="00A54D1C"/>
    <w:rsid w:val="00A766A6"/>
    <w:rsid w:val="00A87C16"/>
    <w:rsid w:val="00AA366E"/>
    <w:rsid w:val="00AA619F"/>
    <w:rsid w:val="00AA722F"/>
    <w:rsid w:val="00AB1BB4"/>
    <w:rsid w:val="00AB5306"/>
    <w:rsid w:val="00AC0796"/>
    <w:rsid w:val="00BE2AB4"/>
    <w:rsid w:val="00C33ABC"/>
    <w:rsid w:val="00C61FF7"/>
    <w:rsid w:val="00C71087"/>
    <w:rsid w:val="00CB6BBC"/>
    <w:rsid w:val="00D24F78"/>
    <w:rsid w:val="00D95B90"/>
    <w:rsid w:val="00E11F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722A"/>
  <w15:chartTrackingRefBased/>
  <w15:docId w15:val="{4B4A65EF-00DC-4ACA-8523-CB4160C0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BE5"/>
    <w:pPr>
      <w:spacing w:after="0" w:line="240" w:lineRule="auto"/>
    </w:pPr>
  </w:style>
  <w:style w:type="character" w:styleId="Hyperlink">
    <w:name w:val="Hyperlink"/>
    <w:basedOn w:val="DefaultParagraphFont"/>
    <w:uiPriority w:val="99"/>
    <w:unhideWhenUsed/>
    <w:rsid w:val="00CB6BBC"/>
    <w:rPr>
      <w:color w:val="0563C1" w:themeColor="hyperlink"/>
      <w:u w:val="single"/>
    </w:rPr>
  </w:style>
  <w:style w:type="character" w:styleId="UnresolvedMention">
    <w:name w:val="Unresolved Mention"/>
    <w:basedOn w:val="DefaultParagraphFont"/>
    <w:uiPriority w:val="99"/>
    <w:semiHidden/>
    <w:unhideWhenUsed/>
    <w:rsid w:val="00D24F78"/>
    <w:rPr>
      <w:color w:val="605E5C"/>
      <w:shd w:val="clear" w:color="auto" w:fill="E1DFDD"/>
    </w:rPr>
  </w:style>
  <w:style w:type="character" w:styleId="CommentReference">
    <w:name w:val="annotation reference"/>
    <w:basedOn w:val="DefaultParagraphFont"/>
    <w:uiPriority w:val="99"/>
    <w:semiHidden/>
    <w:unhideWhenUsed/>
    <w:rsid w:val="00A766A6"/>
    <w:rPr>
      <w:sz w:val="16"/>
      <w:szCs w:val="16"/>
    </w:rPr>
  </w:style>
  <w:style w:type="paragraph" w:styleId="CommentText">
    <w:name w:val="annotation text"/>
    <w:basedOn w:val="Normal"/>
    <w:link w:val="CommentTextChar"/>
    <w:uiPriority w:val="99"/>
    <w:semiHidden/>
    <w:unhideWhenUsed/>
    <w:rsid w:val="00A766A6"/>
    <w:pPr>
      <w:spacing w:line="240" w:lineRule="auto"/>
    </w:pPr>
    <w:rPr>
      <w:sz w:val="20"/>
      <w:szCs w:val="20"/>
    </w:rPr>
  </w:style>
  <w:style w:type="character" w:customStyle="1" w:styleId="CommentTextChar">
    <w:name w:val="Comment Text Char"/>
    <w:basedOn w:val="DefaultParagraphFont"/>
    <w:link w:val="CommentText"/>
    <w:uiPriority w:val="99"/>
    <w:semiHidden/>
    <w:rsid w:val="00A766A6"/>
    <w:rPr>
      <w:sz w:val="20"/>
      <w:szCs w:val="20"/>
    </w:rPr>
  </w:style>
  <w:style w:type="paragraph" w:styleId="CommentSubject">
    <w:name w:val="annotation subject"/>
    <w:basedOn w:val="CommentText"/>
    <w:next w:val="CommentText"/>
    <w:link w:val="CommentSubjectChar"/>
    <w:uiPriority w:val="99"/>
    <w:semiHidden/>
    <w:unhideWhenUsed/>
    <w:rsid w:val="00A766A6"/>
    <w:rPr>
      <w:b/>
      <w:bCs/>
    </w:rPr>
  </w:style>
  <w:style w:type="character" w:customStyle="1" w:styleId="CommentSubjectChar">
    <w:name w:val="Comment Subject Char"/>
    <w:basedOn w:val="CommentTextChar"/>
    <w:link w:val="CommentSubject"/>
    <w:uiPriority w:val="99"/>
    <w:semiHidden/>
    <w:rsid w:val="00A766A6"/>
    <w:rPr>
      <w:b/>
      <w:bCs/>
      <w:sz w:val="20"/>
      <w:szCs w:val="20"/>
    </w:rPr>
  </w:style>
  <w:style w:type="paragraph" w:styleId="Header">
    <w:name w:val="header"/>
    <w:basedOn w:val="Normal"/>
    <w:link w:val="HeaderChar"/>
    <w:uiPriority w:val="99"/>
    <w:unhideWhenUsed/>
    <w:rsid w:val="00795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87"/>
  </w:style>
  <w:style w:type="paragraph" w:styleId="Footer">
    <w:name w:val="footer"/>
    <w:basedOn w:val="Normal"/>
    <w:link w:val="FooterChar"/>
    <w:uiPriority w:val="99"/>
    <w:unhideWhenUsed/>
    <w:rsid w:val="00795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87"/>
  </w:style>
  <w:style w:type="character" w:customStyle="1" w:styleId="xui-provider">
    <w:name w:val="x_ui-provider"/>
    <w:basedOn w:val="DefaultParagraphFont"/>
    <w:rsid w:val="00AB5306"/>
  </w:style>
  <w:style w:type="paragraph" w:styleId="BalloonText">
    <w:name w:val="Balloon Text"/>
    <w:basedOn w:val="Normal"/>
    <w:link w:val="BalloonTextChar"/>
    <w:uiPriority w:val="99"/>
    <w:semiHidden/>
    <w:unhideWhenUsed/>
    <w:rsid w:val="00733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42"/>
    <w:rPr>
      <w:rFonts w:ascii="Segoe UI" w:hAnsi="Segoe UI" w:cs="Segoe UI"/>
      <w:sz w:val="18"/>
      <w:szCs w:val="18"/>
    </w:rPr>
  </w:style>
  <w:style w:type="character" w:customStyle="1" w:styleId="ui-provider">
    <w:name w:val="ui-provider"/>
    <w:basedOn w:val="DefaultParagraphFont"/>
    <w:rsid w:val="0030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amiseaesenergia.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Takeshi  Chacón Pichón</dc:creator>
  <cp:keywords/>
  <dc:description/>
  <cp:lastModifiedBy>Romulo Sanchez Del Aguila</cp:lastModifiedBy>
  <cp:revision>3</cp:revision>
  <dcterms:created xsi:type="dcterms:W3CDTF">2023-05-22T23:33:00Z</dcterms:created>
  <dcterms:modified xsi:type="dcterms:W3CDTF">2023-05-23T14:16:00Z</dcterms:modified>
</cp:coreProperties>
</file>