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DA" w:rsidRDefault="00F87499">
      <w:pPr>
        <w:spacing w:line="240" w:lineRule="auto"/>
        <w:contextualSpacing w:val="0"/>
        <w:rPr>
          <w:b/>
          <w:i/>
          <w:sz w:val="24"/>
          <w:szCs w:val="24"/>
        </w:rPr>
      </w:pPr>
      <w:r>
        <w:rPr>
          <w:b/>
          <w:color w:val="222222"/>
          <w:sz w:val="24"/>
          <w:szCs w:val="24"/>
        </w:rPr>
        <w:t>Spaces opent Music Room</w:t>
      </w:r>
    </w:p>
    <w:p w:rsidR="002F59DA" w:rsidRDefault="00F87499">
      <w:pPr>
        <w:spacing w:line="240" w:lineRule="auto"/>
        <w:contextualSpacing w:val="0"/>
        <w:rPr>
          <w:i/>
          <w:sz w:val="24"/>
          <w:szCs w:val="24"/>
        </w:rPr>
      </w:pPr>
      <w:r>
        <w:rPr>
          <w:i/>
          <w:sz w:val="24"/>
          <w:szCs w:val="24"/>
        </w:rPr>
        <w:t xml:space="preserve">Muziek maken en luisteren verbetert productiviteit. </w:t>
      </w:r>
    </w:p>
    <w:p w:rsidR="002F59DA" w:rsidRDefault="002F59DA"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r>
        <w:rPr>
          <w:rFonts w:ascii="Helvetica Neue" w:eastAsia="Helvetica Neue" w:hAnsi="Helvetica Neue" w:cs="Helvetica Neue"/>
          <w:color w:val="1C1C1C"/>
          <w:sz w:val="24"/>
          <w:szCs w:val="24"/>
        </w:rPr>
        <w:t>Coworking-aanbieder Spaces opent op vrijdag 2 november in haar vestiging aan de Vijzel</w:t>
      </w:r>
      <w:r w:rsidR="00F30E52">
        <w:rPr>
          <w:rFonts w:ascii="Helvetica Neue" w:eastAsia="Helvetica Neue" w:hAnsi="Helvetica Neue" w:cs="Helvetica Neue"/>
          <w:color w:val="1C1C1C"/>
          <w:sz w:val="24"/>
          <w:szCs w:val="24"/>
        </w:rPr>
        <w:t>straat</w:t>
      </w:r>
      <w:r>
        <w:rPr>
          <w:rFonts w:ascii="Helvetica Neue" w:eastAsia="Helvetica Neue" w:hAnsi="Helvetica Neue" w:cs="Helvetica Neue"/>
          <w:color w:val="1C1C1C"/>
          <w:sz w:val="24"/>
          <w:szCs w:val="24"/>
        </w:rPr>
        <w:t xml:space="preserve"> in Amsterdam de eerste zogenaamde Music Room. In de Music Room kunnen members van Spaces alleen of samen muziek maken om stoom af te blazen of juist nieuwe energie op te doen. </w:t>
      </w:r>
    </w:p>
    <w:p w:rsidR="002F59DA" w:rsidRDefault="002F59DA"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b/>
          <w:color w:val="1C1C1C"/>
          <w:sz w:val="24"/>
          <w:szCs w:val="24"/>
        </w:rPr>
      </w:pPr>
      <w:r>
        <w:rPr>
          <w:rFonts w:ascii="Helvetica Neue" w:eastAsia="Helvetica Neue" w:hAnsi="Helvetica Neue" w:cs="Helvetica Neue"/>
          <w:b/>
          <w:color w:val="1C1C1C"/>
          <w:sz w:val="24"/>
          <w:szCs w:val="24"/>
        </w:rPr>
        <w:t>Muziek &amp; productiviteit</w:t>
      </w: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r>
        <w:rPr>
          <w:rFonts w:ascii="Helvetica Neue" w:eastAsia="Helvetica Neue" w:hAnsi="Helvetica Neue" w:cs="Helvetica Neue"/>
          <w:color w:val="1C1C1C"/>
          <w:sz w:val="24"/>
          <w:szCs w:val="24"/>
        </w:rPr>
        <w:t xml:space="preserve">Muziek heeft een bewezen effect op de productiviteit, creativiteit en focus. Samen muziek maken bevordert teamwork en het luisteren naar muziek stelt je open. </w:t>
      </w: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r>
        <w:rPr>
          <w:rFonts w:ascii="Helvetica Neue" w:eastAsia="Helvetica Neue" w:hAnsi="Helvetica Neue" w:cs="Helvetica Neue"/>
          <w:color w:val="1C1C1C"/>
          <w:sz w:val="24"/>
          <w:szCs w:val="24"/>
        </w:rPr>
        <w:t>Volgens Randstad Research</w:t>
      </w:r>
      <w:r>
        <w:rPr>
          <w:rFonts w:ascii="Helvetica Neue" w:eastAsia="Helvetica Neue" w:hAnsi="Helvetica Neue" w:cs="Helvetica Neue"/>
          <w:color w:val="1C1C1C"/>
          <w:sz w:val="24"/>
          <w:szCs w:val="24"/>
          <w:vertAlign w:val="superscript"/>
        </w:rPr>
        <w:footnoteReference w:id="1"/>
      </w:r>
      <w:r>
        <w:rPr>
          <w:rFonts w:ascii="Helvetica Neue" w:eastAsia="Helvetica Neue" w:hAnsi="Helvetica Neue" w:cs="Helvetica Neue"/>
          <w:color w:val="1C1C1C"/>
          <w:sz w:val="24"/>
          <w:szCs w:val="24"/>
        </w:rPr>
        <w:t xml:space="preserve"> resulteert muziek in de werkomgeving in produc</w:t>
      </w:r>
      <w:r w:rsidR="009D0E54">
        <w:rPr>
          <w:rFonts w:ascii="Helvetica Neue" w:eastAsia="Helvetica Neue" w:hAnsi="Helvetica Neue" w:cs="Helvetica Neue"/>
          <w:color w:val="1C1C1C"/>
          <w:sz w:val="24"/>
          <w:szCs w:val="24"/>
        </w:rPr>
        <w:t xml:space="preserve">tieve werknemers (71%), die </w:t>
      </w:r>
      <w:r>
        <w:rPr>
          <w:rFonts w:ascii="Helvetica Neue" w:eastAsia="Helvetica Neue" w:hAnsi="Helvetica Neue" w:cs="Helvetica Neue"/>
          <w:color w:val="1C1C1C"/>
          <w:sz w:val="24"/>
          <w:szCs w:val="24"/>
        </w:rPr>
        <w:t xml:space="preserve">harder gaan werken (60%) wat in zijn geheel zorgt voor een verbeterde werksfeer. </w:t>
      </w:r>
      <w:r w:rsidR="00DE05E4">
        <w:rPr>
          <w:rFonts w:ascii="Helvetica Neue" w:eastAsia="Helvetica Neue" w:hAnsi="Helvetica Neue" w:cs="Helvetica Neue"/>
          <w:color w:val="1C1C1C"/>
          <w:sz w:val="24"/>
          <w:szCs w:val="24"/>
        </w:rPr>
        <w:t>Psychologisch onderzoek in Amerika</w:t>
      </w:r>
      <w:r>
        <w:rPr>
          <w:rFonts w:ascii="Helvetica Neue" w:eastAsia="Helvetica Neue" w:hAnsi="Helvetica Neue" w:cs="Helvetica Neue"/>
          <w:color w:val="1C1C1C"/>
          <w:sz w:val="24"/>
          <w:szCs w:val="24"/>
          <w:vertAlign w:val="superscript"/>
        </w:rPr>
        <w:footnoteReference w:id="2"/>
      </w:r>
      <w:r>
        <w:rPr>
          <w:rFonts w:ascii="Helvetica Neue" w:eastAsia="Helvetica Neue" w:hAnsi="Helvetica Neue" w:cs="Helvetica Neue"/>
          <w:color w:val="1C1C1C"/>
          <w:sz w:val="24"/>
          <w:szCs w:val="24"/>
        </w:rPr>
        <w:t xml:space="preserve"> heeft uitgewezen dat wanneer mensen samen en in harmonie muziek maken, zij veel meer in staat zijn om echt contact met elkaar te maken. </w:t>
      </w:r>
      <w:r w:rsidR="00DE05E4">
        <w:rPr>
          <w:rFonts w:ascii="Helvetica Neue" w:eastAsia="Helvetica Neue" w:hAnsi="Helvetica Neue" w:cs="Helvetica Neue"/>
          <w:color w:val="1C1C1C"/>
          <w:sz w:val="24"/>
          <w:szCs w:val="24"/>
        </w:rPr>
        <w:t>Uit een ander onderzoek</w:t>
      </w:r>
      <w:r>
        <w:rPr>
          <w:rFonts w:ascii="Helvetica Neue" w:eastAsia="Helvetica Neue" w:hAnsi="Helvetica Neue" w:cs="Helvetica Neue"/>
          <w:color w:val="1C1C1C"/>
          <w:sz w:val="24"/>
          <w:szCs w:val="24"/>
          <w:vertAlign w:val="superscript"/>
        </w:rPr>
        <w:footnoteReference w:id="3"/>
      </w:r>
      <w:r w:rsidR="00DE05E4">
        <w:rPr>
          <w:rFonts w:ascii="Helvetica Neue" w:eastAsia="Helvetica Neue" w:hAnsi="Helvetica Neue" w:cs="Helvetica Neue"/>
          <w:color w:val="1C1C1C"/>
          <w:sz w:val="24"/>
          <w:szCs w:val="24"/>
        </w:rPr>
        <w:t xml:space="preserve"> </w:t>
      </w:r>
      <w:r>
        <w:rPr>
          <w:rFonts w:ascii="Helvetica Neue" w:eastAsia="Helvetica Neue" w:hAnsi="Helvetica Neue" w:cs="Helvetica Neue"/>
          <w:color w:val="1C1C1C"/>
          <w:sz w:val="24"/>
          <w:szCs w:val="24"/>
        </w:rPr>
        <w:t xml:space="preserve">blijkt dat mensen die naar muziek luisteren hun werk sneller af hebben en met betere ideeën komen dan mensen die niet naar muziek luisteren, dit omdat de muziek ze in een betere stemming brengt. </w:t>
      </w:r>
    </w:p>
    <w:p w:rsidR="002F59DA" w:rsidRDefault="002F59DA"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b/>
          <w:color w:val="1C1C1C"/>
          <w:sz w:val="24"/>
          <w:szCs w:val="24"/>
        </w:rPr>
      </w:pPr>
      <w:r>
        <w:rPr>
          <w:rFonts w:ascii="Helvetica Neue" w:eastAsia="Helvetica Neue" w:hAnsi="Helvetica Neue" w:cs="Helvetica Neue"/>
          <w:b/>
          <w:color w:val="1C1C1C"/>
          <w:sz w:val="24"/>
          <w:szCs w:val="24"/>
        </w:rPr>
        <w:t>Samenwerking</w:t>
      </w: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r>
        <w:rPr>
          <w:rFonts w:ascii="Helvetica Neue" w:eastAsia="Helvetica Neue" w:hAnsi="Helvetica Neue" w:cs="Helvetica Neue"/>
          <w:color w:val="1C1C1C"/>
          <w:sz w:val="24"/>
          <w:szCs w:val="24"/>
        </w:rPr>
        <w:t>Voor de Music Room gaat Spaces een samenwerking aan met muziekmerken Gibson, Roland en Key Music. Zo zullen Gibson en Roland de muziekinstrumenten voor de Music Room leveren. De Music Room is behalve voor Spaces-members ook toegankelijk voor partners Gibson en Roland, die jonge artiesten hiermee een ruimte bieden waar ze muziek kunnen schrijven en maken. Tevens zal de Music Room ook te boeken zijn voor bedrijven die eens op een alternatieve plek willen vergaderen.</w:t>
      </w:r>
    </w:p>
    <w:p w:rsidR="002F59DA" w:rsidRDefault="002F59DA"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b/>
          <w:color w:val="1C1C1C"/>
          <w:sz w:val="24"/>
          <w:szCs w:val="24"/>
        </w:rPr>
      </w:pPr>
      <w:r>
        <w:rPr>
          <w:rFonts w:ascii="Helvetica Neue" w:eastAsia="Helvetica Neue" w:hAnsi="Helvetica Neue" w:cs="Helvetica Neue"/>
          <w:b/>
          <w:color w:val="1C1C1C"/>
          <w:sz w:val="24"/>
          <w:szCs w:val="24"/>
        </w:rPr>
        <w:t>Festival</w:t>
      </w: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r>
        <w:rPr>
          <w:rFonts w:ascii="Helvetica Neue" w:eastAsia="Helvetica Neue" w:hAnsi="Helvetica Neue" w:cs="Helvetica Neue"/>
          <w:color w:val="1C1C1C"/>
          <w:sz w:val="24"/>
          <w:szCs w:val="24"/>
        </w:rPr>
        <w:t>De lancering van de Music Room vindt plaats op Sound of Spaces, het allereerste muziek-en-werk-festival dat Spaces samen met online muzikantenplatform Gigstarter organiseert. Tijdens dat festival stelt Spaces de hele dag de deuren open voor iedereen die eens een hele andere werkdag wilt. Iedereen kan komen werken vanuit Spaces Vijzelstraat in Amsterdam maar ook naar live optredens komen luisteren (van klassiek tot gospel), inspirerende talks bijwonen, teambuilding door samen muziek te maken, dansen bij de silent disco, gitaarles nemen of een songwriting-cursus volgen.</w:t>
      </w:r>
    </w:p>
    <w:p w:rsidR="002F59DA" w:rsidRDefault="002F59DA"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color w:val="1C1C1C"/>
          <w:sz w:val="24"/>
          <w:szCs w:val="24"/>
        </w:rPr>
      </w:pP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rFonts w:ascii="Helvetica Neue" w:eastAsia="Helvetica Neue" w:hAnsi="Helvetica Neue" w:cs="Helvetica Neue"/>
          <w:b/>
          <w:color w:val="1C1C1C"/>
          <w:sz w:val="24"/>
          <w:szCs w:val="24"/>
        </w:rPr>
      </w:pPr>
      <w:r>
        <w:rPr>
          <w:rFonts w:ascii="Helvetica Neue" w:eastAsia="Helvetica Neue" w:hAnsi="Helvetica Neue" w:cs="Helvetica Neue"/>
          <w:b/>
          <w:color w:val="1C1C1C"/>
          <w:sz w:val="24"/>
          <w:szCs w:val="24"/>
        </w:rPr>
        <w:t>Spaces 10 jaar</w:t>
      </w:r>
    </w:p>
    <w:p w:rsidR="002F59DA" w:rsidRDefault="00F87499" w:rsidP="002D7BDE">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val="0"/>
        <w:rPr>
          <w:sz w:val="24"/>
          <w:szCs w:val="24"/>
        </w:rPr>
      </w:pPr>
      <w:r>
        <w:rPr>
          <w:rFonts w:ascii="Helvetica Neue" w:eastAsia="Helvetica Neue" w:hAnsi="Helvetica Neue" w:cs="Helvetica Neue"/>
          <w:color w:val="1C1C1C"/>
          <w:sz w:val="24"/>
          <w:szCs w:val="24"/>
        </w:rPr>
        <w:t xml:space="preserve">Spaces bestaat deze maand tien jaar. De pionier op het gebied van co-working en flexibele kantoren is in die tien jaar tijd uitgegroeid van een enkele vestiging in Amsterdam tot de wereldwijde marktleider met 155 locaties in Noord- en Zuid-Amerika, Europa, Oceanië, Azië en Afrika. Op dit moment is 3 procent van het zakelijk vastgoed wereldwijd ingericht op co-working. De voorspelling is dat het de </w:t>
      </w:r>
      <w:bookmarkStart w:id="0" w:name="_GoBack"/>
      <w:r>
        <w:rPr>
          <w:rFonts w:ascii="Helvetica Neue" w:eastAsia="Helvetica Neue" w:hAnsi="Helvetica Neue" w:cs="Helvetica Neue"/>
          <w:color w:val="1C1C1C"/>
          <w:sz w:val="24"/>
          <w:szCs w:val="24"/>
        </w:rPr>
        <w:lastRenderedPageBreak/>
        <w:t xml:space="preserve">komende jaren groeit naar 30 procent. De markt groeit door, en Spaces daarmee ook: de verwachting is dat Spaces volgend jaar haar 250e vestiging zal openen. Vanuit het idee dat werken en naar kantoor gaan leuk en inspirerend kunnen zijn; met zijn Nederlandse ondernemersgeest, het vrije denken en de open manier van communiceren heeft Spaces in tien jaar tijd de wereld veroverd. </w:t>
      </w:r>
      <w:bookmarkEnd w:id="0"/>
    </w:p>
    <w:p w:rsidR="002F59DA" w:rsidRDefault="002F59DA">
      <w:pPr>
        <w:spacing w:line="240" w:lineRule="auto"/>
        <w:contextualSpacing w:val="0"/>
        <w:rPr>
          <w:sz w:val="24"/>
          <w:szCs w:val="24"/>
        </w:rPr>
      </w:pPr>
    </w:p>
    <w:sectPr w:rsidR="002F59DA">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F7" w:rsidRDefault="00082DF7">
      <w:pPr>
        <w:spacing w:line="240" w:lineRule="auto"/>
      </w:pPr>
      <w:r>
        <w:separator/>
      </w:r>
    </w:p>
  </w:endnote>
  <w:endnote w:type="continuationSeparator" w:id="0">
    <w:p w:rsidR="00082DF7" w:rsidRDefault="00082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F7" w:rsidRDefault="00082DF7">
      <w:pPr>
        <w:spacing w:line="240" w:lineRule="auto"/>
      </w:pPr>
      <w:r>
        <w:separator/>
      </w:r>
    </w:p>
  </w:footnote>
  <w:footnote w:type="continuationSeparator" w:id="0">
    <w:p w:rsidR="00082DF7" w:rsidRDefault="00082DF7">
      <w:pPr>
        <w:spacing w:line="240" w:lineRule="auto"/>
      </w:pPr>
      <w:r>
        <w:continuationSeparator/>
      </w:r>
    </w:p>
  </w:footnote>
  <w:footnote w:id="1">
    <w:p w:rsidR="002F59DA" w:rsidRDefault="00F87499">
      <w:pPr>
        <w:spacing w:line="240" w:lineRule="auto"/>
        <w:contextualSpacing w:val="0"/>
        <w:rPr>
          <w:sz w:val="20"/>
          <w:szCs w:val="20"/>
        </w:rPr>
      </w:pPr>
      <w:r>
        <w:rPr>
          <w:vertAlign w:val="superscript"/>
        </w:rPr>
        <w:footnoteRef/>
      </w:r>
      <w:r>
        <w:rPr>
          <w:sz w:val="20"/>
          <w:szCs w:val="20"/>
        </w:rPr>
        <w:t xml:space="preserve"> </w:t>
      </w:r>
      <w:hyperlink r:id="rId1">
        <w:r>
          <w:rPr>
            <w:color w:val="1155CC"/>
            <w:sz w:val="20"/>
            <w:szCs w:val="20"/>
            <w:u w:val="single"/>
          </w:rPr>
          <w:t>Zie onderzoek van Randstad</w:t>
        </w:r>
      </w:hyperlink>
    </w:p>
  </w:footnote>
  <w:footnote w:id="2">
    <w:p w:rsidR="002F59DA" w:rsidRDefault="00F87499">
      <w:pPr>
        <w:spacing w:line="240" w:lineRule="auto"/>
        <w:contextualSpacing w:val="0"/>
        <w:rPr>
          <w:sz w:val="20"/>
          <w:szCs w:val="20"/>
        </w:rPr>
      </w:pPr>
      <w:r>
        <w:rPr>
          <w:vertAlign w:val="superscript"/>
        </w:rPr>
        <w:footnoteRef/>
      </w:r>
      <w:r>
        <w:rPr>
          <w:sz w:val="20"/>
          <w:szCs w:val="20"/>
        </w:rPr>
        <w:t xml:space="preserve"> </w:t>
      </w:r>
      <w:hyperlink r:id="rId2">
        <w:r>
          <w:rPr>
            <w:color w:val="1155CC"/>
            <w:sz w:val="20"/>
            <w:szCs w:val="20"/>
            <w:u w:val="single"/>
          </w:rPr>
          <w:t>Publicatie Frontiers in Psychology</w:t>
        </w:r>
      </w:hyperlink>
    </w:p>
  </w:footnote>
  <w:footnote w:id="3">
    <w:p w:rsidR="002F59DA" w:rsidRDefault="00F87499">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Artikel New York Times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DA"/>
    <w:rsid w:val="00082DF7"/>
    <w:rsid w:val="002D7BDE"/>
    <w:rsid w:val="002F59DA"/>
    <w:rsid w:val="0046570E"/>
    <w:rsid w:val="009D0E54"/>
    <w:rsid w:val="00DE05E4"/>
    <w:rsid w:val="00E065F6"/>
    <w:rsid w:val="00F30E52"/>
    <w:rsid w:val="00F8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477B35"/>
  <w15:docId w15:val="{37BCF3ED-8516-5E4C-9720-A318D610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2/08/12/jobs/how-music-can-improve-worker-productivity-workstation.html" TargetMode="External"/><Relationship Id="rId2" Type="http://schemas.openxmlformats.org/officeDocument/2006/relationships/hyperlink" Target="https://www.ncbi.nlm.nih.gov/pmc/articles/PMC4179700/" TargetMode="External"/><Relationship Id="rId1" Type="http://schemas.openxmlformats.org/officeDocument/2006/relationships/hyperlink" Target="https://www.randstad.nl/binaries/content/assets/randstadnl/over-randstad/marktonderzoeken/randstad-muziek-en-werk-onderzo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Lonneke Oosterop</cp:lastModifiedBy>
  <cp:revision>5</cp:revision>
  <dcterms:created xsi:type="dcterms:W3CDTF">2018-10-25T15:14:00Z</dcterms:created>
  <dcterms:modified xsi:type="dcterms:W3CDTF">2018-10-26T13:46:00Z</dcterms:modified>
</cp:coreProperties>
</file>