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79288" w14:textId="77777777" w:rsidR="00E145C2" w:rsidRDefault="0064466F">
      <w:pPr>
        <w:spacing w:after="0"/>
        <w:ind w:left="1440" w:firstLine="720"/>
        <w:rPr>
          <w:sz w:val="36"/>
          <w:szCs w:val="36"/>
        </w:rPr>
        <w:sectPr w:rsidR="00E145C2"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BF229C" wp14:editId="2F9F7F3C">
                <wp:simplePos x="0" y="0"/>
                <wp:positionH relativeFrom="column">
                  <wp:posOffset>3695700</wp:posOffset>
                </wp:positionH>
                <wp:positionV relativeFrom="paragraph">
                  <wp:posOffset>215900</wp:posOffset>
                </wp:positionV>
                <wp:extent cx="2181225" cy="342900"/>
                <wp:effectExtent l="0" t="0" r="0" b="0"/>
                <wp:wrapSquare wrapText="bothSides" distT="0" distB="0" distL="114300" distR="114300"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613313"/>
                          <a:ext cx="2171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91E42C" w14:textId="77777777" w:rsidR="00E145C2" w:rsidRDefault="0064466F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32"/>
                              </w:rPr>
                              <w:t>Executive Biography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F229C" id="_x0000_s1026" style="position:absolute;left:0;text-align:left;margin-left:291pt;margin-top:17pt;width:171.7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" filled="f" stroked="f">
                <v:textbox inset="0,0,0,0">
                  <w:txbxContent>
                    <w:p w14:paraId="7A91E42C" w14:textId="77777777" w:rsidR="00E145C2" w:rsidRDefault="0064466F">
                      <w:pPr>
                        <w:jc w:val="right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32"/>
                        </w:rPr>
                        <w:t>Executive Biography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4E0DBFE" wp14:editId="116465C9">
            <wp:simplePos x="0" y="0"/>
            <wp:positionH relativeFrom="column">
              <wp:posOffset>4050030</wp:posOffset>
            </wp:positionH>
            <wp:positionV relativeFrom="paragraph">
              <wp:posOffset>-333374</wp:posOffset>
            </wp:positionV>
            <wp:extent cx="1691005" cy="563880"/>
            <wp:effectExtent l="0" t="0" r="0" b="0"/>
            <wp:wrapNone/>
            <wp:docPr id="19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3A18092" wp14:editId="75CE55D9">
            <wp:simplePos x="0" y="0"/>
            <wp:positionH relativeFrom="column">
              <wp:posOffset>-517842</wp:posOffset>
            </wp:positionH>
            <wp:positionV relativeFrom="paragraph">
              <wp:posOffset>-460057</wp:posOffset>
            </wp:positionV>
            <wp:extent cx="3098800" cy="800100"/>
            <wp:effectExtent l="0" t="0" r="0" b="0"/>
            <wp:wrapNone/>
            <wp:docPr id="20" name="image2.jpg" descr="WMA-eltr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WMA-eltrhd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3D4E89" w14:textId="77777777" w:rsidR="00E145C2" w:rsidRDefault="00E145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36"/>
          <w:szCs w:val="36"/>
        </w:rPr>
      </w:pPr>
    </w:p>
    <w:p w14:paraId="57FAC385" w14:textId="77777777" w:rsidR="00E145C2" w:rsidRDefault="0064466F">
      <w:pPr>
        <w:pBdr>
          <w:top w:val="nil"/>
          <w:left w:val="nil"/>
          <w:bottom w:val="nil"/>
          <w:right w:val="nil"/>
          <w:between w:val="nil"/>
        </w:pBdr>
        <w:tabs>
          <w:tab w:val="left" w:pos="3700"/>
        </w:tabs>
        <w:spacing w:after="0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ab/>
      </w:r>
    </w:p>
    <w:p w14:paraId="4A2BB8EE" w14:textId="77777777" w:rsidR="00E145C2" w:rsidRDefault="0064466F">
      <w:pPr>
        <w:rPr>
          <w:sz w:val="36"/>
          <w:szCs w:val="36"/>
        </w:rPr>
      </w:pPr>
      <w:r>
        <w:rPr>
          <w:rFonts w:ascii="Arial" w:eastAsia="Arial" w:hAnsi="Arial" w:cs="Arial"/>
          <w:b/>
          <w:color w:val="365F91"/>
          <w:sz w:val="36"/>
          <w:szCs w:val="36"/>
        </w:rPr>
        <w:t xml:space="preserve">John Findlay, </w:t>
      </w:r>
      <w:r>
        <w:rPr>
          <w:rFonts w:ascii="Arial" w:eastAsia="Arial" w:hAnsi="Arial" w:cs="Arial"/>
          <w:b/>
          <w:sz w:val="36"/>
          <w:szCs w:val="36"/>
        </w:rPr>
        <w:t>CEO and Founder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7C06CDB" wp14:editId="7C1CCD52">
            <wp:simplePos x="0" y="0"/>
            <wp:positionH relativeFrom="column">
              <wp:posOffset>-11428</wp:posOffset>
            </wp:positionH>
            <wp:positionV relativeFrom="paragraph">
              <wp:posOffset>397510</wp:posOffset>
            </wp:positionV>
            <wp:extent cx="1664970" cy="2359025"/>
            <wp:effectExtent l="0" t="0" r="0" b="0"/>
            <wp:wrapSquare wrapText="bothSides" distT="0" distB="0" distL="114300" distR="114300"/>
            <wp:docPr id="21" name="image3.jpg" descr="John%20headsho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John%20headshot.jpg"/>
                    <pic:cNvPicPr preferRelativeResize="0"/>
                  </pic:nvPicPr>
                  <pic:blipFill>
                    <a:blip r:embed="rId14"/>
                    <a:srcRect l="2507" t="1865" r="180" b="-2887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235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6266B8" w14:textId="5AE6EBD6" w:rsidR="00E145C2" w:rsidRDefault="00CA76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7FDB2BB" wp14:editId="31FB71CF">
                <wp:simplePos x="0" y="0"/>
                <wp:positionH relativeFrom="column">
                  <wp:posOffset>3914775</wp:posOffset>
                </wp:positionH>
                <wp:positionV relativeFrom="paragraph">
                  <wp:posOffset>516890</wp:posOffset>
                </wp:positionV>
                <wp:extent cx="2114550" cy="2862580"/>
                <wp:effectExtent l="0" t="0" r="19050" b="13970"/>
                <wp:wrapSquare wrapText="bothSides" distT="0" distB="0" distL="114300" distR="114300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862580"/>
                        </a:xfrm>
                        <a:prstGeom prst="rect">
                          <a:avLst/>
                        </a:prstGeom>
                        <a:noFill/>
                        <a:ln w="22225" cap="flat" cmpd="sng">
                          <a:solidFill>
                            <a:srgbClr val="365F9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4EB76C" w14:textId="77777777" w:rsidR="00E145C2" w:rsidRDefault="0064466F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Topics of Expertise</w:t>
                            </w:r>
                          </w:p>
                          <w:p w14:paraId="2EDF9FE0" w14:textId="4F956CCF" w:rsidR="00E145C2" w:rsidRDefault="0064466F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Corporate Training</w:t>
                            </w:r>
                          </w:p>
                          <w:p w14:paraId="5F0F52CE" w14:textId="77777777" w:rsidR="00CA76F0" w:rsidRDefault="0064466F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54050E98" w14:textId="25A8FD6F" w:rsidR="00E145C2" w:rsidRDefault="0064466F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Game-based Learning</w:t>
                            </w:r>
                          </w:p>
                          <w:p w14:paraId="198DA5A4" w14:textId="77777777" w:rsidR="00CA76F0" w:rsidRDefault="00CA76F0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14:paraId="610DBC3A" w14:textId="3FEBAE95" w:rsidR="00E145C2" w:rsidRDefault="0064466F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Digital Engagement</w:t>
                            </w:r>
                          </w:p>
                          <w:p w14:paraId="66FAE332" w14:textId="77777777" w:rsidR="00E145C2" w:rsidRDefault="00E145C2">
                            <w:pPr>
                              <w:spacing w:after="0"/>
                              <w:textDirection w:val="btLr"/>
                            </w:pPr>
                          </w:p>
                          <w:p w14:paraId="41EAE51B" w14:textId="6A1843BE" w:rsidR="00E145C2" w:rsidRDefault="0064466F" w:rsidP="00CA76F0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Digital Marketing</w:t>
                            </w:r>
                          </w:p>
                          <w:p w14:paraId="6B6424E2" w14:textId="77777777" w:rsidR="00E145C2" w:rsidRDefault="00E145C2">
                            <w:pPr>
                              <w:spacing w:after="0"/>
                              <w:textDirection w:val="btLr"/>
                            </w:pPr>
                          </w:p>
                          <w:p w14:paraId="7BE7D767" w14:textId="327C2382" w:rsidR="00E145C2" w:rsidRDefault="0064466F" w:rsidP="00CA76F0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Leadership</w:t>
                            </w:r>
                          </w:p>
                          <w:p w14:paraId="083F7A71" w14:textId="77777777" w:rsidR="00E145C2" w:rsidRDefault="00E145C2">
                            <w:pPr>
                              <w:spacing w:after="0"/>
                              <w:textDirection w:val="btLr"/>
                            </w:pPr>
                          </w:p>
                          <w:p w14:paraId="0648E372" w14:textId="5F6AF1B0" w:rsidR="00E145C2" w:rsidRDefault="0064466F" w:rsidP="00CA76F0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Entrepreneurship</w:t>
                            </w:r>
                          </w:p>
                          <w:p w14:paraId="354A4E34" w14:textId="77777777" w:rsidR="00E145C2" w:rsidRDefault="00E145C2">
                            <w:pPr>
                              <w:spacing w:after="0"/>
                              <w:textDirection w:val="btLr"/>
                            </w:pPr>
                          </w:p>
                          <w:p w14:paraId="7EA6E6CC" w14:textId="24C6E75F" w:rsidR="00E145C2" w:rsidRDefault="0064466F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Software Development</w:t>
                            </w:r>
                          </w:p>
                          <w:p w14:paraId="63F10C01" w14:textId="77777777" w:rsidR="00E145C2" w:rsidRDefault="00E145C2">
                            <w:pPr>
                              <w:spacing w:after="0"/>
                              <w:ind w:left="270"/>
                              <w:textDirection w:val="btLr"/>
                            </w:pPr>
                          </w:p>
                          <w:p w14:paraId="316671C8" w14:textId="77777777" w:rsidR="00E145C2" w:rsidRDefault="00E145C2">
                            <w:pPr>
                              <w:spacing w:after="0"/>
                              <w:ind w:left="270"/>
                              <w:textDirection w:val="btLr"/>
                            </w:pPr>
                          </w:p>
                          <w:p w14:paraId="4227E351" w14:textId="77777777" w:rsidR="00E145C2" w:rsidRDefault="00E145C2">
                            <w:pPr>
                              <w:spacing w:after="0"/>
                              <w:ind w:left="270"/>
                              <w:textDirection w:val="btLr"/>
                            </w:pPr>
                          </w:p>
                          <w:p w14:paraId="0F487637" w14:textId="77777777" w:rsidR="00E145C2" w:rsidRDefault="00E145C2">
                            <w:pPr>
                              <w:spacing w:after="0"/>
                              <w:ind w:left="270"/>
                              <w:textDirection w:val="btLr"/>
                            </w:pPr>
                          </w:p>
                          <w:p w14:paraId="69EBE303" w14:textId="77777777" w:rsidR="00E145C2" w:rsidRDefault="00E145C2">
                            <w:pPr>
                              <w:spacing w:after="100"/>
                              <w:textDirection w:val="btLr"/>
                            </w:pPr>
                          </w:p>
                          <w:p w14:paraId="1970CB6D" w14:textId="77777777" w:rsidR="00E145C2" w:rsidRDefault="00E145C2">
                            <w:pPr>
                              <w:spacing w:after="100"/>
                              <w:textDirection w:val="btLr"/>
                            </w:pPr>
                          </w:p>
                          <w:p w14:paraId="1738C634" w14:textId="77777777" w:rsidR="00E145C2" w:rsidRDefault="0064466F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781875CE" w14:textId="77777777" w:rsidR="00E145C2" w:rsidRDefault="00E145C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DB2BB" id="_x0000_s1027" style="position:absolute;left:0;text-align:left;margin-left:308.25pt;margin-top:40.7pt;width:166.5pt;height:22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" filled="f" strokecolor="#365f91" strokeweight="1.75pt">
                <v:stroke startarrowwidth="narrow" startarrowlength="short" endarrowwidth="narrow" endarrowlength="short"/>
                <v:textbox inset="2.53958mm,2.53958mm,2.53958mm,2.53958mm">
                  <w:txbxContent>
                    <w:p w14:paraId="684EB76C" w14:textId="77777777" w:rsidR="00E145C2" w:rsidRDefault="0064466F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Topics of Expertise</w:t>
                      </w:r>
                    </w:p>
                    <w:p w14:paraId="2EDF9FE0" w14:textId="4F956CCF" w:rsidR="00E145C2" w:rsidRDefault="0064466F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Corporate Training</w:t>
                      </w:r>
                    </w:p>
                    <w:p w14:paraId="5F0F52CE" w14:textId="77777777" w:rsidR="00CA76F0" w:rsidRDefault="0064466F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</w:t>
                      </w:r>
                    </w:p>
                    <w:p w14:paraId="54050E98" w14:textId="25A8FD6F" w:rsidR="00E145C2" w:rsidRDefault="0064466F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Game-based Learning</w:t>
                      </w:r>
                    </w:p>
                    <w:p w14:paraId="198DA5A4" w14:textId="77777777" w:rsidR="00CA76F0" w:rsidRDefault="00CA76F0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14:paraId="610DBC3A" w14:textId="3FEBAE95" w:rsidR="00E145C2" w:rsidRDefault="0064466F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Digital Engagement</w:t>
                      </w:r>
                    </w:p>
                    <w:p w14:paraId="66FAE332" w14:textId="77777777" w:rsidR="00E145C2" w:rsidRDefault="00E145C2">
                      <w:pPr>
                        <w:spacing w:after="0"/>
                        <w:textDirection w:val="btLr"/>
                      </w:pPr>
                    </w:p>
                    <w:p w14:paraId="41EAE51B" w14:textId="6A1843BE" w:rsidR="00E145C2" w:rsidRDefault="0064466F" w:rsidP="00CA76F0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Digital Marketing</w:t>
                      </w:r>
                    </w:p>
                    <w:p w14:paraId="6B6424E2" w14:textId="77777777" w:rsidR="00E145C2" w:rsidRDefault="00E145C2">
                      <w:pPr>
                        <w:spacing w:after="0"/>
                        <w:textDirection w:val="btLr"/>
                      </w:pPr>
                    </w:p>
                    <w:p w14:paraId="7BE7D767" w14:textId="327C2382" w:rsidR="00E145C2" w:rsidRDefault="0064466F" w:rsidP="00CA76F0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Leadership</w:t>
                      </w:r>
                    </w:p>
                    <w:p w14:paraId="083F7A71" w14:textId="77777777" w:rsidR="00E145C2" w:rsidRDefault="00E145C2">
                      <w:pPr>
                        <w:spacing w:after="0"/>
                        <w:textDirection w:val="btLr"/>
                      </w:pPr>
                    </w:p>
                    <w:p w14:paraId="0648E372" w14:textId="5F6AF1B0" w:rsidR="00E145C2" w:rsidRDefault="0064466F" w:rsidP="00CA76F0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Entrepreneurship</w:t>
                      </w:r>
                    </w:p>
                    <w:p w14:paraId="354A4E34" w14:textId="77777777" w:rsidR="00E145C2" w:rsidRDefault="00E145C2">
                      <w:pPr>
                        <w:spacing w:after="0"/>
                        <w:textDirection w:val="btLr"/>
                      </w:pPr>
                    </w:p>
                    <w:p w14:paraId="7EA6E6CC" w14:textId="24C6E75F" w:rsidR="00E145C2" w:rsidRDefault="0064466F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Software Development</w:t>
                      </w:r>
                    </w:p>
                    <w:p w14:paraId="63F10C01" w14:textId="77777777" w:rsidR="00E145C2" w:rsidRDefault="00E145C2">
                      <w:pPr>
                        <w:spacing w:after="0"/>
                        <w:ind w:left="270"/>
                        <w:textDirection w:val="btLr"/>
                      </w:pPr>
                    </w:p>
                    <w:p w14:paraId="316671C8" w14:textId="77777777" w:rsidR="00E145C2" w:rsidRDefault="00E145C2">
                      <w:pPr>
                        <w:spacing w:after="0"/>
                        <w:ind w:left="270"/>
                        <w:textDirection w:val="btLr"/>
                      </w:pPr>
                    </w:p>
                    <w:p w14:paraId="4227E351" w14:textId="77777777" w:rsidR="00E145C2" w:rsidRDefault="00E145C2">
                      <w:pPr>
                        <w:spacing w:after="0"/>
                        <w:ind w:left="270"/>
                        <w:textDirection w:val="btLr"/>
                      </w:pPr>
                    </w:p>
                    <w:p w14:paraId="0F487637" w14:textId="77777777" w:rsidR="00E145C2" w:rsidRDefault="00E145C2">
                      <w:pPr>
                        <w:spacing w:after="0"/>
                        <w:ind w:left="270"/>
                        <w:textDirection w:val="btLr"/>
                      </w:pPr>
                    </w:p>
                    <w:p w14:paraId="69EBE303" w14:textId="77777777" w:rsidR="00E145C2" w:rsidRDefault="00E145C2">
                      <w:pPr>
                        <w:spacing w:after="100"/>
                        <w:textDirection w:val="btLr"/>
                      </w:pPr>
                    </w:p>
                    <w:p w14:paraId="1970CB6D" w14:textId="77777777" w:rsidR="00E145C2" w:rsidRDefault="00E145C2">
                      <w:pPr>
                        <w:spacing w:after="100"/>
                        <w:textDirection w:val="btLr"/>
                      </w:pPr>
                    </w:p>
                    <w:p w14:paraId="1738C634" w14:textId="77777777" w:rsidR="00E145C2" w:rsidRDefault="0064466F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781875CE" w14:textId="77777777" w:rsidR="00E145C2" w:rsidRDefault="00E145C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4466F">
        <w:rPr>
          <w:rFonts w:ascii="Arial" w:eastAsia="Arial" w:hAnsi="Arial" w:cs="Arial"/>
          <w:color w:val="000000"/>
          <w:sz w:val="22"/>
          <w:szCs w:val="22"/>
        </w:rPr>
        <w:t xml:space="preserve">John Findlay is the CEO and founding partner of </w:t>
      </w:r>
      <w:proofErr w:type="spellStart"/>
      <w:r w:rsidR="0064466F">
        <w:rPr>
          <w:rFonts w:ascii="Arial" w:eastAsia="Arial" w:hAnsi="Arial" w:cs="Arial"/>
          <w:color w:val="000000"/>
          <w:sz w:val="22"/>
          <w:szCs w:val="22"/>
        </w:rPr>
        <w:t>LemonadeLXP</w:t>
      </w:r>
      <w:proofErr w:type="spellEnd"/>
      <w:r w:rsidR="0064466F">
        <w:rPr>
          <w:rFonts w:ascii="Arial" w:eastAsia="Arial" w:hAnsi="Arial" w:cs="Arial"/>
          <w:color w:val="000000"/>
          <w:sz w:val="22"/>
          <w:szCs w:val="22"/>
        </w:rPr>
        <w:t xml:space="preserve">, an all-in-one learning experience platform that helps financial institutions transform employees and customers into digital experts. He oversees the corporate strategy and execution and plays an </w:t>
      </w:r>
      <w:r w:rsidR="0064466F">
        <w:rPr>
          <w:rFonts w:ascii="Arial" w:eastAsia="Arial" w:hAnsi="Arial" w:cs="Arial"/>
          <w:color w:val="000000"/>
          <w:sz w:val="22"/>
          <w:szCs w:val="22"/>
        </w:rPr>
        <w:t xml:space="preserve">active role in marketing, sales and product development. </w:t>
      </w:r>
    </w:p>
    <w:p w14:paraId="7C0B55AA" w14:textId="77777777" w:rsidR="00E145C2" w:rsidRDefault="00E145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9E25D22" w14:textId="77777777" w:rsidR="00E145C2" w:rsidRDefault="006446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Findlay and his co-founder, AJ Pratt, launched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LemonadeLXP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 2018. Under his leadership,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LemonadeLXP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continues to help financial institutions drive digital adoption in an efficient and fun manner.</w:t>
      </w:r>
    </w:p>
    <w:p w14:paraId="5C1BBD4A" w14:textId="77777777" w:rsidR="00E145C2" w:rsidRDefault="00E145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F3994DA" w14:textId="77777777" w:rsidR="00E145C2" w:rsidRDefault="006446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Findlay has more than 20 years of experience in game-base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 digital technology. In 1999, Findlay co-founded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Interactive Inc., a privately held game-based digital promotions company.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builds game-based digital promotions that help leading brands and retailers educate consumers and drive sales.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2017,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was asked to consider using its unique training approach to train frontline staff to promote a bank’s digital products. After a successful pilot program that illustrated financial institutions’ need for digital transformation, the idea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for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LemonadeLXP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was born. </w:t>
      </w:r>
    </w:p>
    <w:p w14:paraId="4F104849" w14:textId="77777777" w:rsidR="00E145C2" w:rsidRDefault="00E145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EB1F13C" w14:textId="77777777" w:rsidR="00E145C2" w:rsidRDefault="006446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Prior to his role at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Launchfire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Findlay spent two years as a corporate trainer.</w:t>
      </w:r>
    </w:p>
    <w:p w14:paraId="4B806709" w14:textId="77777777" w:rsidR="00E145C2" w:rsidRDefault="00E145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FD8EC0" w14:textId="77777777" w:rsidR="00E145C2" w:rsidRDefault="006446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As an accomplished speaker, Findlay has spoken at numerous events throughout his career. These events include: </w:t>
      </w:r>
    </w:p>
    <w:p w14:paraId="755A245A" w14:textId="77777777" w:rsidR="00E145C2" w:rsidRDefault="0064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EFMA (London) - Using Empathy to Drive Digital Adoption</w:t>
      </w:r>
    </w:p>
    <w:p w14:paraId="1E319146" w14:textId="77777777" w:rsidR="00E145C2" w:rsidRDefault="0064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EFMA (Lisbon) - Using Empathy to Drive Digital Adoption</w:t>
      </w:r>
    </w:p>
    <w:p w14:paraId="6E9EF894" w14:textId="77777777" w:rsidR="00E145C2" w:rsidRDefault="0064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Serious Play (Montreal) - Gamifi</w:t>
      </w:r>
      <w:r>
        <w:rPr>
          <w:rFonts w:ascii="Arial" w:eastAsia="Arial" w:hAnsi="Arial" w:cs="Arial"/>
          <w:color w:val="000000"/>
          <w:sz w:val="22"/>
          <w:szCs w:val="22"/>
        </w:rPr>
        <w:t>cation vs. Game-Based Learning</w:t>
      </w:r>
    </w:p>
    <w:p w14:paraId="63B330E9" w14:textId="77777777" w:rsidR="00E145C2" w:rsidRDefault="0064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Serious Play (virtual) - A Winning Strategy for Training Remote Staff</w:t>
      </w:r>
    </w:p>
    <w:p w14:paraId="6C685141" w14:textId="77777777" w:rsidR="00E145C2" w:rsidRDefault="0064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Training (Atlanta) - Designing and Effective Game-Based Training Program</w:t>
      </w:r>
    </w:p>
    <w:p w14:paraId="7902190E" w14:textId="77777777" w:rsidR="00E145C2" w:rsidRDefault="0064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FISSEA (Washington) - Why Gamification is Winning Strategy for Cyber Security Trai</w:t>
      </w:r>
      <w:r>
        <w:rPr>
          <w:rFonts w:ascii="Arial" w:eastAsia="Arial" w:hAnsi="Arial" w:cs="Arial"/>
          <w:color w:val="000000"/>
          <w:sz w:val="22"/>
          <w:szCs w:val="22"/>
        </w:rPr>
        <w:t>ning</w:t>
      </w:r>
    </w:p>
    <w:p w14:paraId="60882465" w14:textId="77777777" w:rsidR="00E145C2" w:rsidRDefault="006446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NICE (San Diego) - Using Game-Based Learning to Educate Employees about Cyber Risks</w:t>
      </w:r>
    </w:p>
    <w:p w14:paraId="61E92FB3" w14:textId="77777777" w:rsidR="00E145C2" w:rsidRDefault="0064466F">
      <w:pPr>
        <w:pBdr>
          <w:top w:val="nil"/>
          <w:left w:val="nil"/>
          <w:bottom w:val="nil"/>
          <w:right w:val="nil"/>
          <w:between w:val="nil"/>
        </w:pBdr>
        <w:tabs>
          <w:tab w:val="left" w:pos="6390"/>
        </w:tabs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9D7CD47" w14:textId="77777777" w:rsidR="00E145C2" w:rsidRDefault="00E145C2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76EB022B" w14:textId="77777777" w:rsidR="00E145C2" w:rsidRDefault="00E145C2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sectPr w:rsidR="00E145C2">
      <w:footerReference w:type="default" r:id="rId15"/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5EEB8" w14:textId="77777777" w:rsidR="00000000" w:rsidRDefault="0064466F">
      <w:pPr>
        <w:spacing w:after="0"/>
      </w:pPr>
      <w:r>
        <w:separator/>
      </w:r>
    </w:p>
  </w:endnote>
  <w:endnote w:type="continuationSeparator" w:id="0">
    <w:p w14:paraId="77EC0609" w14:textId="77777777" w:rsidR="00000000" w:rsidRDefault="00644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D6B6E" w14:textId="77777777" w:rsidR="00E145C2" w:rsidRDefault="006446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4120"/>
      </w:tabs>
      <w:spacing w:after="0"/>
      <w:rPr>
        <w:b/>
        <w:color w:val="000000"/>
      </w:rPr>
    </w:pPr>
    <w:r>
      <w:rPr>
        <w:b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650A" w14:textId="77777777" w:rsidR="00E145C2" w:rsidRDefault="006446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center"/>
      <w:rPr>
        <w:color w:val="000000"/>
      </w:rPr>
    </w:pPr>
    <w:r>
      <w:rPr>
        <w:color w:val="000000"/>
      </w:rPr>
      <w:t>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029D8" w14:textId="77777777" w:rsidR="00000000" w:rsidRDefault="0064466F">
      <w:pPr>
        <w:spacing w:after="0"/>
      </w:pPr>
      <w:r>
        <w:separator/>
      </w:r>
    </w:p>
  </w:footnote>
  <w:footnote w:type="continuationSeparator" w:id="0">
    <w:p w14:paraId="353D2D4A" w14:textId="77777777" w:rsidR="00000000" w:rsidRDefault="006446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07BBC"/>
    <w:multiLevelType w:val="multilevel"/>
    <w:tmpl w:val="5538A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C2"/>
    <w:rsid w:val="0064466F"/>
    <w:rsid w:val="00CA76F0"/>
    <w:rsid w:val="00E1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99EF"/>
  <w15:docId w15:val="{AA442203-F5D5-48D6-B706-D0065D9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100" w:afterAutospacing="1"/>
      <w:outlineLvl w:val="0"/>
    </w:pPr>
    <w:rPr>
      <w:rFonts w:ascii="Trebuchet MS" w:hAnsi="Trebuchet MS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semiHidden/>
    <w:rPr>
      <w:rFonts w:ascii="Times New Roman" w:hAnsi="Times New Roman" w:cs="Times New Roman"/>
    </w:rPr>
  </w:style>
  <w:style w:type="character" w:customStyle="1" w:styleId="Heading1Char">
    <w:name w:val="Heading 1 Char"/>
    <w:rPr>
      <w:rFonts w:ascii="Trebuchet MS" w:hAnsi="Trebuchet MS" w:cs="Trebuchet MS"/>
      <w:b/>
      <w:bCs/>
    </w:rPr>
  </w:style>
  <w:style w:type="paragraph" w:styleId="BodyText">
    <w:name w:val="Body Text"/>
    <w:basedOn w:val="Normal"/>
    <w:semiHidden/>
    <w:pPr>
      <w:spacing w:after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semiHidden/>
    <w:pPr>
      <w:spacing w:after="0"/>
      <w:ind w:left="-54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semiHidden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6EB3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uiPriority w:val="99"/>
    <w:semiHidden/>
    <w:unhideWhenUsed/>
    <w:rsid w:val="00FD4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4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4B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D44B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0B7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hVELtygAoNuXYncfP4nOVf/DhA==">AMUW2mWqN/cTHLtEKXXn2JtVIxdiEHdLU2GU2dcgPXB/z8tdoaTiHxFksfLDhJKKF5p6klPpHM2CV47oe91J4C6m4x65Z+klcG2Z9RGF9n1RiSRi13DBe5T9WqUV3g7gUHyzbK0XNCg0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7FBCB0FE9743934C6250836C5F2E" ma:contentTypeVersion="12" ma:contentTypeDescription="Create a new document." ma:contentTypeScope="" ma:versionID="b55cdae48c973e5204e2ee0462ab49be">
  <xsd:schema xmlns:xsd="http://www.w3.org/2001/XMLSchema" xmlns:xs="http://www.w3.org/2001/XMLSchema" xmlns:p="http://schemas.microsoft.com/office/2006/metadata/properties" xmlns:ns2="18afe261-dda2-4c8d-b35c-8a7b9c8eda55" xmlns:ns3="63a51644-1349-45f7-b125-14e3146891c8" targetNamespace="http://schemas.microsoft.com/office/2006/metadata/properties" ma:root="true" ma:fieldsID="260e3feae8e2c58a7b3c4321d9b05ff4" ns2:_="" ns3:_="">
    <xsd:import namespace="18afe261-dda2-4c8d-b35c-8a7b9c8eda55"/>
    <xsd:import namespace="63a51644-1349-45f7-b125-14e314689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e261-dda2-4c8d-b35c-8a7b9c8ed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51644-1349-45f7-b125-14e314689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7745BD8-78F4-47AE-9ECD-6C4956D32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e261-dda2-4c8d-b35c-8a7b9c8eda55"/>
    <ds:schemaRef ds:uri="63a51644-1349-45f7-b125-14e314689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38A38-99EE-43AE-9261-76938A433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F96B9-5E79-4D68-9BAB-44BDA3350DA4}">
  <ds:schemaRefs>
    <ds:schemaRef ds:uri="http://purl.org/dc/dcmitype/"/>
    <ds:schemaRef ds:uri="63a51644-1349-45f7-b125-14e3146891c8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8afe261-dda2-4c8d-b35c-8a7b9c8eda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Holmes</dc:creator>
  <cp:lastModifiedBy>Charlyne McWilliams</cp:lastModifiedBy>
  <cp:revision>2</cp:revision>
  <dcterms:created xsi:type="dcterms:W3CDTF">2020-10-07T21:52:00Z</dcterms:created>
  <dcterms:modified xsi:type="dcterms:W3CDTF">2020-10-07T21:52:00Z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0x01010004D87FBCB0FE9743934C6250836C5F2E</vt:lpwstr>
  </property>
</Properties>
</file>