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947C6" w14:textId="444F99B3" w:rsidR="000411FE" w:rsidRDefault="00F355E4" w:rsidP="00F82F86">
      <w:pPr>
        <w:jc w:val="right"/>
        <w:rPr>
          <w:rFonts w:ascii="Arial" w:hAnsi="Arial" w:cs="Arial"/>
          <w:b/>
          <w:bCs/>
          <w:color w:val="FF0000"/>
          <w:highlight w:val="yellow"/>
        </w:rPr>
      </w:pPr>
      <w:r w:rsidRPr="00F355E4">
        <w:rPr>
          <w:rFonts w:ascii="Arial" w:hAnsi="Arial" w:cs="Arial"/>
          <w:b/>
          <w:bCs/>
          <w:noProof/>
          <w:color w:val="FF0000"/>
          <w:lang w:val="nl-NL" w:eastAsia="nl-NL"/>
        </w:rPr>
        <w:drawing>
          <wp:inline distT="0" distB="0" distL="0" distR="0" wp14:anchorId="5214147C" wp14:editId="4FAB64DF">
            <wp:extent cx="2357172" cy="802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13560" cy="821841"/>
                    </a:xfrm>
                    <a:prstGeom prst="rect">
                      <a:avLst/>
                    </a:prstGeom>
                  </pic:spPr>
                </pic:pic>
              </a:graphicData>
            </a:graphic>
          </wp:inline>
        </w:drawing>
      </w:r>
      <w:r w:rsidR="000411FE">
        <w:rPr>
          <w:rFonts w:ascii="Arial" w:hAnsi="Arial" w:cs="Arial"/>
          <w:b/>
          <w:noProof/>
          <w:sz w:val="32"/>
          <w:lang w:val="nl-NL" w:eastAsia="nl-NL"/>
        </w:rPr>
        <w:drawing>
          <wp:anchor distT="0" distB="0" distL="114300" distR="114300" simplePos="0" relativeHeight="251657216" behindDoc="0" locked="0" layoutInCell="1" allowOverlap="1" wp14:anchorId="5999FF05" wp14:editId="03D959E2">
            <wp:simplePos x="0" y="0"/>
            <wp:positionH relativeFrom="column">
              <wp:posOffset>91440</wp:posOffset>
            </wp:positionH>
            <wp:positionV relativeFrom="paragraph">
              <wp:posOffset>151765</wp:posOffset>
            </wp:positionV>
            <wp:extent cx="1898836" cy="4648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a:extLst>
                        <a:ext uri="{28A0092B-C50C-407E-A947-70E740481C1C}">
                          <a14:useLocalDpi xmlns:a14="http://schemas.microsoft.com/office/drawing/2010/main" val="0"/>
                        </a:ext>
                      </a:extLst>
                    </a:blip>
                    <a:stretch>
                      <a:fillRect/>
                    </a:stretch>
                  </pic:blipFill>
                  <pic:spPr>
                    <a:xfrm>
                      <a:off x="0" y="0"/>
                      <a:ext cx="1898836" cy="464820"/>
                    </a:xfrm>
                    <a:prstGeom prst="rect">
                      <a:avLst/>
                    </a:prstGeom>
                  </pic:spPr>
                </pic:pic>
              </a:graphicData>
            </a:graphic>
            <wp14:sizeRelH relativeFrom="page">
              <wp14:pctWidth>0</wp14:pctWidth>
            </wp14:sizeRelH>
            <wp14:sizeRelV relativeFrom="page">
              <wp14:pctHeight>0</wp14:pctHeight>
            </wp14:sizeRelV>
          </wp:anchor>
        </w:drawing>
      </w:r>
    </w:p>
    <w:p w14:paraId="43D1CD20" w14:textId="77777777" w:rsidR="002E0EBA" w:rsidRDefault="002E0EBA" w:rsidP="00700BBE">
      <w:pPr>
        <w:pStyle w:val="Koptekst"/>
        <w:rPr>
          <w:b/>
          <w:sz w:val="32"/>
        </w:rPr>
      </w:pPr>
    </w:p>
    <w:p w14:paraId="4F560B36" w14:textId="6F064B08" w:rsidR="00F33F73" w:rsidRPr="00863412" w:rsidRDefault="00F33F73" w:rsidP="00F33F73">
      <w:pPr>
        <w:rPr>
          <w:rFonts w:ascii="Arial" w:hAnsi="Arial" w:cs="Arial"/>
          <w:b/>
          <w:color w:val="000000" w:themeColor="text1"/>
        </w:rPr>
      </w:pPr>
    </w:p>
    <w:p w14:paraId="3EA690E2" w14:textId="358F453F" w:rsidR="0037726C" w:rsidRPr="00C26A92" w:rsidRDefault="00E32EDD" w:rsidP="008E788A">
      <w:pPr>
        <w:autoSpaceDE w:val="0"/>
        <w:autoSpaceDN w:val="0"/>
        <w:adjustRightInd w:val="0"/>
        <w:jc w:val="center"/>
        <w:rPr>
          <w:rFonts w:ascii="Arial" w:hAnsi="Arial" w:cs="Arial"/>
          <w:b/>
          <w:bCs/>
          <w:color w:val="000000" w:themeColor="text1"/>
          <w:sz w:val="28"/>
          <w:szCs w:val="28"/>
          <w:lang w:val="nl-NL"/>
        </w:rPr>
      </w:pPr>
      <w:proofErr w:type="spellStart"/>
      <w:r w:rsidRPr="00C26A92">
        <w:rPr>
          <w:rFonts w:ascii="Arial" w:hAnsi="Arial" w:cs="Arial"/>
          <w:b/>
          <w:bCs/>
          <w:color w:val="000000" w:themeColor="text1"/>
          <w:sz w:val="28"/>
          <w:szCs w:val="28"/>
          <w:lang w:val="nl-NL"/>
        </w:rPr>
        <w:t>Mitel</w:t>
      </w:r>
      <w:proofErr w:type="spellEnd"/>
      <w:r w:rsidR="00F33F73" w:rsidRPr="00C26A92">
        <w:rPr>
          <w:rFonts w:ascii="Arial" w:hAnsi="Arial" w:cs="Arial"/>
          <w:b/>
          <w:bCs/>
          <w:color w:val="000000" w:themeColor="text1"/>
          <w:sz w:val="28"/>
          <w:szCs w:val="28"/>
          <w:lang w:val="nl-NL"/>
        </w:rPr>
        <w:t xml:space="preserve"> </w:t>
      </w:r>
      <w:r w:rsidR="00863412" w:rsidRPr="00C26A92">
        <w:rPr>
          <w:rFonts w:ascii="Arial" w:hAnsi="Arial" w:cs="Arial"/>
          <w:b/>
          <w:bCs/>
          <w:color w:val="000000" w:themeColor="text1"/>
          <w:sz w:val="28"/>
          <w:szCs w:val="28"/>
          <w:lang w:val="nl-NL"/>
        </w:rPr>
        <w:t>kondigt overname</w:t>
      </w:r>
      <w:r w:rsidR="00F33F73" w:rsidRPr="00C26A92">
        <w:rPr>
          <w:rFonts w:ascii="Arial" w:hAnsi="Arial" w:cs="Arial"/>
          <w:b/>
          <w:bCs/>
          <w:color w:val="000000" w:themeColor="text1"/>
          <w:sz w:val="28"/>
          <w:szCs w:val="28"/>
          <w:lang w:val="nl-NL"/>
        </w:rPr>
        <w:t xml:space="preserve"> </w:t>
      </w:r>
      <w:proofErr w:type="spellStart"/>
      <w:r w:rsidR="00EB0FBF" w:rsidRPr="00C26A92">
        <w:rPr>
          <w:rFonts w:ascii="Arial" w:hAnsi="Arial" w:cs="Arial"/>
          <w:b/>
          <w:bCs/>
          <w:color w:val="000000" w:themeColor="text1"/>
          <w:sz w:val="28"/>
          <w:szCs w:val="28"/>
          <w:lang w:val="nl-NL"/>
        </w:rPr>
        <w:t>ShoreTel</w:t>
      </w:r>
      <w:proofErr w:type="spellEnd"/>
      <w:r w:rsidR="00863412" w:rsidRPr="00C26A92">
        <w:rPr>
          <w:rFonts w:ascii="Arial" w:hAnsi="Arial" w:cs="Arial"/>
          <w:b/>
          <w:bCs/>
          <w:color w:val="000000" w:themeColor="text1"/>
          <w:sz w:val="28"/>
          <w:szCs w:val="28"/>
          <w:lang w:val="nl-NL"/>
        </w:rPr>
        <w:t xml:space="preserve"> aan</w:t>
      </w:r>
    </w:p>
    <w:p w14:paraId="49F20769" w14:textId="00EE50C6" w:rsidR="006B3B90" w:rsidRPr="00D634E7" w:rsidRDefault="00C26A92" w:rsidP="008E788A">
      <w:pPr>
        <w:pStyle w:val="Lijstalinea"/>
        <w:ind w:left="0"/>
        <w:jc w:val="center"/>
        <w:rPr>
          <w:rFonts w:ascii="Arial" w:hAnsi="Arial" w:cs="Arial"/>
          <w:sz w:val="24"/>
          <w:szCs w:val="20"/>
          <w:lang w:val="nl-NL"/>
        </w:rPr>
      </w:pPr>
      <w:r>
        <w:rPr>
          <w:rFonts w:ascii="Arial" w:hAnsi="Arial" w:cs="Arial"/>
          <w:sz w:val="24"/>
          <w:szCs w:val="20"/>
          <w:lang w:val="nl-NL"/>
        </w:rPr>
        <w:t>Door c</w:t>
      </w:r>
      <w:r w:rsidR="000D3564">
        <w:rPr>
          <w:rFonts w:ascii="Arial" w:hAnsi="Arial" w:cs="Arial"/>
          <w:sz w:val="24"/>
          <w:szCs w:val="20"/>
          <w:lang w:val="nl-NL"/>
        </w:rPr>
        <w:t>onsolidatie</w:t>
      </w:r>
      <w:r w:rsidR="00D634E7">
        <w:rPr>
          <w:rFonts w:ascii="Arial" w:hAnsi="Arial" w:cs="Arial"/>
          <w:sz w:val="24"/>
          <w:szCs w:val="20"/>
          <w:lang w:val="nl-NL"/>
        </w:rPr>
        <w:t xml:space="preserve"> </w:t>
      </w:r>
      <w:r>
        <w:rPr>
          <w:rFonts w:ascii="Arial" w:hAnsi="Arial" w:cs="Arial"/>
          <w:sz w:val="24"/>
          <w:szCs w:val="20"/>
          <w:lang w:val="nl-NL"/>
        </w:rPr>
        <w:t xml:space="preserve">treedt </w:t>
      </w:r>
      <w:proofErr w:type="spellStart"/>
      <w:r w:rsidR="00D634E7" w:rsidRPr="00D634E7">
        <w:rPr>
          <w:rFonts w:ascii="Arial" w:hAnsi="Arial" w:cs="Arial"/>
          <w:sz w:val="24"/>
          <w:szCs w:val="20"/>
          <w:lang w:val="nl-NL"/>
        </w:rPr>
        <w:t>Mitel</w:t>
      </w:r>
      <w:proofErr w:type="spellEnd"/>
      <w:r>
        <w:rPr>
          <w:rFonts w:ascii="Arial" w:hAnsi="Arial" w:cs="Arial"/>
          <w:sz w:val="24"/>
          <w:szCs w:val="20"/>
          <w:lang w:val="nl-NL"/>
        </w:rPr>
        <w:t xml:space="preserve"> versneld toe </w:t>
      </w:r>
      <w:r w:rsidR="00B34FBF">
        <w:rPr>
          <w:rFonts w:ascii="Arial" w:hAnsi="Arial" w:cs="Arial"/>
          <w:sz w:val="24"/>
          <w:szCs w:val="20"/>
          <w:lang w:val="nl-NL"/>
        </w:rPr>
        <w:t>tot</w:t>
      </w:r>
      <w:r>
        <w:rPr>
          <w:rFonts w:ascii="Arial" w:hAnsi="Arial" w:cs="Arial"/>
          <w:sz w:val="24"/>
          <w:szCs w:val="20"/>
          <w:lang w:val="nl-NL"/>
        </w:rPr>
        <w:t xml:space="preserve"> </w:t>
      </w:r>
      <w:proofErr w:type="spellStart"/>
      <w:r w:rsidR="00D634E7" w:rsidRPr="00D634E7">
        <w:rPr>
          <w:rFonts w:ascii="Arial" w:hAnsi="Arial" w:cs="Arial"/>
          <w:sz w:val="24"/>
          <w:szCs w:val="20"/>
          <w:lang w:val="nl-NL"/>
        </w:rPr>
        <w:t>UCaaS</w:t>
      </w:r>
      <w:proofErr w:type="spellEnd"/>
      <w:r w:rsidR="00D634E7" w:rsidRPr="00D634E7">
        <w:rPr>
          <w:rFonts w:ascii="Arial" w:hAnsi="Arial" w:cs="Arial"/>
          <w:sz w:val="24"/>
          <w:szCs w:val="20"/>
          <w:lang w:val="nl-NL"/>
        </w:rPr>
        <w:t xml:space="preserve"> </w:t>
      </w:r>
      <w:r>
        <w:rPr>
          <w:rFonts w:ascii="Arial" w:hAnsi="Arial" w:cs="Arial"/>
          <w:sz w:val="24"/>
          <w:szCs w:val="20"/>
          <w:lang w:val="nl-NL"/>
        </w:rPr>
        <w:t>groei</w:t>
      </w:r>
      <w:r w:rsidR="00D634E7" w:rsidRPr="00D634E7">
        <w:rPr>
          <w:rFonts w:ascii="Arial" w:hAnsi="Arial" w:cs="Arial"/>
          <w:sz w:val="24"/>
          <w:szCs w:val="20"/>
          <w:lang w:val="nl-NL"/>
        </w:rPr>
        <w:t xml:space="preserve">markt </w:t>
      </w:r>
    </w:p>
    <w:p w14:paraId="1B79F9AC" w14:textId="77777777" w:rsidR="008E788A" w:rsidRPr="006F5021" w:rsidRDefault="008E788A" w:rsidP="008E788A">
      <w:pPr>
        <w:pStyle w:val="Lijstalinea"/>
        <w:ind w:left="0"/>
        <w:jc w:val="center"/>
        <w:rPr>
          <w:rFonts w:ascii="Arial" w:hAnsi="Arial" w:cs="Arial"/>
          <w:sz w:val="24"/>
          <w:szCs w:val="20"/>
          <w:lang w:val="nl-NL"/>
        </w:rPr>
      </w:pPr>
    </w:p>
    <w:p w14:paraId="2B68D9C3" w14:textId="15B3F7A6" w:rsidR="006225F4" w:rsidRPr="006F5021" w:rsidRDefault="00C26A92" w:rsidP="0037726C">
      <w:pPr>
        <w:pStyle w:val="Lijstalinea"/>
        <w:numPr>
          <w:ilvl w:val="0"/>
          <w:numId w:val="2"/>
        </w:numPr>
        <w:rPr>
          <w:rFonts w:ascii="Arial" w:hAnsi="Arial" w:cs="Arial"/>
          <w:i/>
          <w:sz w:val="20"/>
          <w:szCs w:val="20"/>
        </w:rPr>
      </w:pPr>
      <w:proofErr w:type="spellStart"/>
      <w:r>
        <w:rPr>
          <w:rFonts w:ascii="Arial" w:hAnsi="Arial" w:cs="Arial"/>
          <w:i/>
          <w:sz w:val="20"/>
          <w:szCs w:val="20"/>
        </w:rPr>
        <w:t>Versnelt</w:t>
      </w:r>
      <w:proofErr w:type="spellEnd"/>
      <w:r w:rsidR="00D634E7" w:rsidRPr="006F5021">
        <w:rPr>
          <w:rFonts w:ascii="Arial" w:hAnsi="Arial" w:cs="Arial"/>
          <w:i/>
          <w:sz w:val="20"/>
          <w:szCs w:val="20"/>
        </w:rPr>
        <w:t xml:space="preserve"> </w:t>
      </w:r>
      <w:proofErr w:type="spellStart"/>
      <w:r w:rsidR="00D634E7" w:rsidRPr="006F5021">
        <w:rPr>
          <w:rFonts w:ascii="Arial" w:hAnsi="Arial" w:cs="Arial"/>
          <w:i/>
          <w:sz w:val="20"/>
          <w:szCs w:val="20"/>
        </w:rPr>
        <w:t>groei</w:t>
      </w:r>
      <w:proofErr w:type="spellEnd"/>
      <w:r w:rsidR="00D634E7" w:rsidRPr="006F5021">
        <w:rPr>
          <w:rFonts w:ascii="Arial" w:hAnsi="Arial" w:cs="Arial"/>
          <w:i/>
          <w:sz w:val="20"/>
          <w:szCs w:val="20"/>
        </w:rPr>
        <w:t xml:space="preserve"> van Mitel</w:t>
      </w:r>
    </w:p>
    <w:p w14:paraId="7120B818" w14:textId="6D24FCAD" w:rsidR="00447B84" w:rsidRPr="006F5021" w:rsidRDefault="00D634E7" w:rsidP="006225F4">
      <w:pPr>
        <w:pStyle w:val="Lijstalinea"/>
        <w:numPr>
          <w:ilvl w:val="0"/>
          <w:numId w:val="2"/>
        </w:numPr>
        <w:rPr>
          <w:rFonts w:ascii="Arial" w:hAnsi="Arial" w:cs="Arial"/>
          <w:i/>
          <w:sz w:val="20"/>
          <w:szCs w:val="20"/>
          <w:lang w:val="nl-NL"/>
        </w:rPr>
      </w:pPr>
      <w:r w:rsidRPr="006F5021">
        <w:rPr>
          <w:rFonts w:ascii="Arial" w:hAnsi="Arial" w:cs="Arial"/>
          <w:i/>
          <w:sz w:val="20"/>
          <w:szCs w:val="20"/>
          <w:lang w:val="nl-NL"/>
        </w:rPr>
        <w:t xml:space="preserve">Levert een positieve </w:t>
      </w:r>
      <w:r w:rsidR="00DD7332">
        <w:rPr>
          <w:rFonts w:ascii="Arial" w:hAnsi="Arial" w:cs="Arial"/>
          <w:i/>
          <w:sz w:val="20"/>
          <w:szCs w:val="20"/>
          <w:lang w:val="nl-NL"/>
        </w:rPr>
        <w:t xml:space="preserve">bijdrage aan de </w:t>
      </w:r>
      <w:r w:rsidRPr="006F5021">
        <w:rPr>
          <w:rFonts w:ascii="Arial" w:hAnsi="Arial" w:cs="Arial"/>
          <w:i/>
          <w:sz w:val="20"/>
          <w:szCs w:val="20"/>
          <w:lang w:val="nl-NL"/>
        </w:rPr>
        <w:t xml:space="preserve">aandeelhouderswaarde </w:t>
      </w:r>
      <w:r w:rsidR="00C26A92">
        <w:rPr>
          <w:rFonts w:ascii="Arial" w:hAnsi="Arial" w:cs="Arial"/>
          <w:i/>
          <w:sz w:val="20"/>
          <w:szCs w:val="20"/>
          <w:lang w:val="nl-NL"/>
        </w:rPr>
        <w:t xml:space="preserve">met </w:t>
      </w:r>
      <w:r w:rsidR="00142CE1">
        <w:rPr>
          <w:rFonts w:ascii="Arial" w:hAnsi="Arial" w:cs="Arial"/>
          <w:i/>
          <w:sz w:val="20"/>
          <w:szCs w:val="20"/>
          <w:lang w:val="nl-NL"/>
        </w:rPr>
        <w:t xml:space="preserve">een verwachte </w:t>
      </w:r>
      <w:r w:rsidR="00142CE1" w:rsidRPr="00523EC7">
        <w:rPr>
          <w:rFonts w:ascii="Arial" w:hAnsi="Arial" w:cs="Arial"/>
          <w:i/>
          <w:sz w:val="20"/>
          <w:szCs w:val="20"/>
          <w:lang w:val="nl-NL"/>
        </w:rPr>
        <w:t>$</w:t>
      </w:r>
      <w:r w:rsidRPr="006F5021">
        <w:rPr>
          <w:rFonts w:ascii="Arial" w:hAnsi="Arial" w:cs="Arial"/>
          <w:i/>
          <w:sz w:val="20"/>
          <w:szCs w:val="20"/>
          <w:lang w:val="nl-NL"/>
        </w:rPr>
        <w:t>60 miljoen</w:t>
      </w:r>
      <w:r w:rsidR="00142CE1">
        <w:rPr>
          <w:rFonts w:ascii="Arial" w:hAnsi="Arial" w:cs="Arial"/>
          <w:i/>
          <w:sz w:val="20"/>
          <w:szCs w:val="20"/>
          <w:lang w:val="nl-NL"/>
        </w:rPr>
        <w:t xml:space="preserve"> aan </w:t>
      </w:r>
      <w:r w:rsidR="006F5021" w:rsidRPr="006F5021">
        <w:rPr>
          <w:rFonts w:ascii="Arial" w:hAnsi="Arial" w:cs="Arial"/>
          <w:i/>
          <w:sz w:val="20"/>
          <w:szCs w:val="20"/>
          <w:lang w:val="nl-NL"/>
        </w:rPr>
        <w:t>synergiën</w:t>
      </w:r>
    </w:p>
    <w:p w14:paraId="27511341" w14:textId="11DED87A" w:rsidR="002D0F4D" w:rsidRPr="006F5021" w:rsidRDefault="00142CE1" w:rsidP="002D0F4D">
      <w:pPr>
        <w:pStyle w:val="Lijstalinea"/>
        <w:numPr>
          <w:ilvl w:val="0"/>
          <w:numId w:val="2"/>
        </w:numPr>
        <w:rPr>
          <w:rFonts w:ascii="Arial" w:hAnsi="Arial" w:cs="Arial"/>
          <w:i/>
          <w:sz w:val="20"/>
          <w:szCs w:val="20"/>
          <w:lang w:val="nl-NL"/>
        </w:rPr>
      </w:pPr>
      <w:r>
        <w:rPr>
          <w:rFonts w:ascii="Arial" w:hAnsi="Arial" w:cs="Arial"/>
          <w:i/>
          <w:sz w:val="20"/>
          <w:szCs w:val="20"/>
          <w:lang w:val="nl-NL"/>
        </w:rPr>
        <w:t xml:space="preserve">Maakt </w:t>
      </w:r>
      <w:proofErr w:type="spellStart"/>
      <w:r w:rsidR="00D634E7" w:rsidRPr="006F5021">
        <w:rPr>
          <w:rFonts w:ascii="Arial" w:hAnsi="Arial" w:cs="Arial"/>
          <w:i/>
          <w:sz w:val="20"/>
          <w:szCs w:val="20"/>
          <w:lang w:val="nl-NL"/>
        </w:rPr>
        <w:t>Mitel</w:t>
      </w:r>
      <w:proofErr w:type="spellEnd"/>
      <w:r w:rsidR="00D634E7" w:rsidRPr="006F5021">
        <w:rPr>
          <w:rFonts w:ascii="Arial" w:hAnsi="Arial" w:cs="Arial"/>
          <w:i/>
          <w:sz w:val="20"/>
          <w:szCs w:val="20"/>
          <w:lang w:val="nl-NL"/>
        </w:rPr>
        <w:t xml:space="preserve"> de </w:t>
      </w:r>
      <w:r w:rsidR="006013F3">
        <w:rPr>
          <w:rFonts w:ascii="Arial" w:hAnsi="Arial" w:cs="Arial"/>
          <w:i/>
          <w:sz w:val="20"/>
          <w:szCs w:val="20"/>
          <w:lang w:val="nl-NL"/>
        </w:rPr>
        <w:t>#</w:t>
      </w:r>
      <w:r w:rsidR="00B34FBF">
        <w:rPr>
          <w:rFonts w:ascii="Arial" w:hAnsi="Arial" w:cs="Arial"/>
          <w:i/>
          <w:sz w:val="20"/>
          <w:szCs w:val="20"/>
          <w:lang w:val="nl-NL"/>
        </w:rPr>
        <w:t xml:space="preserve">2 </w:t>
      </w:r>
      <w:r w:rsidR="00D634E7" w:rsidRPr="006F5021">
        <w:rPr>
          <w:rFonts w:ascii="Arial" w:hAnsi="Arial" w:cs="Arial"/>
          <w:i/>
          <w:sz w:val="20"/>
          <w:szCs w:val="20"/>
          <w:lang w:val="nl-NL"/>
        </w:rPr>
        <w:t xml:space="preserve">op de </w:t>
      </w:r>
      <w:proofErr w:type="spellStart"/>
      <w:r w:rsidR="00D634E7" w:rsidRPr="006F5021">
        <w:rPr>
          <w:rFonts w:ascii="Arial" w:hAnsi="Arial" w:cs="Arial"/>
          <w:i/>
          <w:sz w:val="20"/>
          <w:szCs w:val="20"/>
          <w:lang w:val="nl-NL"/>
        </w:rPr>
        <w:t>UCaaS</w:t>
      </w:r>
      <w:proofErr w:type="spellEnd"/>
      <w:r w:rsidR="00D634E7" w:rsidRPr="006F5021">
        <w:rPr>
          <w:rFonts w:ascii="Arial" w:hAnsi="Arial" w:cs="Arial"/>
          <w:i/>
          <w:sz w:val="20"/>
          <w:szCs w:val="20"/>
          <w:lang w:val="nl-NL"/>
        </w:rPr>
        <w:t xml:space="preserve"> markt</w:t>
      </w:r>
    </w:p>
    <w:p w14:paraId="0D960BED" w14:textId="207152D4" w:rsidR="006B3B90" w:rsidRPr="006F5021" w:rsidRDefault="006F5021" w:rsidP="00705639">
      <w:pPr>
        <w:pStyle w:val="Lijstalinea"/>
        <w:numPr>
          <w:ilvl w:val="0"/>
          <w:numId w:val="2"/>
        </w:numPr>
        <w:spacing w:after="160" w:line="259" w:lineRule="auto"/>
        <w:rPr>
          <w:rFonts w:ascii="Arial" w:hAnsi="Arial" w:cs="Arial"/>
          <w:b/>
          <w:bCs/>
          <w:sz w:val="20"/>
          <w:szCs w:val="20"/>
          <w:lang w:val="nl-NL"/>
        </w:rPr>
      </w:pPr>
      <w:r w:rsidRPr="006F5021">
        <w:rPr>
          <w:rFonts w:ascii="Arial" w:hAnsi="Arial" w:cs="Arial"/>
          <w:i/>
          <w:sz w:val="20"/>
          <w:szCs w:val="20"/>
          <w:lang w:val="nl-NL"/>
        </w:rPr>
        <w:t>Verwacht wordt dat de</w:t>
      </w:r>
      <w:r w:rsidR="00C14C63">
        <w:rPr>
          <w:rFonts w:ascii="Arial" w:hAnsi="Arial" w:cs="Arial"/>
          <w:i/>
          <w:sz w:val="20"/>
          <w:szCs w:val="20"/>
          <w:lang w:val="nl-NL"/>
        </w:rPr>
        <w:t>ze overname</w:t>
      </w:r>
      <w:r w:rsidRPr="006F5021">
        <w:rPr>
          <w:rFonts w:ascii="Arial" w:hAnsi="Arial" w:cs="Arial"/>
          <w:i/>
          <w:sz w:val="20"/>
          <w:szCs w:val="20"/>
          <w:lang w:val="nl-NL"/>
        </w:rPr>
        <w:t xml:space="preserve"> in het eerste jaar al </w:t>
      </w:r>
      <w:r w:rsidR="00B34FBF">
        <w:rPr>
          <w:rFonts w:ascii="Arial" w:hAnsi="Arial" w:cs="Arial"/>
          <w:i/>
          <w:sz w:val="20"/>
          <w:szCs w:val="20"/>
          <w:lang w:val="nl-NL"/>
        </w:rPr>
        <w:t>een positief effect heeft</w:t>
      </w:r>
    </w:p>
    <w:p w14:paraId="34B7C84F" w14:textId="77777777" w:rsidR="002378DF" w:rsidRPr="006F5021" w:rsidRDefault="002378DF" w:rsidP="0027307A">
      <w:pPr>
        <w:pStyle w:val="Lijstalinea"/>
        <w:spacing w:after="160" w:line="259" w:lineRule="auto"/>
        <w:rPr>
          <w:rFonts w:ascii="Arial" w:hAnsi="Arial" w:cs="Arial"/>
          <w:b/>
          <w:bCs/>
          <w:sz w:val="20"/>
          <w:szCs w:val="20"/>
          <w:lang w:val="nl-NL"/>
        </w:rPr>
      </w:pPr>
    </w:p>
    <w:p w14:paraId="3212A433" w14:textId="6A08B374" w:rsidR="00863412" w:rsidRPr="00863412" w:rsidRDefault="00863412" w:rsidP="00EE102B">
      <w:pPr>
        <w:spacing w:line="360" w:lineRule="auto"/>
        <w:rPr>
          <w:rFonts w:ascii="Arial" w:hAnsi="Arial" w:cs="Arial"/>
          <w:bCs/>
          <w:sz w:val="20"/>
          <w:szCs w:val="20"/>
          <w:lang w:val="nl-NL"/>
        </w:rPr>
      </w:pPr>
      <w:r w:rsidRPr="00863412">
        <w:rPr>
          <w:rFonts w:ascii="Arial" w:hAnsi="Arial" w:cs="Arial"/>
          <w:b/>
          <w:bCs/>
          <w:sz w:val="20"/>
          <w:szCs w:val="20"/>
          <w:lang w:val="nl-NL"/>
        </w:rPr>
        <w:t xml:space="preserve">UTRECHT, </w:t>
      </w:r>
      <w:r w:rsidR="008A78AE">
        <w:rPr>
          <w:rFonts w:ascii="Arial" w:hAnsi="Arial" w:cs="Arial"/>
          <w:bCs/>
          <w:sz w:val="20"/>
          <w:szCs w:val="20"/>
          <w:lang w:val="nl-NL"/>
        </w:rPr>
        <w:t>28</w:t>
      </w:r>
      <w:r w:rsidRPr="00863412">
        <w:rPr>
          <w:rFonts w:ascii="Arial" w:hAnsi="Arial" w:cs="Arial"/>
          <w:bCs/>
          <w:sz w:val="20"/>
          <w:szCs w:val="20"/>
          <w:lang w:val="nl-NL"/>
        </w:rPr>
        <w:t xml:space="preserve"> juli</w:t>
      </w:r>
      <w:r w:rsidR="00E25063" w:rsidRPr="00863412">
        <w:rPr>
          <w:rFonts w:ascii="Arial" w:hAnsi="Arial" w:cs="Arial"/>
          <w:bCs/>
          <w:sz w:val="20"/>
          <w:szCs w:val="20"/>
          <w:lang w:val="nl-NL"/>
        </w:rPr>
        <w:t xml:space="preserve"> 2017</w:t>
      </w:r>
      <w:r w:rsidR="00F83C84" w:rsidRPr="00863412">
        <w:rPr>
          <w:rFonts w:ascii="Arial" w:hAnsi="Arial" w:cs="Arial"/>
          <w:bCs/>
          <w:sz w:val="20"/>
          <w:szCs w:val="20"/>
          <w:lang w:val="nl-NL"/>
        </w:rPr>
        <w:t xml:space="preserve"> – </w:t>
      </w:r>
      <w:proofErr w:type="spellStart"/>
      <w:r w:rsidR="00E32EDD" w:rsidRPr="00863412">
        <w:rPr>
          <w:rFonts w:ascii="Arial" w:hAnsi="Arial" w:cs="Arial"/>
          <w:bCs/>
          <w:sz w:val="20"/>
          <w:szCs w:val="20"/>
          <w:lang w:val="nl-NL"/>
        </w:rPr>
        <w:t>Mitel</w:t>
      </w:r>
      <w:proofErr w:type="spellEnd"/>
      <w:r w:rsidR="00F83C84" w:rsidRPr="00863412">
        <w:rPr>
          <w:rFonts w:ascii="Arial" w:hAnsi="Arial" w:cs="Arial"/>
          <w:bCs/>
          <w:sz w:val="20"/>
          <w:szCs w:val="20"/>
          <w:lang w:val="nl-NL"/>
        </w:rPr>
        <w:t xml:space="preserve"> </w:t>
      </w:r>
      <w:r w:rsidR="003B25D1" w:rsidRPr="00863412">
        <w:rPr>
          <w:rFonts w:ascii="Arial" w:hAnsi="Arial" w:cs="Arial"/>
          <w:bCs/>
          <w:sz w:val="20"/>
          <w:szCs w:val="20"/>
          <w:lang w:val="nl-NL"/>
        </w:rPr>
        <w:t>(</w:t>
      </w:r>
      <w:proofErr w:type="spellStart"/>
      <w:r w:rsidR="003F0D3A" w:rsidRPr="00863412">
        <w:rPr>
          <w:rFonts w:ascii="Arial" w:hAnsi="Arial" w:cs="Arial"/>
          <w:bCs/>
          <w:sz w:val="20"/>
          <w:szCs w:val="20"/>
          <w:lang w:val="nl-NL"/>
        </w:rPr>
        <w:t>Nasdaq</w:t>
      </w:r>
      <w:proofErr w:type="spellEnd"/>
      <w:r w:rsidR="003F0D3A" w:rsidRPr="00863412">
        <w:rPr>
          <w:rFonts w:ascii="Arial" w:hAnsi="Arial" w:cs="Arial"/>
          <w:bCs/>
          <w:sz w:val="20"/>
          <w:szCs w:val="20"/>
          <w:lang w:val="nl-NL"/>
        </w:rPr>
        <w:t>:</w:t>
      </w:r>
      <w:r w:rsidR="003952C0" w:rsidRPr="00863412">
        <w:rPr>
          <w:rFonts w:ascii="Arial" w:hAnsi="Arial" w:cs="Arial"/>
          <w:bCs/>
          <w:sz w:val="20"/>
          <w:szCs w:val="20"/>
          <w:lang w:val="nl-NL"/>
        </w:rPr>
        <w:t xml:space="preserve"> </w:t>
      </w:r>
      <w:r w:rsidR="003F0D3A" w:rsidRPr="00863412">
        <w:rPr>
          <w:rFonts w:ascii="Arial" w:hAnsi="Arial" w:cs="Arial"/>
          <w:bCs/>
          <w:sz w:val="20"/>
          <w:szCs w:val="20"/>
          <w:lang w:val="nl-NL"/>
        </w:rPr>
        <w:t>MITL) (TSX:</w:t>
      </w:r>
      <w:r w:rsidR="003952C0" w:rsidRPr="00863412">
        <w:rPr>
          <w:rFonts w:ascii="Arial" w:hAnsi="Arial" w:cs="Arial"/>
          <w:bCs/>
          <w:sz w:val="20"/>
          <w:szCs w:val="20"/>
          <w:lang w:val="nl-NL"/>
        </w:rPr>
        <w:t xml:space="preserve"> </w:t>
      </w:r>
      <w:r w:rsidR="003F0D3A" w:rsidRPr="00863412">
        <w:rPr>
          <w:rFonts w:ascii="Arial" w:hAnsi="Arial" w:cs="Arial"/>
          <w:bCs/>
          <w:sz w:val="20"/>
          <w:szCs w:val="20"/>
          <w:lang w:val="nl-NL"/>
        </w:rPr>
        <w:t>MNW</w:t>
      </w:r>
      <w:r w:rsidR="00F83C84" w:rsidRPr="00863412">
        <w:rPr>
          <w:rFonts w:ascii="Arial" w:hAnsi="Arial" w:cs="Arial"/>
          <w:bCs/>
          <w:sz w:val="20"/>
          <w:szCs w:val="20"/>
          <w:lang w:val="nl-NL"/>
        </w:rPr>
        <w:t>)</w:t>
      </w:r>
      <w:r w:rsidR="00255130" w:rsidRPr="00863412">
        <w:rPr>
          <w:rFonts w:ascii="Arial" w:hAnsi="Arial" w:cs="Arial"/>
          <w:bCs/>
          <w:sz w:val="20"/>
          <w:szCs w:val="20"/>
          <w:lang w:val="nl-NL"/>
        </w:rPr>
        <w:t xml:space="preserve"> </w:t>
      </w:r>
      <w:r w:rsidRPr="00863412">
        <w:rPr>
          <w:rFonts w:ascii="Arial" w:hAnsi="Arial" w:cs="Arial"/>
          <w:bCs/>
          <w:sz w:val="20"/>
          <w:szCs w:val="20"/>
          <w:lang w:val="nl-NL"/>
        </w:rPr>
        <w:t xml:space="preserve">en </w:t>
      </w:r>
      <w:proofErr w:type="spellStart"/>
      <w:r w:rsidR="00EB0FBF" w:rsidRPr="00863412">
        <w:rPr>
          <w:rFonts w:ascii="Arial" w:hAnsi="Arial" w:cs="Arial"/>
          <w:bCs/>
          <w:sz w:val="20"/>
          <w:szCs w:val="20"/>
          <w:lang w:val="nl-NL"/>
        </w:rPr>
        <w:t>ShoreTel</w:t>
      </w:r>
      <w:proofErr w:type="spellEnd"/>
      <w:r w:rsidR="00F83C84" w:rsidRPr="00863412">
        <w:rPr>
          <w:rFonts w:ascii="Arial" w:hAnsi="Arial" w:cs="Arial"/>
          <w:bCs/>
          <w:sz w:val="20"/>
          <w:szCs w:val="20"/>
          <w:lang w:val="nl-NL"/>
        </w:rPr>
        <w:t xml:space="preserve"> (</w:t>
      </w:r>
      <w:proofErr w:type="spellStart"/>
      <w:r w:rsidR="003952C0" w:rsidRPr="00863412">
        <w:rPr>
          <w:rFonts w:ascii="Arial" w:hAnsi="Arial" w:cs="Arial"/>
          <w:bCs/>
          <w:sz w:val="20"/>
          <w:szCs w:val="20"/>
          <w:lang w:val="nl-NL"/>
        </w:rPr>
        <w:t>Nasdaq:</w:t>
      </w:r>
      <w:r w:rsidR="00EB0FBF" w:rsidRPr="00863412">
        <w:rPr>
          <w:rFonts w:ascii="Arial" w:hAnsi="Arial" w:cs="Arial"/>
          <w:bCs/>
          <w:sz w:val="20"/>
          <w:szCs w:val="20"/>
          <w:lang w:val="nl-NL"/>
        </w:rPr>
        <w:t>SHOR</w:t>
      </w:r>
      <w:proofErr w:type="spellEnd"/>
      <w:r w:rsidR="00F83C84" w:rsidRPr="00863412">
        <w:rPr>
          <w:rFonts w:ascii="Arial" w:hAnsi="Arial" w:cs="Arial"/>
          <w:bCs/>
          <w:sz w:val="20"/>
          <w:szCs w:val="20"/>
          <w:lang w:val="nl-NL"/>
        </w:rPr>
        <w:t>)</w:t>
      </w:r>
      <w:r w:rsidRPr="00863412">
        <w:rPr>
          <w:rFonts w:ascii="Arial" w:hAnsi="Arial" w:cs="Arial"/>
          <w:bCs/>
          <w:sz w:val="20"/>
          <w:szCs w:val="20"/>
          <w:lang w:val="nl-NL"/>
        </w:rPr>
        <w:t xml:space="preserve"> hebben aangekondig</w:t>
      </w:r>
      <w:r>
        <w:rPr>
          <w:rFonts w:ascii="Arial" w:hAnsi="Arial" w:cs="Arial"/>
          <w:bCs/>
          <w:sz w:val="20"/>
          <w:szCs w:val="20"/>
          <w:lang w:val="nl-NL"/>
        </w:rPr>
        <w:t>d</w:t>
      </w:r>
      <w:r w:rsidRPr="00863412">
        <w:rPr>
          <w:rFonts w:ascii="Arial" w:hAnsi="Arial" w:cs="Arial"/>
          <w:bCs/>
          <w:sz w:val="20"/>
          <w:szCs w:val="20"/>
          <w:lang w:val="nl-NL"/>
        </w:rPr>
        <w:t xml:space="preserve"> dat zij een definitieve fusieovereenkoms</w:t>
      </w:r>
      <w:r>
        <w:rPr>
          <w:rFonts w:ascii="Arial" w:hAnsi="Arial" w:cs="Arial"/>
          <w:bCs/>
          <w:sz w:val="20"/>
          <w:szCs w:val="20"/>
          <w:lang w:val="nl-NL"/>
        </w:rPr>
        <w:t xml:space="preserve">t hebben gesloten. </w:t>
      </w:r>
      <w:r w:rsidRPr="00863412">
        <w:rPr>
          <w:rFonts w:ascii="Arial" w:hAnsi="Arial" w:cs="Arial"/>
          <w:bCs/>
          <w:sz w:val="20"/>
          <w:szCs w:val="20"/>
          <w:lang w:val="nl-NL"/>
        </w:rPr>
        <w:t xml:space="preserve">Hierbij </w:t>
      </w:r>
      <w:r w:rsidR="00DD7332">
        <w:rPr>
          <w:rFonts w:ascii="Arial" w:hAnsi="Arial" w:cs="Arial"/>
          <w:bCs/>
          <w:sz w:val="20"/>
          <w:szCs w:val="20"/>
          <w:lang w:val="nl-NL"/>
        </w:rPr>
        <w:t xml:space="preserve">is overeengekomen </w:t>
      </w:r>
      <w:r w:rsidR="008E4B10">
        <w:rPr>
          <w:rFonts w:ascii="Arial" w:hAnsi="Arial" w:cs="Arial"/>
          <w:bCs/>
          <w:sz w:val="20"/>
          <w:szCs w:val="20"/>
          <w:lang w:val="nl-NL"/>
        </w:rPr>
        <w:t xml:space="preserve">dat </w:t>
      </w:r>
      <w:proofErr w:type="spellStart"/>
      <w:r w:rsidRPr="00863412">
        <w:rPr>
          <w:rFonts w:ascii="Arial" w:hAnsi="Arial" w:cs="Arial"/>
          <w:bCs/>
          <w:sz w:val="20"/>
          <w:szCs w:val="20"/>
          <w:lang w:val="nl-NL"/>
        </w:rPr>
        <w:t>Mitel</w:t>
      </w:r>
      <w:proofErr w:type="spellEnd"/>
      <w:r w:rsidRPr="00863412">
        <w:rPr>
          <w:rFonts w:ascii="Arial" w:hAnsi="Arial" w:cs="Arial"/>
          <w:bCs/>
          <w:sz w:val="20"/>
          <w:szCs w:val="20"/>
          <w:lang w:val="nl-NL"/>
        </w:rPr>
        <w:t xml:space="preserve"> 100% van het </w:t>
      </w:r>
      <w:r w:rsidR="00840608">
        <w:rPr>
          <w:rFonts w:ascii="Arial" w:hAnsi="Arial" w:cs="Arial"/>
          <w:bCs/>
          <w:sz w:val="20"/>
          <w:szCs w:val="20"/>
          <w:lang w:val="nl-NL"/>
        </w:rPr>
        <w:t>uitstaande aandelenkapitaal</w:t>
      </w:r>
      <w:r w:rsidRPr="00863412">
        <w:rPr>
          <w:rFonts w:ascii="Arial" w:hAnsi="Arial" w:cs="Arial"/>
          <w:bCs/>
          <w:sz w:val="20"/>
          <w:szCs w:val="20"/>
          <w:lang w:val="nl-NL"/>
        </w:rPr>
        <w:t xml:space="preserve"> van </w:t>
      </w:r>
      <w:proofErr w:type="spellStart"/>
      <w:r w:rsidRPr="00863412">
        <w:rPr>
          <w:rFonts w:ascii="Arial" w:hAnsi="Arial" w:cs="Arial"/>
          <w:bCs/>
          <w:sz w:val="20"/>
          <w:szCs w:val="20"/>
          <w:lang w:val="nl-NL"/>
        </w:rPr>
        <w:t>ShoreTel</w:t>
      </w:r>
      <w:proofErr w:type="spellEnd"/>
      <w:r w:rsidRPr="00863412">
        <w:rPr>
          <w:rFonts w:ascii="Arial" w:hAnsi="Arial" w:cs="Arial"/>
          <w:bCs/>
          <w:sz w:val="20"/>
          <w:szCs w:val="20"/>
          <w:lang w:val="nl-NL"/>
        </w:rPr>
        <w:t xml:space="preserve"> </w:t>
      </w:r>
      <w:r w:rsidR="00DD7332">
        <w:rPr>
          <w:rFonts w:ascii="Arial" w:hAnsi="Arial" w:cs="Arial"/>
          <w:bCs/>
          <w:sz w:val="20"/>
          <w:szCs w:val="20"/>
          <w:lang w:val="nl-NL"/>
        </w:rPr>
        <w:t xml:space="preserve">overneemt </w:t>
      </w:r>
      <w:r>
        <w:rPr>
          <w:rFonts w:ascii="Arial" w:hAnsi="Arial" w:cs="Arial"/>
          <w:bCs/>
          <w:sz w:val="20"/>
          <w:szCs w:val="20"/>
          <w:lang w:val="nl-NL"/>
        </w:rPr>
        <w:t xml:space="preserve">tegen een prijs van </w:t>
      </w:r>
      <w:r w:rsidR="00142CE1" w:rsidRPr="00523EC7">
        <w:rPr>
          <w:rFonts w:ascii="Arial" w:hAnsi="Arial" w:cs="Arial"/>
          <w:bCs/>
          <w:sz w:val="20"/>
          <w:szCs w:val="20"/>
          <w:lang w:val="nl-NL"/>
        </w:rPr>
        <w:t>$</w:t>
      </w:r>
      <w:r>
        <w:rPr>
          <w:rFonts w:ascii="Arial" w:hAnsi="Arial" w:cs="Arial"/>
          <w:bCs/>
          <w:sz w:val="20"/>
          <w:szCs w:val="20"/>
          <w:lang w:val="nl-NL"/>
        </w:rPr>
        <w:t>7,50 per aandeel</w:t>
      </w:r>
      <w:r w:rsidR="00814EFF">
        <w:rPr>
          <w:rFonts w:ascii="Arial" w:hAnsi="Arial" w:cs="Arial"/>
          <w:bCs/>
          <w:sz w:val="20"/>
          <w:szCs w:val="20"/>
          <w:lang w:val="nl-NL"/>
        </w:rPr>
        <w:t>, of een total</w:t>
      </w:r>
      <w:r w:rsidR="00B34FBF">
        <w:rPr>
          <w:rFonts w:ascii="Arial" w:hAnsi="Arial" w:cs="Arial"/>
          <w:bCs/>
          <w:sz w:val="20"/>
          <w:szCs w:val="20"/>
          <w:lang w:val="nl-NL"/>
        </w:rPr>
        <w:t>e</w:t>
      </w:r>
      <w:r w:rsidR="00814EFF">
        <w:rPr>
          <w:rFonts w:ascii="Arial" w:hAnsi="Arial" w:cs="Arial"/>
          <w:bCs/>
          <w:sz w:val="20"/>
          <w:szCs w:val="20"/>
          <w:lang w:val="nl-NL"/>
        </w:rPr>
        <w:t xml:space="preserve"> </w:t>
      </w:r>
      <w:proofErr w:type="spellStart"/>
      <w:r w:rsidR="00814EFF">
        <w:rPr>
          <w:rFonts w:ascii="Arial" w:hAnsi="Arial" w:cs="Arial"/>
          <w:bCs/>
          <w:sz w:val="20"/>
          <w:szCs w:val="20"/>
          <w:lang w:val="nl-NL"/>
        </w:rPr>
        <w:t>equity</w:t>
      </w:r>
      <w:proofErr w:type="spellEnd"/>
      <w:r w:rsidR="00814EFF">
        <w:rPr>
          <w:rFonts w:ascii="Arial" w:hAnsi="Arial" w:cs="Arial"/>
          <w:bCs/>
          <w:sz w:val="20"/>
          <w:szCs w:val="20"/>
          <w:lang w:val="nl-NL"/>
        </w:rPr>
        <w:t xml:space="preserve"> </w:t>
      </w:r>
      <w:proofErr w:type="spellStart"/>
      <w:r w:rsidR="00814EFF">
        <w:rPr>
          <w:rFonts w:ascii="Arial" w:hAnsi="Arial" w:cs="Arial"/>
          <w:bCs/>
          <w:sz w:val="20"/>
          <w:szCs w:val="20"/>
          <w:lang w:val="nl-NL"/>
        </w:rPr>
        <w:t>value</w:t>
      </w:r>
      <w:proofErr w:type="spellEnd"/>
      <w:r w:rsidR="00814EFF">
        <w:rPr>
          <w:rFonts w:ascii="Arial" w:hAnsi="Arial" w:cs="Arial"/>
          <w:bCs/>
          <w:sz w:val="20"/>
          <w:szCs w:val="20"/>
          <w:lang w:val="nl-NL"/>
        </w:rPr>
        <w:t xml:space="preserve"> (nettovermogenswaarde</w:t>
      </w:r>
      <w:r w:rsidR="00B34FBF">
        <w:rPr>
          <w:rFonts w:ascii="Arial" w:hAnsi="Arial" w:cs="Arial"/>
          <w:bCs/>
          <w:sz w:val="20"/>
          <w:szCs w:val="20"/>
          <w:lang w:val="nl-NL"/>
        </w:rPr>
        <w:t xml:space="preserve"> plus de betaalde goodwill</w:t>
      </w:r>
      <w:r w:rsidR="00814EFF">
        <w:rPr>
          <w:rFonts w:ascii="Arial" w:hAnsi="Arial" w:cs="Arial"/>
          <w:bCs/>
          <w:sz w:val="20"/>
          <w:szCs w:val="20"/>
          <w:lang w:val="nl-NL"/>
        </w:rPr>
        <w:t>)</w:t>
      </w:r>
      <w:r>
        <w:rPr>
          <w:rFonts w:ascii="Arial" w:hAnsi="Arial" w:cs="Arial"/>
          <w:bCs/>
          <w:sz w:val="20"/>
          <w:szCs w:val="20"/>
          <w:lang w:val="nl-NL"/>
        </w:rPr>
        <w:t xml:space="preserve"> van ongeveer </w:t>
      </w:r>
      <w:r w:rsidR="00142CE1" w:rsidRPr="00523EC7">
        <w:rPr>
          <w:rFonts w:ascii="Arial" w:hAnsi="Arial" w:cs="Arial"/>
          <w:bCs/>
          <w:sz w:val="20"/>
          <w:szCs w:val="20"/>
          <w:lang w:val="nl-NL"/>
        </w:rPr>
        <w:t>$</w:t>
      </w:r>
      <w:r>
        <w:rPr>
          <w:rFonts w:ascii="Arial" w:hAnsi="Arial" w:cs="Arial"/>
          <w:bCs/>
          <w:sz w:val="20"/>
          <w:szCs w:val="20"/>
          <w:lang w:val="nl-NL"/>
        </w:rPr>
        <w:t xml:space="preserve">530 miljoen en een totale bedrijfswaarde van </w:t>
      </w:r>
      <w:r w:rsidR="00814EFF">
        <w:rPr>
          <w:rFonts w:ascii="Arial" w:hAnsi="Arial" w:cs="Arial"/>
          <w:bCs/>
          <w:sz w:val="20"/>
          <w:szCs w:val="20"/>
          <w:lang w:val="nl-NL"/>
        </w:rPr>
        <w:t>ongeveer</w:t>
      </w:r>
      <w:r>
        <w:rPr>
          <w:rFonts w:ascii="Arial" w:hAnsi="Arial" w:cs="Arial"/>
          <w:bCs/>
          <w:sz w:val="20"/>
          <w:szCs w:val="20"/>
          <w:lang w:val="nl-NL"/>
        </w:rPr>
        <w:t xml:space="preserve"> </w:t>
      </w:r>
      <w:r w:rsidR="00142CE1" w:rsidRPr="00523EC7">
        <w:rPr>
          <w:rFonts w:ascii="Arial" w:hAnsi="Arial" w:cs="Arial"/>
          <w:bCs/>
          <w:sz w:val="20"/>
          <w:szCs w:val="20"/>
          <w:lang w:val="nl-NL"/>
        </w:rPr>
        <w:t>$</w:t>
      </w:r>
      <w:r>
        <w:rPr>
          <w:rFonts w:ascii="Arial" w:hAnsi="Arial" w:cs="Arial"/>
          <w:bCs/>
          <w:sz w:val="20"/>
          <w:szCs w:val="20"/>
          <w:lang w:val="nl-NL"/>
        </w:rPr>
        <w:t xml:space="preserve">430 miljoen. </w:t>
      </w:r>
      <w:r w:rsidR="008E4B10">
        <w:rPr>
          <w:rFonts w:ascii="Arial" w:hAnsi="Arial" w:cs="Arial"/>
          <w:bCs/>
          <w:sz w:val="20"/>
          <w:szCs w:val="20"/>
          <w:lang w:val="nl-NL"/>
        </w:rPr>
        <w:t xml:space="preserve">De aankoopprijs </w:t>
      </w:r>
      <w:r w:rsidR="00142CE1">
        <w:rPr>
          <w:rFonts w:ascii="Arial" w:hAnsi="Arial" w:cs="Arial"/>
          <w:bCs/>
          <w:sz w:val="20"/>
          <w:szCs w:val="20"/>
          <w:lang w:val="nl-NL"/>
        </w:rPr>
        <w:t xml:space="preserve">is </w:t>
      </w:r>
      <w:r w:rsidR="008E4B10">
        <w:rPr>
          <w:rFonts w:ascii="Arial" w:hAnsi="Arial" w:cs="Arial"/>
          <w:bCs/>
          <w:sz w:val="20"/>
          <w:szCs w:val="20"/>
          <w:lang w:val="nl-NL"/>
        </w:rPr>
        <w:t xml:space="preserve">28% </w:t>
      </w:r>
      <w:r w:rsidR="00142CE1">
        <w:rPr>
          <w:rFonts w:ascii="Arial" w:hAnsi="Arial" w:cs="Arial"/>
          <w:bCs/>
          <w:sz w:val="20"/>
          <w:szCs w:val="20"/>
          <w:lang w:val="nl-NL"/>
        </w:rPr>
        <w:t>boven</w:t>
      </w:r>
      <w:r w:rsidR="008E4B10">
        <w:rPr>
          <w:rFonts w:ascii="Arial" w:hAnsi="Arial" w:cs="Arial"/>
          <w:bCs/>
          <w:sz w:val="20"/>
          <w:szCs w:val="20"/>
          <w:lang w:val="nl-NL"/>
        </w:rPr>
        <w:t xml:space="preserve"> de slotkoers van</w:t>
      </w:r>
      <w:r w:rsidR="00142CE1">
        <w:rPr>
          <w:rFonts w:ascii="Arial" w:hAnsi="Arial" w:cs="Arial"/>
          <w:bCs/>
          <w:sz w:val="20"/>
          <w:szCs w:val="20"/>
          <w:lang w:val="nl-NL"/>
        </w:rPr>
        <w:t xml:space="preserve"> </w:t>
      </w:r>
      <w:r w:rsidR="00B34FBF">
        <w:rPr>
          <w:rFonts w:ascii="Arial" w:hAnsi="Arial" w:cs="Arial"/>
          <w:bCs/>
          <w:sz w:val="20"/>
          <w:szCs w:val="20"/>
          <w:lang w:val="nl-NL"/>
        </w:rPr>
        <w:t xml:space="preserve">het </w:t>
      </w:r>
      <w:r w:rsidR="00142CE1">
        <w:rPr>
          <w:rFonts w:ascii="Arial" w:hAnsi="Arial" w:cs="Arial"/>
          <w:bCs/>
          <w:sz w:val="20"/>
          <w:szCs w:val="20"/>
          <w:lang w:val="nl-NL"/>
        </w:rPr>
        <w:t>aandeel</w:t>
      </w:r>
      <w:r w:rsidR="008E4B10">
        <w:rPr>
          <w:rFonts w:ascii="Arial" w:hAnsi="Arial" w:cs="Arial"/>
          <w:bCs/>
          <w:sz w:val="20"/>
          <w:szCs w:val="20"/>
          <w:lang w:val="nl-NL"/>
        </w:rPr>
        <w:t xml:space="preserve"> </w:t>
      </w:r>
      <w:proofErr w:type="spellStart"/>
      <w:r w:rsidR="008E4B10">
        <w:rPr>
          <w:rFonts w:ascii="Arial" w:hAnsi="Arial" w:cs="Arial"/>
          <w:bCs/>
          <w:sz w:val="20"/>
          <w:szCs w:val="20"/>
          <w:lang w:val="nl-NL"/>
        </w:rPr>
        <w:t>ShoreTel</w:t>
      </w:r>
      <w:proofErr w:type="spellEnd"/>
      <w:r w:rsidR="008E4B10">
        <w:rPr>
          <w:rFonts w:ascii="Arial" w:hAnsi="Arial" w:cs="Arial"/>
          <w:bCs/>
          <w:sz w:val="20"/>
          <w:szCs w:val="20"/>
          <w:lang w:val="nl-NL"/>
        </w:rPr>
        <w:t xml:space="preserve"> op 26 juli 2017.</w:t>
      </w:r>
    </w:p>
    <w:p w14:paraId="0133FCDA" w14:textId="42A0CCF5" w:rsidR="00D15709" w:rsidRDefault="00D15709" w:rsidP="00EE102B">
      <w:pPr>
        <w:spacing w:line="360" w:lineRule="auto"/>
        <w:rPr>
          <w:rFonts w:ascii="Arial" w:hAnsi="Arial" w:cs="Arial"/>
          <w:bCs/>
          <w:sz w:val="20"/>
          <w:szCs w:val="20"/>
          <w:lang w:val="nl-NL"/>
        </w:rPr>
      </w:pPr>
    </w:p>
    <w:p w14:paraId="66ECE609" w14:textId="183D17DB" w:rsidR="00447B84" w:rsidRPr="008E4B10" w:rsidRDefault="00814EFF" w:rsidP="00D15709">
      <w:pPr>
        <w:rPr>
          <w:rFonts w:ascii="Arial" w:hAnsi="Arial" w:cs="Arial"/>
          <w:b/>
          <w:sz w:val="20"/>
          <w:szCs w:val="20"/>
          <w:lang w:val="nl-NL"/>
        </w:rPr>
      </w:pPr>
      <w:r>
        <w:rPr>
          <w:rFonts w:ascii="Arial" w:hAnsi="Arial" w:cs="Arial"/>
          <w:b/>
          <w:sz w:val="20"/>
          <w:szCs w:val="20"/>
          <w:lang w:val="nl-NL"/>
        </w:rPr>
        <w:t xml:space="preserve">Samen sterker als marktleider </w:t>
      </w:r>
      <w:r w:rsidR="008E4B10" w:rsidRPr="008E4B10">
        <w:rPr>
          <w:rFonts w:ascii="Arial" w:hAnsi="Arial" w:cs="Arial"/>
          <w:b/>
          <w:sz w:val="20"/>
          <w:szCs w:val="20"/>
          <w:lang w:val="nl-NL"/>
        </w:rPr>
        <w:t>in de snelgroeiende</w:t>
      </w:r>
      <w:r w:rsidR="00332C35" w:rsidRPr="008E4B10">
        <w:rPr>
          <w:rFonts w:ascii="Arial" w:hAnsi="Arial" w:cs="Arial"/>
          <w:b/>
          <w:sz w:val="20"/>
          <w:szCs w:val="20"/>
          <w:lang w:val="nl-NL"/>
        </w:rPr>
        <w:t xml:space="preserve"> </w:t>
      </w:r>
      <w:proofErr w:type="spellStart"/>
      <w:r w:rsidR="005D58DE" w:rsidRPr="008E4B10">
        <w:rPr>
          <w:rFonts w:ascii="Arial" w:hAnsi="Arial" w:cs="Arial"/>
          <w:b/>
          <w:sz w:val="20"/>
          <w:szCs w:val="20"/>
          <w:lang w:val="nl-NL"/>
        </w:rPr>
        <w:t>UCaaS</w:t>
      </w:r>
      <w:proofErr w:type="spellEnd"/>
      <w:r w:rsidR="005D58DE" w:rsidRPr="008E4B10">
        <w:rPr>
          <w:rFonts w:ascii="Arial" w:hAnsi="Arial" w:cs="Arial"/>
          <w:b/>
          <w:sz w:val="20"/>
          <w:szCs w:val="20"/>
          <w:lang w:val="nl-NL"/>
        </w:rPr>
        <w:t xml:space="preserve"> market </w:t>
      </w:r>
    </w:p>
    <w:p w14:paraId="5083DCCC" w14:textId="13D8952D" w:rsidR="00FD4712" w:rsidRPr="008E4B10" w:rsidRDefault="00FD4712" w:rsidP="00D15709">
      <w:pPr>
        <w:rPr>
          <w:rFonts w:ascii="Arial" w:hAnsi="Arial" w:cs="Arial"/>
          <w:b/>
          <w:sz w:val="20"/>
          <w:szCs w:val="20"/>
          <w:lang w:val="nl-NL"/>
        </w:rPr>
      </w:pPr>
    </w:p>
    <w:p w14:paraId="185F7458" w14:textId="33108720" w:rsidR="008E4B10" w:rsidRDefault="00614ABD" w:rsidP="00CC4FE4">
      <w:pPr>
        <w:spacing w:line="360" w:lineRule="auto"/>
        <w:rPr>
          <w:rFonts w:ascii="Arial" w:hAnsi="Arial" w:cs="Arial"/>
          <w:bCs/>
          <w:sz w:val="20"/>
          <w:szCs w:val="20"/>
          <w:lang w:val="nl-NL"/>
        </w:rPr>
      </w:pPr>
      <w:r>
        <w:rPr>
          <w:rFonts w:ascii="Arial" w:hAnsi="Arial" w:cs="Arial"/>
          <w:bCs/>
          <w:sz w:val="20"/>
          <w:szCs w:val="20"/>
          <w:lang w:val="nl-NL"/>
        </w:rPr>
        <w:t>In lijn met de move-</w:t>
      </w:r>
      <w:proofErr w:type="spellStart"/>
      <w:r>
        <w:rPr>
          <w:rFonts w:ascii="Arial" w:hAnsi="Arial" w:cs="Arial"/>
          <w:bCs/>
          <w:sz w:val="20"/>
          <w:szCs w:val="20"/>
          <w:lang w:val="nl-NL"/>
        </w:rPr>
        <w:t>to</w:t>
      </w:r>
      <w:proofErr w:type="spellEnd"/>
      <w:r>
        <w:rPr>
          <w:rFonts w:ascii="Arial" w:hAnsi="Arial" w:cs="Arial"/>
          <w:bCs/>
          <w:sz w:val="20"/>
          <w:szCs w:val="20"/>
          <w:lang w:val="nl-NL"/>
        </w:rPr>
        <w:t>-</w:t>
      </w:r>
      <w:proofErr w:type="spellStart"/>
      <w:r>
        <w:rPr>
          <w:rFonts w:ascii="Arial" w:hAnsi="Arial" w:cs="Arial"/>
          <w:bCs/>
          <w:sz w:val="20"/>
          <w:szCs w:val="20"/>
          <w:lang w:val="nl-NL"/>
        </w:rPr>
        <w:t>the-cloud</w:t>
      </w:r>
      <w:proofErr w:type="spellEnd"/>
      <w:r>
        <w:rPr>
          <w:rFonts w:ascii="Arial" w:hAnsi="Arial" w:cs="Arial"/>
          <w:bCs/>
          <w:sz w:val="20"/>
          <w:szCs w:val="20"/>
          <w:lang w:val="nl-NL"/>
        </w:rPr>
        <w:t xml:space="preserve"> strategie investeert </w:t>
      </w:r>
      <w:proofErr w:type="spellStart"/>
      <w:r w:rsidR="002C066D">
        <w:rPr>
          <w:rFonts w:ascii="Arial" w:hAnsi="Arial" w:cs="Arial"/>
          <w:bCs/>
          <w:sz w:val="20"/>
          <w:szCs w:val="20"/>
          <w:lang w:val="nl-NL"/>
        </w:rPr>
        <w:t>Mitel</w:t>
      </w:r>
      <w:proofErr w:type="spellEnd"/>
      <w:r w:rsidR="002C066D">
        <w:rPr>
          <w:rFonts w:ascii="Arial" w:hAnsi="Arial" w:cs="Arial"/>
          <w:bCs/>
          <w:sz w:val="20"/>
          <w:szCs w:val="20"/>
          <w:lang w:val="nl-NL"/>
        </w:rPr>
        <w:t xml:space="preserve"> </w:t>
      </w:r>
      <w:r>
        <w:rPr>
          <w:rFonts w:ascii="Arial" w:hAnsi="Arial" w:cs="Arial"/>
          <w:bCs/>
          <w:sz w:val="20"/>
          <w:szCs w:val="20"/>
          <w:lang w:val="nl-NL"/>
        </w:rPr>
        <w:t>met deze transactie</w:t>
      </w:r>
      <w:r w:rsidR="00ED7EEE">
        <w:rPr>
          <w:rFonts w:ascii="Arial" w:hAnsi="Arial" w:cs="Arial"/>
          <w:bCs/>
          <w:sz w:val="20"/>
          <w:szCs w:val="20"/>
          <w:lang w:val="nl-NL"/>
        </w:rPr>
        <w:t xml:space="preserve"> verder en</w:t>
      </w:r>
      <w:r w:rsidR="002C6967">
        <w:rPr>
          <w:rFonts w:ascii="Arial" w:hAnsi="Arial" w:cs="Arial"/>
          <w:bCs/>
          <w:sz w:val="20"/>
          <w:szCs w:val="20"/>
          <w:lang w:val="nl-NL"/>
        </w:rPr>
        <w:t xml:space="preserve"> </w:t>
      </w:r>
      <w:r w:rsidR="00D75F99">
        <w:rPr>
          <w:rFonts w:ascii="Arial" w:hAnsi="Arial" w:cs="Arial"/>
          <w:bCs/>
          <w:sz w:val="20"/>
          <w:szCs w:val="20"/>
          <w:lang w:val="nl-NL"/>
        </w:rPr>
        <w:t xml:space="preserve">sneller </w:t>
      </w:r>
      <w:r w:rsidR="008E4B10">
        <w:rPr>
          <w:rFonts w:ascii="Arial" w:hAnsi="Arial" w:cs="Arial"/>
          <w:bCs/>
          <w:sz w:val="20"/>
          <w:szCs w:val="20"/>
          <w:lang w:val="nl-NL"/>
        </w:rPr>
        <w:t xml:space="preserve">in de </w:t>
      </w:r>
      <w:proofErr w:type="spellStart"/>
      <w:r w:rsidR="008E4B10">
        <w:rPr>
          <w:rFonts w:ascii="Arial" w:hAnsi="Arial" w:cs="Arial"/>
          <w:bCs/>
          <w:sz w:val="20"/>
          <w:szCs w:val="20"/>
          <w:lang w:val="nl-NL"/>
        </w:rPr>
        <w:t>UCaaS</w:t>
      </w:r>
      <w:proofErr w:type="spellEnd"/>
      <w:r w:rsidR="008E4B10">
        <w:rPr>
          <w:rFonts w:ascii="Arial" w:hAnsi="Arial" w:cs="Arial"/>
          <w:bCs/>
          <w:sz w:val="20"/>
          <w:szCs w:val="20"/>
          <w:lang w:val="nl-NL"/>
        </w:rPr>
        <w:t xml:space="preserve"> (</w:t>
      </w:r>
      <w:proofErr w:type="spellStart"/>
      <w:r w:rsidR="008E4B10" w:rsidRPr="008E4B10">
        <w:rPr>
          <w:rFonts w:ascii="Arial" w:hAnsi="Arial" w:cs="Arial"/>
          <w:bCs/>
          <w:sz w:val="20"/>
          <w:szCs w:val="20"/>
          <w:lang w:val="nl-NL"/>
        </w:rPr>
        <w:t>Unified</w:t>
      </w:r>
      <w:proofErr w:type="spellEnd"/>
      <w:r w:rsidR="008E4B10" w:rsidRPr="008E4B10">
        <w:rPr>
          <w:rFonts w:ascii="Arial" w:hAnsi="Arial" w:cs="Arial"/>
          <w:bCs/>
          <w:sz w:val="20"/>
          <w:szCs w:val="20"/>
          <w:lang w:val="nl-NL"/>
        </w:rPr>
        <w:t xml:space="preserve"> Communications as a Service)</w:t>
      </w:r>
      <w:r w:rsidR="00D75F99">
        <w:rPr>
          <w:rFonts w:ascii="Arial" w:hAnsi="Arial" w:cs="Arial"/>
          <w:bCs/>
          <w:sz w:val="20"/>
          <w:szCs w:val="20"/>
          <w:lang w:val="nl-NL"/>
        </w:rPr>
        <w:t xml:space="preserve"> markt nu </w:t>
      </w:r>
      <w:r w:rsidR="00ED7EEE">
        <w:rPr>
          <w:rFonts w:ascii="Arial" w:hAnsi="Arial" w:cs="Arial"/>
          <w:bCs/>
          <w:sz w:val="20"/>
          <w:szCs w:val="20"/>
          <w:lang w:val="nl-NL"/>
        </w:rPr>
        <w:t xml:space="preserve">door </w:t>
      </w:r>
      <w:r w:rsidR="00D75F99">
        <w:rPr>
          <w:rFonts w:ascii="Arial" w:hAnsi="Arial" w:cs="Arial"/>
          <w:bCs/>
          <w:sz w:val="20"/>
          <w:szCs w:val="20"/>
          <w:lang w:val="nl-NL"/>
        </w:rPr>
        <w:t>de digitale transformati</w:t>
      </w:r>
      <w:r w:rsidR="002C6967">
        <w:rPr>
          <w:rFonts w:ascii="Arial" w:hAnsi="Arial" w:cs="Arial"/>
          <w:bCs/>
          <w:sz w:val="20"/>
          <w:szCs w:val="20"/>
          <w:lang w:val="nl-NL"/>
        </w:rPr>
        <w:t xml:space="preserve">e de vraag naar </w:t>
      </w:r>
      <w:proofErr w:type="spellStart"/>
      <w:r w:rsidR="002C6967">
        <w:rPr>
          <w:rFonts w:ascii="Arial" w:hAnsi="Arial" w:cs="Arial"/>
          <w:bCs/>
          <w:sz w:val="20"/>
          <w:szCs w:val="20"/>
          <w:lang w:val="nl-NL"/>
        </w:rPr>
        <w:t>cloud</w:t>
      </w:r>
      <w:r w:rsidR="00D75F99">
        <w:rPr>
          <w:rFonts w:ascii="Arial" w:hAnsi="Arial" w:cs="Arial"/>
          <w:bCs/>
          <w:sz w:val="20"/>
          <w:szCs w:val="20"/>
          <w:lang w:val="nl-NL"/>
        </w:rPr>
        <w:t>gebaseerde</w:t>
      </w:r>
      <w:proofErr w:type="spellEnd"/>
      <w:r w:rsidR="00D75F99">
        <w:rPr>
          <w:rFonts w:ascii="Arial" w:hAnsi="Arial" w:cs="Arial"/>
          <w:bCs/>
          <w:sz w:val="20"/>
          <w:szCs w:val="20"/>
          <w:lang w:val="nl-NL"/>
        </w:rPr>
        <w:t xml:space="preserve"> communicatieoplossingen </w:t>
      </w:r>
      <w:r w:rsidR="002C066D">
        <w:rPr>
          <w:rFonts w:ascii="Arial" w:hAnsi="Arial" w:cs="Arial"/>
          <w:bCs/>
          <w:sz w:val="20"/>
          <w:szCs w:val="20"/>
          <w:lang w:val="nl-NL"/>
        </w:rPr>
        <w:t xml:space="preserve">sterk toeneemt. </w:t>
      </w:r>
    </w:p>
    <w:p w14:paraId="1BE95869" w14:textId="407F0E36" w:rsidR="00370F6D" w:rsidRDefault="00ED7EEE" w:rsidP="00CC4FE4">
      <w:pPr>
        <w:spacing w:line="360" w:lineRule="auto"/>
        <w:rPr>
          <w:rFonts w:ascii="Arial" w:hAnsi="Arial" w:cs="Arial"/>
          <w:bCs/>
          <w:sz w:val="20"/>
          <w:szCs w:val="20"/>
          <w:lang w:val="nl-NL"/>
        </w:rPr>
      </w:pPr>
      <w:r>
        <w:rPr>
          <w:rFonts w:ascii="Arial" w:hAnsi="Arial" w:cs="Arial"/>
          <w:bCs/>
          <w:sz w:val="20"/>
          <w:szCs w:val="20"/>
          <w:lang w:val="nl-NL"/>
        </w:rPr>
        <w:t>De combinatie van deze twee organisaties</w:t>
      </w:r>
      <w:r w:rsidR="00AF7C3C">
        <w:rPr>
          <w:rFonts w:ascii="Arial" w:hAnsi="Arial" w:cs="Arial"/>
          <w:bCs/>
          <w:sz w:val="20"/>
          <w:szCs w:val="20"/>
          <w:lang w:val="nl-NL"/>
        </w:rPr>
        <w:t xml:space="preserve"> resulteert in</w:t>
      </w:r>
      <w:r>
        <w:rPr>
          <w:rFonts w:ascii="Arial" w:hAnsi="Arial" w:cs="Arial"/>
          <w:bCs/>
          <w:sz w:val="20"/>
          <w:szCs w:val="20"/>
          <w:lang w:val="nl-NL"/>
        </w:rPr>
        <w:t xml:space="preserve"> een organisatie met de omvang en </w:t>
      </w:r>
      <w:r w:rsidR="00A10631">
        <w:rPr>
          <w:rFonts w:ascii="Arial" w:hAnsi="Arial" w:cs="Arial"/>
          <w:bCs/>
          <w:sz w:val="20"/>
          <w:szCs w:val="20"/>
          <w:lang w:val="nl-NL"/>
        </w:rPr>
        <w:t xml:space="preserve">de </w:t>
      </w:r>
      <w:r>
        <w:rPr>
          <w:rFonts w:ascii="Arial" w:hAnsi="Arial" w:cs="Arial"/>
          <w:bCs/>
          <w:sz w:val="20"/>
          <w:szCs w:val="20"/>
          <w:lang w:val="nl-NL"/>
        </w:rPr>
        <w:t>technische mogeli</w:t>
      </w:r>
      <w:r w:rsidR="009D765F">
        <w:rPr>
          <w:rFonts w:ascii="Arial" w:hAnsi="Arial" w:cs="Arial"/>
          <w:bCs/>
          <w:sz w:val="20"/>
          <w:szCs w:val="20"/>
          <w:lang w:val="nl-NL"/>
        </w:rPr>
        <w:t xml:space="preserve">jkheden om klanten nieuwe </w:t>
      </w:r>
      <w:proofErr w:type="spellStart"/>
      <w:r w:rsidR="009D765F">
        <w:rPr>
          <w:rFonts w:ascii="Arial" w:hAnsi="Arial" w:cs="Arial"/>
          <w:bCs/>
          <w:sz w:val="20"/>
          <w:szCs w:val="20"/>
          <w:lang w:val="nl-NL"/>
        </w:rPr>
        <w:t>cloud</w:t>
      </w:r>
      <w:proofErr w:type="spellEnd"/>
      <w:r w:rsidR="007C1A93">
        <w:rPr>
          <w:rFonts w:ascii="Arial" w:hAnsi="Arial" w:cs="Arial"/>
          <w:bCs/>
          <w:sz w:val="20"/>
          <w:szCs w:val="20"/>
          <w:lang w:val="nl-NL"/>
        </w:rPr>
        <w:t>-</w:t>
      </w:r>
      <w:r>
        <w:rPr>
          <w:rFonts w:ascii="Arial" w:hAnsi="Arial" w:cs="Arial"/>
          <w:bCs/>
          <w:sz w:val="20"/>
          <w:szCs w:val="20"/>
          <w:lang w:val="nl-NL"/>
        </w:rPr>
        <w:t>oplossingen en -applicaties te bieden.</w:t>
      </w:r>
      <w:r w:rsidR="00AF7C3C">
        <w:rPr>
          <w:rFonts w:ascii="Arial" w:hAnsi="Arial" w:cs="Arial"/>
          <w:bCs/>
          <w:sz w:val="20"/>
          <w:szCs w:val="20"/>
          <w:lang w:val="nl-NL"/>
        </w:rPr>
        <w:t xml:space="preserve"> En </w:t>
      </w:r>
      <w:r w:rsidR="009D765F">
        <w:rPr>
          <w:rFonts w:ascii="Arial" w:hAnsi="Arial" w:cs="Arial"/>
          <w:bCs/>
          <w:sz w:val="20"/>
          <w:szCs w:val="20"/>
          <w:lang w:val="nl-NL"/>
        </w:rPr>
        <w:t xml:space="preserve">de gecombineerde organisatie </w:t>
      </w:r>
      <w:r w:rsidR="00AF7C3C">
        <w:rPr>
          <w:rFonts w:ascii="Arial" w:hAnsi="Arial" w:cs="Arial"/>
          <w:bCs/>
          <w:sz w:val="20"/>
          <w:szCs w:val="20"/>
          <w:lang w:val="nl-NL"/>
        </w:rPr>
        <w:t xml:space="preserve">is direct de #2 in de </w:t>
      </w:r>
      <w:proofErr w:type="spellStart"/>
      <w:r w:rsidR="00AF7C3C">
        <w:rPr>
          <w:rFonts w:ascii="Arial" w:hAnsi="Arial" w:cs="Arial"/>
          <w:bCs/>
          <w:sz w:val="20"/>
          <w:szCs w:val="20"/>
          <w:lang w:val="nl-NL"/>
        </w:rPr>
        <w:t>UCaas</w:t>
      </w:r>
      <w:proofErr w:type="spellEnd"/>
      <w:r w:rsidR="00AF7C3C">
        <w:rPr>
          <w:rFonts w:ascii="Arial" w:hAnsi="Arial" w:cs="Arial"/>
          <w:bCs/>
          <w:sz w:val="20"/>
          <w:szCs w:val="20"/>
          <w:lang w:val="nl-NL"/>
        </w:rPr>
        <w:t>-markt</w:t>
      </w:r>
      <w:r w:rsidR="009D765F">
        <w:rPr>
          <w:rFonts w:ascii="Arial" w:hAnsi="Arial" w:cs="Arial"/>
          <w:bCs/>
          <w:sz w:val="20"/>
          <w:szCs w:val="20"/>
          <w:lang w:val="nl-NL"/>
        </w:rPr>
        <w:t>.</w:t>
      </w:r>
    </w:p>
    <w:p w14:paraId="11334D65" w14:textId="77777777" w:rsidR="00ED7EEE" w:rsidRDefault="00ED7EEE" w:rsidP="00CC4FE4">
      <w:pPr>
        <w:spacing w:line="360" w:lineRule="auto"/>
        <w:rPr>
          <w:rFonts w:ascii="Arial" w:hAnsi="Arial" w:cs="Arial"/>
          <w:bCs/>
          <w:sz w:val="20"/>
          <w:szCs w:val="20"/>
          <w:lang w:val="nl-NL"/>
        </w:rPr>
      </w:pPr>
    </w:p>
    <w:p w14:paraId="392015C4" w14:textId="71ACF355" w:rsidR="00CC47DA" w:rsidRPr="00343EBA" w:rsidRDefault="00343EBA" w:rsidP="00CC47DA">
      <w:pPr>
        <w:spacing w:line="360" w:lineRule="auto"/>
        <w:rPr>
          <w:rFonts w:ascii="Arial" w:hAnsi="Arial" w:cs="Arial"/>
          <w:bCs/>
          <w:sz w:val="20"/>
          <w:szCs w:val="20"/>
          <w:lang w:val="nl-NL"/>
        </w:rPr>
      </w:pPr>
      <w:r>
        <w:rPr>
          <w:rFonts w:ascii="Arial" w:hAnsi="Arial" w:cs="Arial"/>
          <w:bCs/>
          <w:sz w:val="20"/>
          <w:szCs w:val="20"/>
          <w:lang w:val="nl-NL"/>
        </w:rPr>
        <w:t xml:space="preserve">Het hoofdkantoor van de gecombineerde </w:t>
      </w:r>
      <w:r w:rsidR="00A10631">
        <w:rPr>
          <w:rFonts w:ascii="Arial" w:hAnsi="Arial" w:cs="Arial"/>
          <w:bCs/>
          <w:sz w:val="20"/>
          <w:szCs w:val="20"/>
          <w:lang w:val="nl-NL"/>
        </w:rPr>
        <w:t>organisatie</w:t>
      </w:r>
      <w:r>
        <w:rPr>
          <w:rFonts w:ascii="Arial" w:hAnsi="Arial" w:cs="Arial"/>
          <w:bCs/>
          <w:sz w:val="20"/>
          <w:szCs w:val="20"/>
          <w:lang w:val="nl-NL"/>
        </w:rPr>
        <w:t xml:space="preserve"> </w:t>
      </w:r>
      <w:r w:rsidR="00B34FBF">
        <w:rPr>
          <w:rFonts w:ascii="Arial" w:hAnsi="Arial" w:cs="Arial"/>
          <w:bCs/>
          <w:sz w:val="20"/>
          <w:szCs w:val="20"/>
          <w:lang w:val="nl-NL"/>
        </w:rPr>
        <w:t xml:space="preserve">zal gevestigd zijn </w:t>
      </w:r>
      <w:r>
        <w:rPr>
          <w:rFonts w:ascii="Arial" w:hAnsi="Arial" w:cs="Arial"/>
          <w:bCs/>
          <w:sz w:val="20"/>
          <w:szCs w:val="20"/>
          <w:lang w:val="nl-NL"/>
        </w:rPr>
        <w:t xml:space="preserve">in </w:t>
      </w:r>
      <w:r w:rsidRPr="00343EBA">
        <w:rPr>
          <w:rFonts w:ascii="Arial" w:eastAsia="Calibri" w:hAnsi="Arial" w:cs="Arial"/>
          <w:sz w:val="20"/>
          <w:szCs w:val="20"/>
          <w:lang w:val="nl-NL"/>
        </w:rPr>
        <w:t>Ottawa, Canada,</w:t>
      </w:r>
      <w:r>
        <w:rPr>
          <w:rFonts w:ascii="Arial" w:eastAsia="Calibri" w:hAnsi="Arial" w:cs="Arial"/>
          <w:sz w:val="20"/>
          <w:szCs w:val="20"/>
          <w:lang w:val="nl-NL"/>
        </w:rPr>
        <w:t xml:space="preserve"> en zal actief zijn onder de naam </w:t>
      </w:r>
      <w:proofErr w:type="spellStart"/>
      <w:r>
        <w:rPr>
          <w:rFonts w:ascii="Arial" w:eastAsia="Calibri" w:hAnsi="Arial" w:cs="Arial"/>
          <w:sz w:val="20"/>
          <w:szCs w:val="20"/>
          <w:lang w:val="nl-NL"/>
        </w:rPr>
        <w:t>Mitel</w:t>
      </w:r>
      <w:proofErr w:type="spellEnd"/>
      <w:r>
        <w:rPr>
          <w:rFonts w:ascii="Arial" w:eastAsia="Calibri" w:hAnsi="Arial" w:cs="Arial"/>
          <w:sz w:val="20"/>
          <w:szCs w:val="20"/>
          <w:lang w:val="nl-NL"/>
        </w:rPr>
        <w:t xml:space="preserve">. </w:t>
      </w:r>
      <w:proofErr w:type="spellStart"/>
      <w:r w:rsidRPr="00343EBA">
        <w:rPr>
          <w:rFonts w:ascii="Arial" w:eastAsia="Calibri" w:hAnsi="Arial" w:cs="Arial"/>
          <w:sz w:val="20"/>
          <w:szCs w:val="20"/>
          <w:lang w:val="nl-NL"/>
        </w:rPr>
        <w:t>Rich</w:t>
      </w:r>
      <w:proofErr w:type="spellEnd"/>
      <w:r w:rsidRPr="00343EBA">
        <w:rPr>
          <w:rFonts w:ascii="Arial" w:eastAsia="Calibri" w:hAnsi="Arial" w:cs="Arial"/>
          <w:sz w:val="20"/>
          <w:szCs w:val="20"/>
          <w:lang w:val="nl-NL"/>
        </w:rPr>
        <w:t xml:space="preserve"> </w:t>
      </w:r>
      <w:proofErr w:type="spellStart"/>
      <w:r w:rsidRPr="00343EBA">
        <w:rPr>
          <w:rFonts w:ascii="Arial" w:eastAsia="Calibri" w:hAnsi="Arial" w:cs="Arial"/>
          <w:sz w:val="20"/>
          <w:szCs w:val="20"/>
          <w:lang w:val="nl-NL"/>
        </w:rPr>
        <w:t>McBee</w:t>
      </w:r>
      <w:proofErr w:type="spellEnd"/>
      <w:r w:rsidRPr="00343EBA">
        <w:rPr>
          <w:rFonts w:ascii="Arial" w:eastAsia="Calibri" w:hAnsi="Arial" w:cs="Arial"/>
          <w:sz w:val="20"/>
          <w:szCs w:val="20"/>
          <w:lang w:val="nl-NL"/>
        </w:rPr>
        <w:t xml:space="preserve">, CEO van </w:t>
      </w:r>
      <w:proofErr w:type="spellStart"/>
      <w:r w:rsidRPr="00343EBA">
        <w:rPr>
          <w:rFonts w:ascii="Arial" w:eastAsia="Calibri" w:hAnsi="Arial" w:cs="Arial"/>
          <w:sz w:val="20"/>
          <w:szCs w:val="20"/>
          <w:lang w:val="nl-NL"/>
        </w:rPr>
        <w:t>Mitel</w:t>
      </w:r>
      <w:proofErr w:type="spellEnd"/>
      <w:r w:rsidRPr="00343EBA">
        <w:rPr>
          <w:rFonts w:ascii="Arial" w:eastAsia="Calibri" w:hAnsi="Arial" w:cs="Arial"/>
          <w:sz w:val="20"/>
          <w:szCs w:val="20"/>
          <w:lang w:val="nl-NL"/>
        </w:rPr>
        <w:t xml:space="preserve">, </w:t>
      </w:r>
      <w:r w:rsidR="00B34FBF">
        <w:rPr>
          <w:rFonts w:ascii="Arial" w:eastAsia="Calibri" w:hAnsi="Arial" w:cs="Arial"/>
          <w:sz w:val="20"/>
          <w:szCs w:val="20"/>
          <w:lang w:val="nl-NL"/>
        </w:rPr>
        <w:t xml:space="preserve">blijft de </w:t>
      </w:r>
      <w:r w:rsidRPr="00343EBA">
        <w:rPr>
          <w:rFonts w:ascii="Arial" w:eastAsia="Calibri" w:hAnsi="Arial" w:cs="Arial"/>
          <w:sz w:val="20"/>
          <w:szCs w:val="20"/>
          <w:lang w:val="nl-NL"/>
        </w:rPr>
        <w:t>leiding</w:t>
      </w:r>
      <w:r w:rsidR="00B34FBF">
        <w:rPr>
          <w:rFonts w:ascii="Arial" w:eastAsia="Calibri" w:hAnsi="Arial" w:cs="Arial"/>
          <w:sz w:val="20"/>
          <w:szCs w:val="20"/>
          <w:lang w:val="nl-NL"/>
        </w:rPr>
        <w:t xml:space="preserve"> houden</w:t>
      </w:r>
      <w:r w:rsidRPr="00343EBA">
        <w:rPr>
          <w:rFonts w:ascii="Arial" w:eastAsia="Calibri" w:hAnsi="Arial" w:cs="Arial"/>
          <w:sz w:val="20"/>
          <w:szCs w:val="20"/>
          <w:lang w:val="nl-NL"/>
        </w:rPr>
        <w:t xml:space="preserve">. </w:t>
      </w:r>
      <w:r w:rsidR="00CC47DA" w:rsidRPr="00343EBA">
        <w:rPr>
          <w:rFonts w:ascii="Arial" w:eastAsia="Calibri" w:hAnsi="Arial" w:cs="Arial"/>
          <w:sz w:val="20"/>
          <w:szCs w:val="20"/>
          <w:lang w:val="nl-NL"/>
        </w:rPr>
        <w:t xml:space="preserve">Steve </w:t>
      </w:r>
      <w:proofErr w:type="spellStart"/>
      <w:r w:rsidR="00CC47DA" w:rsidRPr="00343EBA">
        <w:rPr>
          <w:rFonts w:ascii="Arial" w:eastAsia="Calibri" w:hAnsi="Arial" w:cs="Arial"/>
          <w:sz w:val="20"/>
          <w:szCs w:val="20"/>
          <w:lang w:val="nl-NL"/>
        </w:rPr>
        <w:t>Spooner</w:t>
      </w:r>
      <w:proofErr w:type="spellEnd"/>
      <w:r w:rsidR="00CC47DA" w:rsidRPr="00343EBA">
        <w:rPr>
          <w:rFonts w:ascii="Arial" w:eastAsia="Calibri" w:hAnsi="Arial" w:cs="Arial"/>
          <w:sz w:val="20"/>
          <w:szCs w:val="20"/>
          <w:lang w:val="nl-NL"/>
        </w:rPr>
        <w:t>,</w:t>
      </w:r>
      <w:r w:rsidRPr="00343EBA">
        <w:rPr>
          <w:rFonts w:ascii="Arial" w:eastAsia="Calibri" w:hAnsi="Arial" w:cs="Arial"/>
          <w:sz w:val="20"/>
          <w:szCs w:val="20"/>
          <w:lang w:val="nl-NL"/>
        </w:rPr>
        <w:t xml:space="preserve"> CFO van </w:t>
      </w:r>
      <w:proofErr w:type="spellStart"/>
      <w:r w:rsidRPr="00343EBA">
        <w:rPr>
          <w:rFonts w:ascii="Arial" w:eastAsia="Calibri" w:hAnsi="Arial" w:cs="Arial"/>
          <w:sz w:val="20"/>
          <w:szCs w:val="20"/>
          <w:lang w:val="nl-NL"/>
        </w:rPr>
        <w:t>Mitel</w:t>
      </w:r>
      <w:proofErr w:type="spellEnd"/>
      <w:r w:rsidR="00CC47DA" w:rsidRPr="00343EBA">
        <w:rPr>
          <w:rFonts w:ascii="Arial" w:hAnsi="Arial" w:cs="Arial"/>
          <w:sz w:val="20"/>
          <w:szCs w:val="20"/>
          <w:lang w:val="nl-NL"/>
        </w:rPr>
        <w:t xml:space="preserve">, </w:t>
      </w:r>
      <w:r w:rsidR="00B34FBF">
        <w:rPr>
          <w:rFonts w:ascii="Arial" w:hAnsi="Arial" w:cs="Arial"/>
          <w:sz w:val="20"/>
          <w:szCs w:val="20"/>
          <w:lang w:val="nl-NL"/>
        </w:rPr>
        <w:t>blijft actief als CFO</w:t>
      </w:r>
      <w:r w:rsidRPr="00343EBA">
        <w:rPr>
          <w:rFonts w:ascii="Arial" w:hAnsi="Arial" w:cs="Arial"/>
          <w:sz w:val="20"/>
          <w:szCs w:val="20"/>
          <w:lang w:val="nl-NL"/>
        </w:rPr>
        <w:t>.</w:t>
      </w:r>
    </w:p>
    <w:p w14:paraId="166AEA45" w14:textId="77777777" w:rsidR="00895A21" w:rsidRPr="00343EBA" w:rsidRDefault="00895A21" w:rsidP="00895A21">
      <w:pPr>
        <w:spacing w:line="360" w:lineRule="auto"/>
        <w:rPr>
          <w:rFonts w:ascii="Arial" w:hAnsi="Arial" w:cs="Arial"/>
          <w:bCs/>
          <w:sz w:val="20"/>
          <w:szCs w:val="20"/>
          <w:lang w:val="nl-NL"/>
        </w:rPr>
      </w:pPr>
    </w:p>
    <w:p w14:paraId="4D72FC29" w14:textId="65510368" w:rsidR="00DB54C8" w:rsidRPr="00DB54C8" w:rsidRDefault="006F6390" w:rsidP="00205F5A">
      <w:pPr>
        <w:spacing w:line="360" w:lineRule="auto"/>
        <w:rPr>
          <w:rFonts w:ascii="Arial" w:eastAsia="Calibri" w:hAnsi="Arial" w:cs="Arial"/>
          <w:sz w:val="20"/>
          <w:szCs w:val="20"/>
          <w:lang w:val="nl-NL"/>
        </w:rPr>
      </w:pPr>
      <w:r w:rsidRPr="00DB54C8">
        <w:rPr>
          <w:rFonts w:ascii="Arial" w:eastAsia="Calibri" w:hAnsi="Arial" w:cs="Arial"/>
          <w:sz w:val="20"/>
          <w:szCs w:val="20"/>
          <w:lang w:val="nl-NL"/>
        </w:rPr>
        <w:t>“</w:t>
      </w:r>
      <w:r w:rsidR="00DB54C8" w:rsidRPr="00DB54C8">
        <w:rPr>
          <w:rFonts w:ascii="Arial" w:eastAsia="Calibri" w:hAnsi="Arial" w:cs="Arial"/>
          <w:sz w:val="20"/>
          <w:szCs w:val="20"/>
          <w:lang w:val="nl-NL"/>
        </w:rPr>
        <w:t xml:space="preserve">Wij zien deze </w:t>
      </w:r>
      <w:r w:rsidR="00B26016">
        <w:rPr>
          <w:rFonts w:ascii="Arial" w:eastAsia="Calibri" w:hAnsi="Arial" w:cs="Arial"/>
          <w:sz w:val="20"/>
          <w:szCs w:val="20"/>
          <w:lang w:val="nl-NL"/>
        </w:rPr>
        <w:t>fusie</w:t>
      </w:r>
      <w:r w:rsidR="00B26016" w:rsidRPr="00DB54C8">
        <w:rPr>
          <w:rFonts w:ascii="Arial" w:eastAsia="Calibri" w:hAnsi="Arial" w:cs="Arial"/>
          <w:sz w:val="20"/>
          <w:szCs w:val="20"/>
          <w:lang w:val="nl-NL"/>
        </w:rPr>
        <w:t xml:space="preserve"> </w:t>
      </w:r>
      <w:r w:rsidR="00DB54C8">
        <w:rPr>
          <w:rFonts w:ascii="Arial" w:eastAsia="Calibri" w:hAnsi="Arial" w:cs="Arial"/>
          <w:sz w:val="20"/>
          <w:szCs w:val="20"/>
          <w:lang w:val="nl-NL"/>
        </w:rPr>
        <w:t xml:space="preserve">als </w:t>
      </w:r>
      <w:r w:rsidR="00DB54C8" w:rsidRPr="00DB54C8">
        <w:rPr>
          <w:rFonts w:ascii="Arial" w:eastAsia="Calibri" w:hAnsi="Arial" w:cs="Arial"/>
          <w:sz w:val="20"/>
          <w:szCs w:val="20"/>
          <w:lang w:val="nl-NL"/>
        </w:rPr>
        <w:t xml:space="preserve">een zeer natuurlijke combinatie </w:t>
      </w:r>
      <w:r w:rsidR="00DB54C8">
        <w:rPr>
          <w:rFonts w:ascii="Arial" w:eastAsia="Calibri" w:hAnsi="Arial" w:cs="Arial"/>
          <w:sz w:val="20"/>
          <w:szCs w:val="20"/>
          <w:lang w:val="nl-NL"/>
        </w:rPr>
        <w:t xml:space="preserve">die ons in staat stelt de industrie </w:t>
      </w:r>
      <w:r w:rsidR="00863E5D">
        <w:rPr>
          <w:rFonts w:ascii="Arial" w:eastAsia="Calibri" w:hAnsi="Arial" w:cs="Arial"/>
          <w:sz w:val="20"/>
          <w:szCs w:val="20"/>
          <w:lang w:val="nl-NL"/>
        </w:rPr>
        <w:t xml:space="preserve">verder </w:t>
      </w:r>
      <w:r w:rsidR="00DB54C8">
        <w:rPr>
          <w:rFonts w:ascii="Arial" w:eastAsia="Calibri" w:hAnsi="Arial" w:cs="Arial"/>
          <w:sz w:val="20"/>
          <w:szCs w:val="20"/>
          <w:lang w:val="nl-NL"/>
        </w:rPr>
        <w:t>te consol</w:t>
      </w:r>
      <w:r w:rsidR="00DA026A">
        <w:rPr>
          <w:rFonts w:ascii="Arial" w:eastAsia="Calibri" w:hAnsi="Arial" w:cs="Arial"/>
          <w:sz w:val="20"/>
          <w:szCs w:val="20"/>
          <w:lang w:val="nl-NL"/>
        </w:rPr>
        <w:t>ideren</w:t>
      </w:r>
      <w:r w:rsidR="00863E5D">
        <w:rPr>
          <w:rFonts w:ascii="Arial" w:eastAsia="Calibri" w:hAnsi="Arial" w:cs="Arial"/>
          <w:sz w:val="20"/>
          <w:szCs w:val="20"/>
          <w:lang w:val="nl-NL"/>
        </w:rPr>
        <w:t>, te profiteren</w:t>
      </w:r>
      <w:r w:rsidR="00DA026A">
        <w:rPr>
          <w:rFonts w:ascii="Arial" w:eastAsia="Calibri" w:hAnsi="Arial" w:cs="Arial"/>
          <w:sz w:val="20"/>
          <w:szCs w:val="20"/>
          <w:lang w:val="nl-NL"/>
        </w:rPr>
        <w:t xml:space="preserve"> van synergiemogelijkheden, waarbij tevens</w:t>
      </w:r>
      <w:r w:rsidR="00DB54C8">
        <w:rPr>
          <w:rFonts w:ascii="Arial" w:eastAsia="Calibri" w:hAnsi="Arial" w:cs="Arial"/>
          <w:sz w:val="20"/>
          <w:szCs w:val="20"/>
          <w:lang w:val="nl-NL"/>
        </w:rPr>
        <w:t xml:space="preserve"> nieuwe</w:t>
      </w:r>
      <w:r w:rsidR="00863E5D">
        <w:rPr>
          <w:rFonts w:ascii="Arial" w:eastAsia="Calibri" w:hAnsi="Arial" w:cs="Arial"/>
          <w:sz w:val="20"/>
          <w:szCs w:val="20"/>
          <w:lang w:val="nl-NL"/>
        </w:rPr>
        <w:t xml:space="preserve"> en</w:t>
      </w:r>
      <w:r w:rsidR="00DA026A">
        <w:rPr>
          <w:rFonts w:ascii="Arial" w:eastAsia="Calibri" w:hAnsi="Arial" w:cs="Arial"/>
          <w:sz w:val="20"/>
          <w:szCs w:val="20"/>
          <w:lang w:val="nl-NL"/>
        </w:rPr>
        <w:t xml:space="preserve"> </w:t>
      </w:r>
      <w:r w:rsidR="00863E5D">
        <w:rPr>
          <w:rFonts w:ascii="Arial" w:eastAsia="Calibri" w:hAnsi="Arial" w:cs="Arial"/>
          <w:sz w:val="20"/>
          <w:szCs w:val="20"/>
          <w:lang w:val="nl-NL"/>
        </w:rPr>
        <w:t xml:space="preserve">belangrijke </w:t>
      </w:r>
      <w:r w:rsidR="00DB54C8">
        <w:rPr>
          <w:rFonts w:ascii="Arial" w:eastAsia="Calibri" w:hAnsi="Arial" w:cs="Arial"/>
          <w:sz w:val="20"/>
          <w:szCs w:val="20"/>
          <w:lang w:val="nl-NL"/>
        </w:rPr>
        <w:t xml:space="preserve">technologieën en </w:t>
      </w:r>
      <w:proofErr w:type="spellStart"/>
      <w:r w:rsidR="00DA026A">
        <w:rPr>
          <w:rFonts w:ascii="Arial" w:eastAsia="Calibri" w:hAnsi="Arial" w:cs="Arial"/>
          <w:sz w:val="20"/>
          <w:szCs w:val="20"/>
          <w:lang w:val="nl-NL"/>
        </w:rPr>
        <w:t>cloud</w:t>
      </w:r>
      <w:proofErr w:type="spellEnd"/>
      <w:r w:rsidR="007C1A93">
        <w:rPr>
          <w:rFonts w:ascii="Arial" w:eastAsia="Calibri" w:hAnsi="Arial" w:cs="Arial"/>
          <w:sz w:val="20"/>
          <w:szCs w:val="20"/>
          <w:lang w:val="nl-NL"/>
        </w:rPr>
        <w:t>-</w:t>
      </w:r>
      <w:r w:rsidR="00DA026A">
        <w:rPr>
          <w:rFonts w:ascii="Arial" w:eastAsia="Calibri" w:hAnsi="Arial" w:cs="Arial"/>
          <w:sz w:val="20"/>
          <w:szCs w:val="20"/>
          <w:lang w:val="nl-NL"/>
        </w:rPr>
        <w:t>oplossingen</w:t>
      </w:r>
      <w:r w:rsidR="00DB54C8">
        <w:rPr>
          <w:rFonts w:ascii="Arial" w:eastAsia="Calibri" w:hAnsi="Arial" w:cs="Arial"/>
          <w:sz w:val="20"/>
          <w:szCs w:val="20"/>
          <w:lang w:val="nl-NL"/>
        </w:rPr>
        <w:t xml:space="preserve"> aan on</w:t>
      </w:r>
      <w:r w:rsidR="00863E5D">
        <w:rPr>
          <w:rFonts w:ascii="Arial" w:eastAsia="Calibri" w:hAnsi="Arial" w:cs="Arial"/>
          <w:sz w:val="20"/>
          <w:szCs w:val="20"/>
          <w:lang w:val="nl-NL"/>
        </w:rPr>
        <w:t>ze</w:t>
      </w:r>
      <w:r w:rsidR="002C6967">
        <w:rPr>
          <w:rFonts w:ascii="Arial" w:eastAsia="Calibri" w:hAnsi="Arial" w:cs="Arial"/>
          <w:sz w:val="20"/>
          <w:szCs w:val="20"/>
          <w:lang w:val="nl-NL"/>
        </w:rPr>
        <w:t xml:space="preserve"> </w:t>
      </w:r>
      <w:r w:rsidR="00863E5D">
        <w:rPr>
          <w:rFonts w:ascii="Arial" w:eastAsia="Calibri" w:hAnsi="Arial" w:cs="Arial"/>
          <w:sz w:val="20"/>
          <w:szCs w:val="20"/>
          <w:lang w:val="nl-NL"/>
        </w:rPr>
        <w:t>dienstverlening</w:t>
      </w:r>
      <w:r w:rsidR="00DB54C8">
        <w:rPr>
          <w:rFonts w:ascii="Arial" w:eastAsia="Calibri" w:hAnsi="Arial" w:cs="Arial"/>
          <w:sz w:val="20"/>
          <w:szCs w:val="20"/>
          <w:lang w:val="nl-NL"/>
        </w:rPr>
        <w:t xml:space="preserve"> worden toegevoegd,” aldus </w:t>
      </w:r>
      <w:proofErr w:type="spellStart"/>
      <w:r w:rsidR="00DB54C8" w:rsidRPr="00343EBA">
        <w:rPr>
          <w:rFonts w:ascii="Arial" w:eastAsia="Calibri" w:hAnsi="Arial" w:cs="Arial"/>
          <w:sz w:val="20"/>
          <w:szCs w:val="20"/>
          <w:lang w:val="nl-NL"/>
        </w:rPr>
        <w:t>Rich</w:t>
      </w:r>
      <w:proofErr w:type="spellEnd"/>
      <w:r w:rsidR="00DB54C8" w:rsidRPr="00343EBA">
        <w:rPr>
          <w:rFonts w:ascii="Arial" w:eastAsia="Calibri" w:hAnsi="Arial" w:cs="Arial"/>
          <w:sz w:val="20"/>
          <w:szCs w:val="20"/>
          <w:lang w:val="nl-NL"/>
        </w:rPr>
        <w:t xml:space="preserve"> </w:t>
      </w:r>
      <w:proofErr w:type="spellStart"/>
      <w:r w:rsidR="00DB54C8" w:rsidRPr="00343EBA">
        <w:rPr>
          <w:rFonts w:ascii="Arial" w:eastAsia="Calibri" w:hAnsi="Arial" w:cs="Arial"/>
          <w:sz w:val="20"/>
          <w:szCs w:val="20"/>
          <w:lang w:val="nl-NL"/>
        </w:rPr>
        <w:t>McBee</w:t>
      </w:r>
      <w:proofErr w:type="spellEnd"/>
      <w:r w:rsidR="00DB54C8" w:rsidRPr="00343EBA">
        <w:rPr>
          <w:rFonts w:ascii="Arial" w:eastAsia="Calibri" w:hAnsi="Arial" w:cs="Arial"/>
          <w:sz w:val="20"/>
          <w:szCs w:val="20"/>
          <w:lang w:val="nl-NL"/>
        </w:rPr>
        <w:t xml:space="preserve">, </w:t>
      </w:r>
      <w:r w:rsidR="00DB54C8">
        <w:rPr>
          <w:rFonts w:ascii="Arial" w:eastAsia="Calibri" w:hAnsi="Arial" w:cs="Arial"/>
          <w:sz w:val="20"/>
          <w:szCs w:val="20"/>
          <w:lang w:val="nl-NL"/>
        </w:rPr>
        <w:t xml:space="preserve">CEO van </w:t>
      </w:r>
      <w:proofErr w:type="spellStart"/>
      <w:r w:rsidR="00DB54C8">
        <w:rPr>
          <w:rFonts w:ascii="Arial" w:eastAsia="Calibri" w:hAnsi="Arial" w:cs="Arial"/>
          <w:sz w:val="20"/>
          <w:szCs w:val="20"/>
          <w:lang w:val="nl-NL"/>
        </w:rPr>
        <w:t>Mitel</w:t>
      </w:r>
      <w:proofErr w:type="spellEnd"/>
      <w:r w:rsidR="00DB54C8">
        <w:rPr>
          <w:rFonts w:ascii="Arial" w:eastAsia="Calibri" w:hAnsi="Arial" w:cs="Arial"/>
          <w:sz w:val="20"/>
          <w:szCs w:val="20"/>
          <w:lang w:val="nl-NL"/>
        </w:rPr>
        <w:t>. “</w:t>
      </w:r>
      <w:r w:rsidR="00863E5D">
        <w:rPr>
          <w:rFonts w:ascii="Arial" w:eastAsia="Calibri" w:hAnsi="Arial" w:cs="Arial"/>
          <w:sz w:val="20"/>
          <w:szCs w:val="20"/>
          <w:lang w:val="nl-NL"/>
        </w:rPr>
        <w:t xml:space="preserve">Samen kunnen </w:t>
      </w:r>
      <w:proofErr w:type="spellStart"/>
      <w:r w:rsidR="00863E5D">
        <w:rPr>
          <w:rFonts w:ascii="Arial" w:eastAsia="Calibri" w:hAnsi="Arial" w:cs="Arial"/>
          <w:sz w:val="20"/>
          <w:szCs w:val="20"/>
          <w:lang w:val="nl-NL"/>
        </w:rPr>
        <w:t>Mitel</w:t>
      </w:r>
      <w:proofErr w:type="spellEnd"/>
      <w:r w:rsidR="00863E5D">
        <w:rPr>
          <w:rFonts w:ascii="Arial" w:eastAsia="Calibri" w:hAnsi="Arial" w:cs="Arial"/>
          <w:sz w:val="20"/>
          <w:szCs w:val="20"/>
          <w:lang w:val="nl-NL"/>
        </w:rPr>
        <w:t xml:space="preserve"> en </w:t>
      </w:r>
      <w:proofErr w:type="spellStart"/>
      <w:r w:rsidR="00863E5D">
        <w:rPr>
          <w:rFonts w:ascii="Arial" w:eastAsia="Calibri" w:hAnsi="Arial" w:cs="Arial"/>
          <w:sz w:val="20"/>
          <w:szCs w:val="20"/>
          <w:lang w:val="nl-NL"/>
        </w:rPr>
        <w:t>ShoreTel</w:t>
      </w:r>
      <w:proofErr w:type="spellEnd"/>
      <w:r w:rsidR="00863E5D">
        <w:rPr>
          <w:rFonts w:ascii="Arial" w:eastAsia="Calibri" w:hAnsi="Arial" w:cs="Arial"/>
          <w:sz w:val="20"/>
          <w:szCs w:val="20"/>
          <w:lang w:val="nl-NL"/>
        </w:rPr>
        <w:t xml:space="preserve"> klanten sneller naar de </w:t>
      </w:r>
      <w:proofErr w:type="spellStart"/>
      <w:r w:rsidR="00863E5D">
        <w:rPr>
          <w:rFonts w:ascii="Arial" w:eastAsia="Calibri" w:hAnsi="Arial" w:cs="Arial"/>
          <w:sz w:val="20"/>
          <w:szCs w:val="20"/>
          <w:lang w:val="nl-NL"/>
        </w:rPr>
        <w:t>cloud</w:t>
      </w:r>
      <w:proofErr w:type="spellEnd"/>
      <w:r w:rsidR="00863E5D">
        <w:rPr>
          <w:rFonts w:ascii="Arial" w:eastAsia="Calibri" w:hAnsi="Arial" w:cs="Arial"/>
          <w:sz w:val="20"/>
          <w:szCs w:val="20"/>
          <w:lang w:val="nl-NL"/>
        </w:rPr>
        <w:t xml:space="preserve"> brengen met </w:t>
      </w:r>
      <w:r w:rsidR="00DA026A">
        <w:rPr>
          <w:rFonts w:ascii="Arial" w:eastAsia="Calibri" w:hAnsi="Arial" w:cs="Arial"/>
          <w:sz w:val="20"/>
          <w:szCs w:val="20"/>
          <w:lang w:val="nl-NL"/>
        </w:rPr>
        <w:t>full-</w:t>
      </w:r>
      <w:proofErr w:type="spellStart"/>
      <w:r w:rsidR="00DA026A">
        <w:rPr>
          <w:rFonts w:ascii="Arial" w:eastAsia="Calibri" w:hAnsi="Arial" w:cs="Arial"/>
          <w:sz w:val="20"/>
          <w:szCs w:val="20"/>
          <w:lang w:val="nl-NL"/>
        </w:rPr>
        <w:t>featured</w:t>
      </w:r>
      <w:proofErr w:type="spellEnd"/>
      <w:r w:rsidR="00DA026A">
        <w:rPr>
          <w:rFonts w:ascii="Arial" w:eastAsia="Calibri" w:hAnsi="Arial" w:cs="Arial"/>
          <w:sz w:val="20"/>
          <w:szCs w:val="20"/>
          <w:lang w:val="nl-NL"/>
        </w:rPr>
        <w:t xml:space="preserve"> </w:t>
      </w:r>
      <w:proofErr w:type="spellStart"/>
      <w:r w:rsidR="00DA026A">
        <w:rPr>
          <w:rFonts w:ascii="Arial" w:eastAsia="Calibri" w:hAnsi="Arial" w:cs="Arial"/>
          <w:sz w:val="20"/>
          <w:szCs w:val="20"/>
          <w:lang w:val="nl-NL"/>
        </w:rPr>
        <w:t>cloudgebaseerde</w:t>
      </w:r>
      <w:proofErr w:type="spellEnd"/>
      <w:r w:rsidR="00DA026A">
        <w:rPr>
          <w:rFonts w:ascii="Arial" w:eastAsia="Calibri" w:hAnsi="Arial" w:cs="Arial"/>
          <w:sz w:val="20"/>
          <w:szCs w:val="20"/>
          <w:lang w:val="nl-NL"/>
        </w:rPr>
        <w:t xml:space="preserve"> communicatieoplossingen en applicaties</w:t>
      </w:r>
      <w:r w:rsidR="00DB54C8">
        <w:rPr>
          <w:rFonts w:ascii="Arial" w:eastAsia="Calibri" w:hAnsi="Arial" w:cs="Arial"/>
          <w:sz w:val="20"/>
          <w:szCs w:val="20"/>
          <w:lang w:val="nl-NL"/>
        </w:rPr>
        <w:t>.”</w:t>
      </w:r>
    </w:p>
    <w:p w14:paraId="19B1F6E2" w14:textId="77777777" w:rsidR="009D765F" w:rsidRDefault="009D765F" w:rsidP="00205F5A">
      <w:pPr>
        <w:spacing w:line="360" w:lineRule="auto"/>
        <w:rPr>
          <w:rFonts w:ascii="Arial" w:hAnsi="Arial" w:cs="Arial"/>
          <w:b/>
          <w:sz w:val="20"/>
          <w:szCs w:val="20"/>
          <w:lang w:val="nl-NL"/>
        </w:rPr>
      </w:pPr>
    </w:p>
    <w:p w14:paraId="52F8FB72" w14:textId="15F577B5" w:rsidR="00E93B33" w:rsidRPr="00344F7E" w:rsidRDefault="00344F7E" w:rsidP="00CC4FE4">
      <w:pPr>
        <w:spacing w:line="360" w:lineRule="auto"/>
        <w:rPr>
          <w:rFonts w:ascii="Arial" w:hAnsi="Arial" w:cs="Arial"/>
          <w:b/>
          <w:sz w:val="20"/>
          <w:szCs w:val="20"/>
          <w:lang w:val="nl-NL"/>
        </w:rPr>
      </w:pPr>
      <w:r>
        <w:rPr>
          <w:rFonts w:ascii="Arial" w:hAnsi="Arial" w:cs="Arial"/>
          <w:b/>
          <w:sz w:val="20"/>
          <w:szCs w:val="20"/>
          <w:lang w:val="nl-NL"/>
        </w:rPr>
        <w:lastRenderedPageBreak/>
        <w:t>Uniek g</w:t>
      </w:r>
      <w:r w:rsidRPr="00344F7E">
        <w:rPr>
          <w:rFonts w:ascii="Arial" w:hAnsi="Arial" w:cs="Arial"/>
          <w:b/>
          <w:sz w:val="20"/>
          <w:szCs w:val="20"/>
          <w:lang w:val="nl-NL"/>
        </w:rPr>
        <w:t>ekwalific</w:t>
      </w:r>
      <w:r>
        <w:rPr>
          <w:rFonts w:ascii="Arial" w:hAnsi="Arial" w:cs="Arial"/>
          <w:b/>
          <w:sz w:val="20"/>
          <w:szCs w:val="20"/>
          <w:lang w:val="nl-NL"/>
        </w:rPr>
        <w:t>eerd om klanten en partners naar</w:t>
      </w:r>
      <w:r w:rsidRPr="00344F7E">
        <w:rPr>
          <w:rFonts w:ascii="Arial" w:hAnsi="Arial" w:cs="Arial"/>
          <w:b/>
          <w:sz w:val="20"/>
          <w:szCs w:val="20"/>
          <w:lang w:val="nl-NL"/>
        </w:rPr>
        <w:t xml:space="preserve"> de </w:t>
      </w:r>
      <w:proofErr w:type="spellStart"/>
      <w:r w:rsidRPr="00344F7E">
        <w:rPr>
          <w:rFonts w:ascii="Arial" w:hAnsi="Arial" w:cs="Arial"/>
          <w:b/>
          <w:sz w:val="20"/>
          <w:szCs w:val="20"/>
          <w:lang w:val="nl-NL"/>
        </w:rPr>
        <w:t>cloud</w:t>
      </w:r>
      <w:proofErr w:type="spellEnd"/>
      <w:r w:rsidRPr="00344F7E">
        <w:rPr>
          <w:rFonts w:ascii="Arial" w:hAnsi="Arial" w:cs="Arial"/>
          <w:b/>
          <w:sz w:val="20"/>
          <w:szCs w:val="20"/>
          <w:lang w:val="nl-NL"/>
        </w:rPr>
        <w:t xml:space="preserve"> te verplaatsen</w:t>
      </w:r>
      <w:r w:rsidR="009D765F">
        <w:rPr>
          <w:rFonts w:ascii="Arial" w:hAnsi="Arial" w:cs="Arial"/>
          <w:b/>
          <w:sz w:val="20"/>
          <w:szCs w:val="20"/>
          <w:lang w:val="nl-NL"/>
        </w:rPr>
        <w:br/>
      </w:r>
    </w:p>
    <w:p w14:paraId="085D56D5" w14:textId="3ACA7DBF" w:rsidR="00344F7E" w:rsidRPr="00344F7E" w:rsidRDefault="00344F7E" w:rsidP="002379D7">
      <w:pPr>
        <w:spacing w:line="360" w:lineRule="auto"/>
        <w:rPr>
          <w:rFonts w:ascii="Arial" w:hAnsi="Arial" w:cs="Arial"/>
          <w:sz w:val="20"/>
          <w:szCs w:val="20"/>
          <w:lang w:val="nl-NL"/>
        </w:rPr>
      </w:pPr>
      <w:proofErr w:type="spellStart"/>
      <w:r>
        <w:rPr>
          <w:rFonts w:ascii="Arial" w:hAnsi="Arial" w:cs="Arial"/>
          <w:sz w:val="20"/>
          <w:szCs w:val="20"/>
          <w:lang w:val="nl-NL"/>
        </w:rPr>
        <w:t>Mitel</w:t>
      </w:r>
      <w:proofErr w:type="spellEnd"/>
      <w:r>
        <w:rPr>
          <w:rFonts w:ascii="Arial" w:hAnsi="Arial" w:cs="Arial"/>
          <w:sz w:val="20"/>
          <w:szCs w:val="20"/>
          <w:lang w:val="nl-NL"/>
        </w:rPr>
        <w:t xml:space="preserve"> en </w:t>
      </w:r>
      <w:proofErr w:type="spellStart"/>
      <w:r>
        <w:rPr>
          <w:rFonts w:ascii="Arial" w:hAnsi="Arial" w:cs="Arial"/>
          <w:sz w:val="20"/>
          <w:szCs w:val="20"/>
          <w:lang w:val="nl-NL"/>
        </w:rPr>
        <w:t>ShoreTel</w:t>
      </w:r>
      <w:proofErr w:type="spellEnd"/>
      <w:r>
        <w:rPr>
          <w:rFonts w:ascii="Arial" w:hAnsi="Arial" w:cs="Arial"/>
          <w:sz w:val="20"/>
          <w:szCs w:val="20"/>
          <w:lang w:val="nl-NL"/>
        </w:rPr>
        <w:t xml:space="preserve"> zijn toegewijd aan de waarborging van een continue ondersteuning en een aantrekkelijk pad naar de toekomst voor al hun klanten en partners – zowel in de </w:t>
      </w:r>
      <w:proofErr w:type="spellStart"/>
      <w:r>
        <w:rPr>
          <w:rFonts w:ascii="Arial" w:hAnsi="Arial" w:cs="Arial"/>
          <w:sz w:val="20"/>
          <w:szCs w:val="20"/>
          <w:lang w:val="nl-NL"/>
        </w:rPr>
        <w:t>cloud</w:t>
      </w:r>
      <w:proofErr w:type="spellEnd"/>
      <w:r>
        <w:rPr>
          <w:rFonts w:ascii="Arial" w:hAnsi="Arial" w:cs="Arial"/>
          <w:sz w:val="20"/>
          <w:szCs w:val="20"/>
          <w:lang w:val="nl-NL"/>
        </w:rPr>
        <w:t xml:space="preserve"> als on-</w:t>
      </w:r>
      <w:proofErr w:type="spellStart"/>
      <w:r>
        <w:rPr>
          <w:rFonts w:ascii="Arial" w:hAnsi="Arial" w:cs="Arial"/>
          <w:sz w:val="20"/>
          <w:szCs w:val="20"/>
          <w:lang w:val="nl-NL"/>
        </w:rPr>
        <w:t>premise</w:t>
      </w:r>
      <w:proofErr w:type="spellEnd"/>
      <w:r>
        <w:rPr>
          <w:rFonts w:ascii="Arial" w:hAnsi="Arial" w:cs="Arial"/>
          <w:sz w:val="20"/>
          <w:szCs w:val="20"/>
          <w:lang w:val="nl-NL"/>
        </w:rPr>
        <w:t xml:space="preserve">. Samen zal de gecombineerde </w:t>
      </w:r>
      <w:r w:rsidR="004F6B87">
        <w:rPr>
          <w:rFonts w:ascii="Arial" w:hAnsi="Arial" w:cs="Arial"/>
          <w:sz w:val="20"/>
          <w:szCs w:val="20"/>
          <w:lang w:val="nl-NL"/>
        </w:rPr>
        <w:t>organisatie</w:t>
      </w:r>
      <w:r>
        <w:rPr>
          <w:rFonts w:ascii="Arial" w:hAnsi="Arial" w:cs="Arial"/>
          <w:sz w:val="20"/>
          <w:szCs w:val="20"/>
          <w:lang w:val="nl-NL"/>
        </w:rPr>
        <w:t xml:space="preserve"> ongeveer 3.</w:t>
      </w:r>
      <w:r w:rsidRPr="00344F7E">
        <w:rPr>
          <w:rFonts w:ascii="Arial" w:hAnsi="Arial" w:cs="Arial"/>
          <w:sz w:val="20"/>
          <w:szCs w:val="20"/>
          <w:lang w:val="nl-NL"/>
        </w:rPr>
        <w:t>200</w:t>
      </w:r>
      <w:r>
        <w:rPr>
          <w:rFonts w:ascii="Arial" w:hAnsi="Arial" w:cs="Arial"/>
          <w:sz w:val="20"/>
          <w:szCs w:val="20"/>
          <w:lang w:val="nl-NL"/>
        </w:rPr>
        <w:t xml:space="preserve"> </w:t>
      </w:r>
      <w:proofErr w:type="spellStart"/>
      <w:r>
        <w:rPr>
          <w:rFonts w:ascii="Arial" w:hAnsi="Arial" w:cs="Arial"/>
          <w:sz w:val="20"/>
          <w:szCs w:val="20"/>
          <w:lang w:val="nl-NL"/>
        </w:rPr>
        <w:t>channel</w:t>
      </w:r>
      <w:proofErr w:type="spellEnd"/>
      <w:r>
        <w:rPr>
          <w:rFonts w:ascii="Arial" w:hAnsi="Arial" w:cs="Arial"/>
          <w:sz w:val="20"/>
          <w:szCs w:val="20"/>
          <w:lang w:val="nl-NL"/>
        </w:rPr>
        <w:t xml:space="preserve"> partners ondersteunen en een toonaangevend portfolio aan communicatie- en </w:t>
      </w:r>
      <w:proofErr w:type="spellStart"/>
      <w:r w:rsidR="00863E5D">
        <w:rPr>
          <w:rFonts w:ascii="Arial" w:hAnsi="Arial" w:cs="Arial"/>
          <w:sz w:val="20"/>
          <w:szCs w:val="20"/>
          <w:lang w:val="nl-NL"/>
        </w:rPr>
        <w:t>collaboration</w:t>
      </w:r>
      <w:proofErr w:type="spellEnd"/>
      <w:r w:rsidR="002C6967">
        <w:rPr>
          <w:rFonts w:ascii="Arial" w:hAnsi="Arial" w:cs="Arial"/>
          <w:sz w:val="20"/>
          <w:szCs w:val="20"/>
          <w:lang w:val="nl-NL"/>
        </w:rPr>
        <w:t>-</w:t>
      </w:r>
      <w:r>
        <w:rPr>
          <w:rFonts w:ascii="Arial" w:hAnsi="Arial" w:cs="Arial"/>
          <w:sz w:val="20"/>
          <w:szCs w:val="20"/>
          <w:lang w:val="nl-NL"/>
        </w:rPr>
        <w:t xml:space="preserve">oplossingen </w:t>
      </w:r>
      <w:r w:rsidR="00863E5D">
        <w:rPr>
          <w:rFonts w:ascii="Arial" w:hAnsi="Arial" w:cs="Arial"/>
          <w:sz w:val="20"/>
          <w:szCs w:val="20"/>
          <w:lang w:val="nl-NL"/>
        </w:rPr>
        <w:t>bieden</w:t>
      </w:r>
      <w:r>
        <w:rPr>
          <w:rFonts w:ascii="Arial" w:hAnsi="Arial" w:cs="Arial"/>
          <w:sz w:val="20"/>
          <w:szCs w:val="20"/>
          <w:lang w:val="nl-NL"/>
        </w:rPr>
        <w:t>. Daarnaast zal de gecombineerde o</w:t>
      </w:r>
      <w:r w:rsidR="004F6B87">
        <w:rPr>
          <w:rFonts w:ascii="Arial" w:hAnsi="Arial" w:cs="Arial"/>
          <w:sz w:val="20"/>
          <w:szCs w:val="20"/>
          <w:lang w:val="nl-NL"/>
        </w:rPr>
        <w:t>rganisatie</w:t>
      </w:r>
      <w:r>
        <w:rPr>
          <w:rFonts w:ascii="Arial" w:hAnsi="Arial" w:cs="Arial"/>
          <w:sz w:val="20"/>
          <w:szCs w:val="20"/>
          <w:lang w:val="nl-NL"/>
        </w:rPr>
        <w:t xml:space="preserve"> wereldwijd ongeveer </w:t>
      </w:r>
      <w:r w:rsidRPr="00C26A92">
        <w:rPr>
          <w:rFonts w:ascii="Arial" w:hAnsi="Arial" w:cs="Arial"/>
          <w:sz w:val="20"/>
          <w:szCs w:val="20"/>
          <w:lang w:val="nl-NL"/>
        </w:rPr>
        <w:t>4.200 medewerkers hebben.</w:t>
      </w:r>
    </w:p>
    <w:p w14:paraId="69A344EA" w14:textId="77777777" w:rsidR="00344F7E" w:rsidRPr="00C26A92" w:rsidRDefault="00344F7E">
      <w:pPr>
        <w:spacing w:line="360" w:lineRule="auto"/>
        <w:rPr>
          <w:rFonts w:ascii="Arial" w:hAnsi="Arial" w:cs="Arial"/>
          <w:sz w:val="20"/>
          <w:szCs w:val="20"/>
          <w:lang w:val="nl-NL"/>
        </w:rPr>
      </w:pPr>
    </w:p>
    <w:p w14:paraId="32BEA778" w14:textId="677B4F2B" w:rsidR="00124834" w:rsidRPr="00124834" w:rsidRDefault="00C01289" w:rsidP="00C01289">
      <w:pPr>
        <w:spacing w:line="360" w:lineRule="auto"/>
        <w:rPr>
          <w:rFonts w:ascii="Arial" w:hAnsi="Arial" w:cs="Arial"/>
          <w:sz w:val="20"/>
          <w:szCs w:val="20"/>
          <w:lang w:val="nl-NL"/>
        </w:rPr>
      </w:pPr>
      <w:r w:rsidRPr="00124834">
        <w:rPr>
          <w:rFonts w:ascii="Arial" w:hAnsi="Arial" w:cs="Arial"/>
          <w:sz w:val="20"/>
          <w:szCs w:val="20"/>
          <w:lang w:val="nl-NL"/>
        </w:rPr>
        <w:t>“</w:t>
      </w:r>
      <w:r w:rsidR="00124834" w:rsidRPr="00124834">
        <w:rPr>
          <w:rFonts w:ascii="Arial" w:hAnsi="Arial" w:cs="Arial"/>
          <w:sz w:val="20"/>
          <w:szCs w:val="20"/>
          <w:lang w:val="nl-NL"/>
        </w:rPr>
        <w:t xml:space="preserve">Deze transactie </w:t>
      </w:r>
      <w:r w:rsidR="00731C18">
        <w:rPr>
          <w:rFonts w:ascii="Arial" w:hAnsi="Arial" w:cs="Arial"/>
          <w:sz w:val="20"/>
          <w:szCs w:val="20"/>
          <w:lang w:val="nl-NL"/>
        </w:rPr>
        <w:t>is het resultaat</w:t>
      </w:r>
      <w:r w:rsidR="00124834" w:rsidRPr="00124834">
        <w:rPr>
          <w:rFonts w:ascii="Arial" w:hAnsi="Arial" w:cs="Arial"/>
          <w:sz w:val="20"/>
          <w:szCs w:val="20"/>
          <w:lang w:val="nl-NL"/>
        </w:rPr>
        <w:t xml:space="preserve"> </w:t>
      </w:r>
      <w:r w:rsidR="00731C18">
        <w:rPr>
          <w:rFonts w:ascii="Arial" w:hAnsi="Arial" w:cs="Arial"/>
          <w:sz w:val="20"/>
          <w:szCs w:val="20"/>
          <w:lang w:val="nl-NL"/>
        </w:rPr>
        <w:t xml:space="preserve">van </w:t>
      </w:r>
      <w:r w:rsidR="00124834" w:rsidRPr="00124834">
        <w:rPr>
          <w:rFonts w:ascii="Arial" w:hAnsi="Arial" w:cs="Arial"/>
          <w:sz w:val="20"/>
          <w:szCs w:val="20"/>
          <w:lang w:val="nl-NL"/>
        </w:rPr>
        <w:t>onze uitgebreide beoordeling van strategische alte</w:t>
      </w:r>
      <w:r w:rsidR="00124834">
        <w:rPr>
          <w:rFonts w:ascii="Arial" w:hAnsi="Arial" w:cs="Arial"/>
          <w:sz w:val="20"/>
          <w:szCs w:val="20"/>
          <w:lang w:val="nl-NL"/>
        </w:rPr>
        <w:t xml:space="preserve">rnatieven om een aanzienlijk rendement te leveren </w:t>
      </w:r>
      <w:r w:rsidR="00863E5D">
        <w:rPr>
          <w:rFonts w:ascii="Arial" w:hAnsi="Arial" w:cs="Arial"/>
          <w:sz w:val="20"/>
          <w:szCs w:val="20"/>
          <w:lang w:val="nl-NL"/>
        </w:rPr>
        <w:t xml:space="preserve">aan </w:t>
      </w:r>
      <w:r w:rsidR="00124834">
        <w:rPr>
          <w:rFonts w:ascii="Arial" w:hAnsi="Arial" w:cs="Arial"/>
          <w:sz w:val="20"/>
          <w:szCs w:val="20"/>
          <w:lang w:val="nl-NL"/>
        </w:rPr>
        <w:t>onze aandeelhouders,” aldus Don Joos, CEO van</w:t>
      </w:r>
      <w:r w:rsidR="00124834" w:rsidRPr="00124834">
        <w:rPr>
          <w:rFonts w:ascii="Arial" w:hAnsi="Arial" w:cs="Arial"/>
          <w:sz w:val="20"/>
          <w:szCs w:val="20"/>
          <w:lang w:val="nl-NL"/>
        </w:rPr>
        <w:t xml:space="preserve"> </w:t>
      </w:r>
      <w:proofErr w:type="spellStart"/>
      <w:r w:rsidR="00124834" w:rsidRPr="00124834">
        <w:rPr>
          <w:rFonts w:ascii="Arial" w:hAnsi="Arial" w:cs="Arial"/>
          <w:sz w:val="20"/>
          <w:szCs w:val="20"/>
          <w:lang w:val="nl-NL"/>
        </w:rPr>
        <w:t>ShoreTel</w:t>
      </w:r>
      <w:proofErr w:type="spellEnd"/>
      <w:r w:rsidR="00124834">
        <w:rPr>
          <w:rFonts w:ascii="Arial" w:hAnsi="Arial" w:cs="Arial"/>
          <w:sz w:val="20"/>
          <w:szCs w:val="20"/>
          <w:lang w:val="nl-NL"/>
        </w:rPr>
        <w:t xml:space="preserve">. “Klanten </w:t>
      </w:r>
      <w:r w:rsidR="004F6B87">
        <w:rPr>
          <w:rFonts w:ascii="Arial" w:hAnsi="Arial" w:cs="Arial"/>
          <w:sz w:val="20"/>
          <w:szCs w:val="20"/>
          <w:lang w:val="nl-NL"/>
        </w:rPr>
        <w:t xml:space="preserve">stappen </w:t>
      </w:r>
      <w:r w:rsidR="00124834">
        <w:rPr>
          <w:rFonts w:ascii="Arial" w:hAnsi="Arial" w:cs="Arial"/>
          <w:sz w:val="20"/>
          <w:szCs w:val="20"/>
          <w:lang w:val="nl-NL"/>
        </w:rPr>
        <w:t xml:space="preserve">in een rap tempo </w:t>
      </w:r>
      <w:r w:rsidR="004F6B87">
        <w:rPr>
          <w:rFonts w:ascii="Arial" w:hAnsi="Arial" w:cs="Arial"/>
          <w:sz w:val="20"/>
          <w:szCs w:val="20"/>
          <w:lang w:val="nl-NL"/>
        </w:rPr>
        <w:t>over</w:t>
      </w:r>
      <w:r w:rsidR="00124834">
        <w:rPr>
          <w:rFonts w:ascii="Arial" w:hAnsi="Arial" w:cs="Arial"/>
          <w:sz w:val="20"/>
          <w:szCs w:val="20"/>
          <w:lang w:val="nl-NL"/>
        </w:rPr>
        <w:t xml:space="preserve"> naar de </w:t>
      </w:r>
      <w:proofErr w:type="spellStart"/>
      <w:r w:rsidR="00124834">
        <w:rPr>
          <w:rFonts w:ascii="Arial" w:hAnsi="Arial" w:cs="Arial"/>
          <w:sz w:val="20"/>
          <w:szCs w:val="20"/>
          <w:lang w:val="nl-NL"/>
        </w:rPr>
        <w:t>cloud</w:t>
      </w:r>
      <w:proofErr w:type="spellEnd"/>
      <w:r w:rsidR="00124834">
        <w:rPr>
          <w:rFonts w:ascii="Arial" w:hAnsi="Arial" w:cs="Arial"/>
          <w:sz w:val="20"/>
          <w:szCs w:val="20"/>
          <w:lang w:val="nl-NL"/>
        </w:rPr>
        <w:t xml:space="preserve">. De combinatie tussen </w:t>
      </w:r>
      <w:proofErr w:type="spellStart"/>
      <w:r w:rsidR="00124834">
        <w:rPr>
          <w:rFonts w:ascii="Arial" w:hAnsi="Arial" w:cs="Arial"/>
          <w:sz w:val="20"/>
          <w:szCs w:val="20"/>
          <w:lang w:val="nl-NL"/>
        </w:rPr>
        <w:t>Mitel</w:t>
      </w:r>
      <w:proofErr w:type="spellEnd"/>
      <w:r w:rsidR="00124834">
        <w:rPr>
          <w:rFonts w:ascii="Arial" w:hAnsi="Arial" w:cs="Arial"/>
          <w:sz w:val="20"/>
          <w:szCs w:val="20"/>
          <w:lang w:val="nl-NL"/>
        </w:rPr>
        <w:t xml:space="preserve"> en </w:t>
      </w:r>
      <w:proofErr w:type="spellStart"/>
      <w:r w:rsidR="00124834">
        <w:rPr>
          <w:rFonts w:ascii="Arial" w:hAnsi="Arial" w:cs="Arial"/>
          <w:sz w:val="20"/>
          <w:szCs w:val="20"/>
          <w:lang w:val="nl-NL"/>
        </w:rPr>
        <w:t>ShoreTel</w:t>
      </w:r>
      <w:proofErr w:type="spellEnd"/>
      <w:r w:rsidR="00124834">
        <w:rPr>
          <w:rFonts w:ascii="Arial" w:hAnsi="Arial" w:cs="Arial"/>
          <w:sz w:val="20"/>
          <w:szCs w:val="20"/>
          <w:lang w:val="nl-NL"/>
        </w:rPr>
        <w:t xml:space="preserve"> leidt tot een nieuwe marktleider op de </w:t>
      </w:r>
      <w:proofErr w:type="spellStart"/>
      <w:r w:rsidR="00124834">
        <w:rPr>
          <w:rFonts w:ascii="Arial" w:hAnsi="Arial" w:cs="Arial"/>
          <w:sz w:val="20"/>
          <w:szCs w:val="20"/>
          <w:lang w:val="nl-NL"/>
        </w:rPr>
        <w:t>UCaaS</w:t>
      </w:r>
      <w:proofErr w:type="spellEnd"/>
      <w:r w:rsidR="004F6B87">
        <w:rPr>
          <w:rFonts w:ascii="Arial" w:hAnsi="Arial" w:cs="Arial"/>
          <w:sz w:val="20"/>
          <w:szCs w:val="20"/>
          <w:lang w:val="nl-NL"/>
        </w:rPr>
        <w:t>-</w:t>
      </w:r>
      <w:r w:rsidR="00124834">
        <w:rPr>
          <w:rFonts w:ascii="Arial" w:hAnsi="Arial" w:cs="Arial"/>
          <w:sz w:val="20"/>
          <w:szCs w:val="20"/>
          <w:lang w:val="nl-NL"/>
        </w:rPr>
        <w:t xml:space="preserve">markt met </w:t>
      </w:r>
      <w:r w:rsidR="007F2DF5">
        <w:rPr>
          <w:rFonts w:ascii="Arial" w:hAnsi="Arial" w:cs="Arial"/>
          <w:sz w:val="20"/>
          <w:szCs w:val="20"/>
          <w:lang w:val="nl-NL"/>
        </w:rPr>
        <w:t xml:space="preserve">zowel </w:t>
      </w:r>
      <w:r w:rsidR="00124834">
        <w:rPr>
          <w:rFonts w:ascii="Arial" w:hAnsi="Arial" w:cs="Arial"/>
          <w:sz w:val="20"/>
          <w:szCs w:val="20"/>
          <w:lang w:val="nl-NL"/>
        </w:rPr>
        <w:t>een onderscheidende</w:t>
      </w:r>
      <w:r w:rsidR="007F2DF5">
        <w:rPr>
          <w:rFonts w:ascii="Arial" w:hAnsi="Arial" w:cs="Arial"/>
          <w:sz w:val="20"/>
          <w:szCs w:val="20"/>
          <w:lang w:val="nl-NL"/>
        </w:rPr>
        <w:t xml:space="preserve"> strategie als onderscheidende</w:t>
      </w:r>
      <w:r w:rsidR="00124834">
        <w:rPr>
          <w:rFonts w:ascii="Arial" w:hAnsi="Arial" w:cs="Arial"/>
          <w:sz w:val="20"/>
          <w:szCs w:val="20"/>
          <w:lang w:val="nl-NL"/>
        </w:rPr>
        <w:t xml:space="preserve"> oplossingen</w:t>
      </w:r>
      <w:r w:rsidR="00731C18">
        <w:rPr>
          <w:rFonts w:ascii="Arial" w:hAnsi="Arial" w:cs="Arial"/>
          <w:sz w:val="20"/>
          <w:szCs w:val="20"/>
          <w:lang w:val="nl-NL"/>
        </w:rPr>
        <w:t>.</w:t>
      </w:r>
      <w:r w:rsidR="00124834">
        <w:rPr>
          <w:rFonts w:ascii="Arial" w:hAnsi="Arial" w:cs="Arial"/>
          <w:sz w:val="20"/>
          <w:szCs w:val="20"/>
          <w:lang w:val="nl-NL"/>
        </w:rPr>
        <w:t xml:space="preserve"> </w:t>
      </w:r>
      <w:r w:rsidR="004F6B87">
        <w:rPr>
          <w:rFonts w:ascii="Arial" w:hAnsi="Arial" w:cs="Arial"/>
          <w:sz w:val="20"/>
          <w:szCs w:val="20"/>
          <w:lang w:val="nl-NL"/>
        </w:rPr>
        <w:t>Met</w:t>
      </w:r>
      <w:r w:rsidR="00124834">
        <w:rPr>
          <w:rFonts w:ascii="Arial" w:hAnsi="Arial" w:cs="Arial"/>
          <w:sz w:val="20"/>
          <w:szCs w:val="20"/>
          <w:lang w:val="nl-NL"/>
        </w:rPr>
        <w:t xml:space="preserve"> een duidelijk </w:t>
      </w:r>
      <w:proofErr w:type="spellStart"/>
      <w:r w:rsidR="004F6B87">
        <w:rPr>
          <w:rFonts w:ascii="Arial" w:hAnsi="Arial" w:cs="Arial"/>
          <w:sz w:val="20"/>
          <w:szCs w:val="20"/>
          <w:lang w:val="nl-NL"/>
        </w:rPr>
        <w:t>migratie</w:t>
      </w:r>
      <w:r w:rsidR="00124834">
        <w:rPr>
          <w:rFonts w:ascii="Arial" w:hAnsi="Arial" w:cs="Arial"/>
          <w:sz w:val="20"/>
          <w:szCs w:val="20"/>
          <w:lang w:val="nl-NL"/>
        </w:rPr>
        <w:t>pad</w:t>
      </w:r>
      <w:proofErr w:type="spellEnd"/>
      <w:r w:rsidR="00124834">
        <w:rPr>
          <w:rFonts w:ascii="Arial" w:hAnsi="Arial" w:cs="Arial"/>
          <w:sz w:val="20"/>
          <w:szCs w:val="20"/>
          <w:lang w:val="nl-NL"/>
        </w:rPr>
        <w:t xml:space="preserve"> naar de toekomst zodat geen enkele klant achter hoeft te blijven of </w:t>
      </w:r>
      <w:r w:rsidR="009D765F">
        <w:rPr>
          <w:rFonts w:ascii="Arial" w:hAnsi="Arial" w:cs="Arial"/>
          <w:sz w:val="20"/>
          <w:szCs w:val="20"/>
          <w:lang w:val="nl-NL"/>
        </w:rPr>
        <w:t>achter moet</w:t>
      </w:r>
      <w:r w:rsidR="00731C18">
        <w:rPr>
          <w:rFonts w:ascii="Arial" w:hAnsi="Arial" w:cs="Arial"/>
          <w:sz w:val="20"/>
          <w:szCs w:val="20"/>
          <w:lang w:val="nl-NL"/>
        </w:rPr>
        <w:t xml:space="preserve"> laten wat ze nu al hebben om </w:t>
      </w:r>
      <w:r w:rsidR="004F6B87">
        <w:rPr>
          <w:rFonts w:ascii="Arial" w:hAnsi="Arial" w:cs="Arial"/>
          <w:sz w:val="20"/>
          <w:szCs w:val="20"/>
          <w:lang w:val="nl-NL"/>
        </w:rPr>
        <w:t xml:space="preserve">over te stappen </w:t>
      </w:r>
      <w:r w:rsidR="00731C18">
        <w:rPr>
          <w:rFonts w:ascii="Arial" w:hAnsi="Arial" w:cs="Arial"/>
          <w:sz w:val="20"/>
          <w:szCs w:val="20"/>
          <w:lang w:val="nl-NL"/>
        </w:rPr>
        <w:t xml:space="preserve">naar </w:t>
      </w:r>
      <w:r w:rsidR="00124834">
        <w:rPr>
          <w:rFonts w:ascii="Arial" w:hAnsi="Arial" w:cs="Arial"/>
          <w:sz w:val="20"/>
          <w:szCs w:val="20"/>
          <w:lang w:val="nl-NL"/>
        </w:rPr>
        <w:t xml:space="preserve">de </w:t>
      </w:r>
      <w:proofErr w:type="spellStart"/>
      <w:r w:rsidR="00124834">
        <w:rPr>
          <w:rFonts w:ascii="Arial" w:hAnsi="Arial" w:cs="Arial"/>
          <w:sz w:val="20"/>
          <w:szCs w:val="20"/>
          <w:lang w:val="nl-NL"/>
        </w:rPr>
        <w:t>cloud</w:t>
      </w:r>
      <w:proofErr w:type="spellEnd"/>
      <w:r w:rsidR="00124834">
        <w:rPr>
          <w:rFonts w:ascii="Arial" w:hAnsi="Arial" w:cs="Arial"/>
          <w:sz w:val="20"/>
          <w:szCs w:val="20"/>
          <w:lang w:val="nl-NL"/>
        </w:rPr>
        <w:t>.”</w:t>
      </w:r>
    </w:p>
    <w:p w14:paraId="377E3B71" w14:textId="77777777" w:rsidR="00124834" w:rsidRDefault="00124834" w:rsidP="00C01289">
      <w:pPr>
        <w:spacing w:line="360" w:lineRule="auto"/>
        <w:rPr>
          <w:rFonts w:ascii="Arial" w:hAnsi="Arial" w:cs="Arial"/>
          <w:sz w:val="20"/>
          <w:szCs w:val="20"/>
          <w:lang w:val="nl-NL"/>
        </w:rPr>
      </w:pPr>
    </w:p>
    <w:p w14:paraId="7E929C79" w14:textId="6273F4FC" w:rsidR="0040093B" w:rsidRPr="00124834" w:rsidRDefault="0040093B" w:rsidP="00C01289">
      <w:pPr>
        <w:spacing w:line="360" w:lineRule="auto"/>
        <w:rPr>
          <w:rFonts w:ascii="Arial" w:hAnsi="Arial" w:cs="Arial"/>
          <w:sz w:val="20"/>
          <w:szCs w:val="20"/>
          <w:lang w:val="nl-NL"/>
        </w:rPr>
      </w:pPr>
      <w:r>
        <w:rPr>
          <w:rFonts w:ascii="Arial" w:hAnsi="Arial" w:cs="Arial"/>
          <w:sz w:val="20"/>
          <w:szCs w:val="20"/>
          <w:lang w:val="nl-NL"/>
        </w:rPr>
        <w:t xml:space="preserve">Zodra de transactie is voltooid, </w:t>
      </w:r>
      <w:r w:rsidR="004F6B87">
        <w:rPr>
          <w:rFonts w:ascii="Arial" w:hAnsi="Arial" w:cs="Arial"/>
          <w:sz w:val="20"/>
          <w:szCs w:val="20"/>
          <w:lang w:val="nl-NL"/>
        </w:rPr>
        <w:t>is</w:t>
      </w:r>
      <w:r>
        <w:rPr>
          <w:rFonts w:ascii="Arial" w:hAnsi="Arial" w:cs="Arial"/>
          <w:sz w:val="20"/>
          <w:szCs w:val="20"/>
          <w:lang w:val="nl-NL"/>
        </w:rPr>
        <w:t xml:space="preserve"> </w:t>
      </w:r>
      <w:proofErr w:type="spellStart"/>
      <w:r>
        <w:rPr>
          <w:rFonts w:ascii="Arial" w:hAnsi="Arial" w:cs="Arial"/>
          <w:sz w:val="20"/>
          <w:szCs w:val="20"/>
          <w:lang w:val="nl-NL"/>
        </w:rPr>
        <w:t>Mitel</w:t>
      </w:r>
      <w:proofErr w:type="spellEnd"/>
      <w:r>
        <w:rPr>
          <w:rFonts w:ascii="Arial" w:hAnsi="Arial" w:cs="Arial"/>
          <w:sz w:val="20"/>
          <w:szCs w:val="20"/>
          <w:lang w:val="nl-NL"/>
        </w:rPr>
        <w:t xml:space="preserve"> </w:t>
      </w:r>
      <w:r w:rsidR="004F6B87">
        <w:rPr>
          <w:rFonts w:ascii="Arial" w:hAnsi="Arial" w:cs="Arial"/>
          <w:sz w:val="20"/>
          <w:szCs w:val="20"/>
          <w:lang w:val="nl-NL"/>
        </w:rPr>
        <w:t xml:space="preserve">in </w:t>
      </w:r>
      <w:r>
        <w:rPr>
          <w:rFonts w:ascii="Arial" w:hAnsi="Arial" w:cs="Arial"/>
          <w:sz w:val="20"/>
          <w:szCs w:val="20"/>
          <w:lang w:val="nl-NL"/>
        </w:rPr>
        <w:t xml:space="preserve">de unieke positie om al haar klanten de voordelen van </w:t>
      </w:r>
      <w:proofErr w:type="spellStart"/>
      <w:r>
        <w:rPr>
          <w:rFonts w:ascii="Arial" w:hAnsi="Arial" w:cs="Arial"/>
          <w:sz w:val="20"/>
          <w:szCs w:val="20"/>
          <w:lang w:val="nl-NL"/>
        </w:rPr>
        <w:t>cloudgebaseerde</w:t>
      </w:r>
      <w:proofErr w:type="spellEnd"/>
      <w:r>
        <w:rPr>
          <w:rFonts w:ascii="Arial" w:hAnsi="Arial" w:cs="Arial"/>
          <w:sz w:val="20"/>
          <w:szCs w:val="20"/>
          <w:lang w:val="nl-NL"/>
        </w:rPr>
        <w:t xml:space="preserve"> communicatie te bieden. Voor </w:t>
      </w:r>
      <w:r w:rsidR="00731C18">
        <w:rPr>
          <w:rFonts w:ascii="Arial" w:hAnsi="Arial" w:cs="Arial"/>
          <w:sz w:val="20"/>
          <w:szCs w:val="20"/>
          <w:lang w:val="nl-NL"/>
        </w:rPr>
        <w:t>groot</w:t>
      </w:r>
      <w:r>
        <w:rPr>
          <w:rFonts w:ascii="Arial" w:hAnsi="Arial" w:cs="Arial"/>
          <w:sz w:val="20"/>
          <w:szCs w:val="20"/>
          <w:lang w:val="nl-NL"/>
        </w:rPr>
        <w:t xml:space="preserve">zakelijke klanten </w:t>
      </w:r>
      <w:r w:rsidR="00731C18">
        <w:rPr>
          <w:rFonts w:ascii="Arial" w:hAnsi="Arial" w:cs="Arial"/>
          <w:sz w:val="20"/>
          <w:szCs w:val="20"/>
          <w:lang w:val="nl-NL"/>
        </w:rPr>
        <w:t>bieden</w:t>
      </w:r>
      <w:r>
        <w:rPr>
          <w:rFonts w:ascii="Arial" w:hAnsi="Arial" w:cs="Arial"/>
          <w:sz w:val="20"/>
          <w:szCs w:val="20"/>
          <w:lang w:val="nl-NL"/>
        </w:rPr>
        <w:t xml:space="preserve"> </w:t>
      </w:r>
      <w:proofErr w:type="spellStart"/>
      <w:r>
        <w:rPr>
          <w:rFonts w:ascii="Arial" w:hAnsi="Arial" w:cs="Arial"/>
          <w:sz w:val="20"/>
          <w:szCs w:val="20"/>
          <w:lang w:val="nl-NL"/>
        </w:rPr>
        <w:t>ShoreTel’s</w:t>
      </w:r>
      <w:proofErr w:type="spellEnd"/>
      <w:r>
        <w:rPr>
          <w:rFonts w:ascii="Arial" w:hAnsi="Arial" w:cs="Arial"/>
          <w:sz w:val="20"/>
          <w:szCs w:val="20"/>
          <w:lang w:val="nl-NL"/>
        </w:rPr>
        <w:t xml:space="preserve"> oplossingen </w:t>
      </w:r>
      <w:r w:rsidR="00731C18">
        <w:rPr>
          <w:rFonts w:ascii="Arial" w:hAnsi="Arial" w:cs="Arial"/>
          <w:sz w:val="20"/>
          <w:szCs w:val="20"/>
          <w:lang w:val="nl-NL"/>
        </w:rPr>
        <w:t xml:space="preserve">de mogelijkheid om </w:t>
      </w:r>
      <w:r w:rsidR="004F6B87">
        <w:rPr>
          <w:rFonts w:ascii="Arial" w:hAnsi="Arial" w:cs="Arial"/>
          <w:sz w:val="20"/>
          <w:szCs w:val="20"/>
          <w:lang w:val="nl-NL"/>
        </w:rPr>
        <w:t xml:space="preserve">over te stappen naar de </w:t>
      </w:r>
      <w:proofErr w:type="spellStart"/>
      <w:r w:rsidR="004F6B87">
        <w:rPr>
          <w:rFonts w:ascii="Arial" w:hAnsi="Arial" w:cs="Arial"/>
          <w:sz w:val="20"/>
          <w:szCs w:val="20"/>
          <w:lang w:val="nl-NL"/>
        </w:rPr>
        <w:t>cloud</w:t>
      </w:r>
      <w:proofErr w:type="spellEnd"/>
      <w:r w:rsidR="00E13490">
        <w:rPr>
          <w:rFonts w:ascii="Arial" w:hAnsi="Arial" w:cs="Arial"/>
          <w:sz w:val="20"/>
          <w:szCs w:val="20"/>
          <w:lang w:val="nl-NL"/>
        </w:rPr>
        <w:t xml:space="preserve"> met behoud van bestaande investeringen of naar een combinatie van </w:t>
      </w:r>
      <w:proofErr w:type="spellStart"/>
      <w:r w:rsidR="00E13490">
        <w:rPr>
          <w:rFonts w:ascii="Arial" w:hAnsi="Arial" w:cs="Arial"/>
          <w:sz w:val="20"/>
          <w:szCs w:val="20"/>
          <w:lang w:val="nl-NL"/>
        </w:rPr>
        <w:t>cloud</w:t>
      </w:r>
      <w:proofErr w:type="spellEnd"/>
      <w:r w:rsidR="00E13490">
        <w:rPr>
          <w:rFonts w:ascii="Arial" w:hAnsi="Arial" w:cs="Arial"/>
          <w:sz w:val="20"/>
          <w:szCs w:val="20"/>
          <w:lang w:val="nl-NL"/>
        </w:rPr>
        <w:t xml:space="preserve"> en on-</w:t>
      </w:r>
      <w:proofErr w:type="spellStart"/>
      <w:r w:rsidR="00E13490">
        <w:rPr>
          <w:rFonts w:ascii="Arial" w:hAnsi="Arial" w:cs="Arial"/>
          <w:sz w:val="20"/>
          <w:szCs w:val="20"/>
          <w:lang w:val="nl-NL"/>
        </w:rPr>
        <w:t>premise</w:t>
      </w:r>
      <w:proofErr w:type="spellEnd"/>
      <w:r w:rsidR="00A46813">
        <w:rPr>
          <w:rFonts w:ascii="Arial" w:hAnsi="Arial" w:cs="Arial"/>
          <w:sz w:val="20"/>
          <w:szCs w:val="20"/>
          <w:lang w:val="nl-NL"/>
        </w:rPr>
        <w:t xml:space="preserve">. </w:t>
      </w:r>
      <w:r w:rsidR="00E13490">
        <w:rPr>
          <w:rFonts w:ascii="Arial" w:hAnsi="Arial" w:cs="Arial"/>
          <w:sz w:val="20"/>
          <w:szCs w:val="20"/>
          <w:lang w:val="nl-NL"/>
        </w:rPr>
        <w:t xml:space="preserve">En </w:t>
      </w:r>
      <w:r w:rsidR="00A46813">
        <w:rPr>
          <w:rFonts w:ascii="Arial" w:hAnsi="Arial" w:cs="Arial"/>
          <w:sz w:val="20"/>
          <w:szCs w:val="20"/>
          <w:lang w:val="nl-NL"/>
        </w:rPr>
        <w:t xml:space="preserve">kan </w:t>
      </w:r>
      <w:r w:rsidR="00E13490">
        <w:rPr>
          <w:rFonts w:ascii="Arial" w:hAnsi="Arial" w:cs="Arial"/>
          <w:sz w:val="20"/>
          <w:szCs w:val="20"/>
          <w:lang w:val="nl-NL"/>
        </w:rPr>
        <w:t xml:space="preserve">de </w:t>
      </w:r>
      <w:r>
        <w:rPr>
          <w:rFonts w:ascii="Arial" w:hAnsi="Arial" w:cs="Arial"/>
          <w:sz w:val="20"/>
          <w:szCs w:val="20"/>
          <w:lang w:val="nl-NL"/>
        </w:rPr>
        <w:t xml:space="preserve">technische basis gelegd worden voor </w:t>
      </w:r>
      <w:r w:rsidR="00E13490">
        <w:rPr>
          <w:rFonts w:ascii="Arial" w:hAnsi="Arial" w:cs="Arial"/>
          <w:sz w:val="20"/>
          <w:szCs w:val="20"/>
          <w:lang w:val="nl-NL"/>
        </w:rPr>
        <w:t>het inzetten van next-</w:t>
      </w:r>
      <w:proofErr w:type="spellStart"/>
      <w:r w:rsidR="00E13490">
        <w:rPr>
          <w:rFonts w:ascii="Arial" w:hAnsi="Arial" w:cs="Arial"/>
          <w:sz w:val="20"/>
          <w:szCs w:val="20"/>
          <w:lang w:val="nl-NL"/>
        </w:rPr>
        <w:t>generation</w:t>
      </w:r>
      <w:proofErr w:type="spellEnd"/>
      <w:r w:rsidR="00E13490">
        <w:rPr>
          <w:rFonts w:ascii="Arial" w:hAnsi="Arial" w:cs="Arial"/>
          <w:sz w:val="20"/>
          <w:szCs w:val="20"/>
          <w:lang w:val="nl-NL"/>
        </w:rPr>
        <w:t xml:space="preserve"> </w:t>
      </w:r>
      <w:r>
        <w:rPr>
          <w:rFonts w:ascii="Arial" w:hAnsi="Arial" w:cs="Arial"/>
          <w:sz w:val="20"/>
          <w:szCs w:val="20"/>
          <w:lang w:val="nl-NL"/>
        </w:rPr>
        <w:t xml:space="preserve">cloudapplicaties. </w:t>
      </w:r>
    </w:p>
    <w:p w14:paraId="34CABE3B" w14:textId="655FDC3F" w:rsidR="00D04410" w:rsidRDefault="00D04410" w:rsidP="00CC5FDD">
      <w:pPr>
        <w:rPr>
          <w:lang w:val="nl-NL" w:eastAsia="en-CA"/>
        </w:rPr>
      </w:pPr>
    </w:p>
    <w:p w14:paraId="35BB230C" w14:textId="77777777" w:rsidR="00104DE3" w:rsidRPr="0040093B" w:rsidRDefault="00104DE3" w:rsidP="00CC5FDD">
      <w:pPr>
        <w:rPr>
          <w:rFonts w:ascii="Arial" w:hAnsi="Arial" w:cs="Arial"/>
          <w:b/>
          <w:sz w:val="20"/>
          <w:szCs w:val="20"/>
          <w:lang w:val="nl-NL"/>
        </w:rPr>
      </w:pPr>
    </w:p>
    <w:p w14:paraId="3429A00F" w14:textId="77777777" w:rsidR="00895A21" w:rsidRPr="0040093B" w:rsidRDefault="00895A21" w:rsidP="00895A21">
      <w:pPr>
        <w:rPr>
          <w:rFonts w:ascii="Arial" w:hAnsi="Arial" w:cs="Arial"/>
          <w:b/>
          <w:i/>
          <w:sz w:val="20"/>
          <w:szCs w:val="20"/>
        </w:rPr>
      </w:pPr>
      <w:r w:rsidRPr="0040093B">
        <w:rPr>
          <w:rFonts w:ascii="Arial" w:hAnsi="Arial" w:cs="Arial"/>
          <w:b/>
          <w:i/>
          <w:sz w:val="20"/>
          <w:szCs w:val="20"/>
        </w:rPr>
        <w:t xml:space="preserve">Size, scale and financial foundation to drive growth </w:t>
      </w:r>
    </w:p>
    <w:p w14:paraId="3F874E72" w14:textId="77777777" w:rsidR="00CC5FDD" w:rsidRPr="0040093B" w:rsidRDefault="00CC5FDD" w:rsidP="00BC297F">
      <w:pPr>
        <w:spacing w:line="360" w:lineRule="auto"/>
        <w:rPr>
          <w:rFonts w:ascii="Arial" w:hAnsi="Arial" w:cs="Arial"/>
          <w:bCs/>
          <w:i/>
          <w:sz w:val="20"/>
          <w:szCs w:val="20"/>
        </w:rPr>
      </w:pPr>
    </w:p>
    <w:p w14:paraId="0EF96DB7" w14:textId="77777777" w:rsidR="0056135F" w:rsidRPr="0040093B" w:rsidRDefault="00782403" w:rsidP="0056135F">
      <w:pPr>
        <w:spacing w:line="360" w:lineRule="auto"/>
        <w:rPr>
          <w:rFonts w:ascii="Arial" w:hAnsi="Arial" w:cs="Arial"/>
          <w:i/>
          <w:sz w:val="20"/>
          <w:szCs w:val="20"/>
        </w:rPr>
      </w:pPr>
      <w:r w:rsidRPr="0040093B">
        <w:rPr>
          <w:rFonts w:ascii="Arial" w:hAnsi="Arial" w:cs="Arial"/>
          <w:i/>
          <w:sz w:val="20"/>
          <w:szCs w:val="20"/>
        </w:rPr>
        <w:t xml:space="preserve">Financial </w:t>
      </w:r>
      <w:r w:rsidRPr="0040093B">
        <w:rPr>
          <w:rFonts w:ascii="Arial" w:hAnsi="Arial" w:cs="Arial"/>
          <w:i/>
          <w:sz w:val="20"/>
          <w:szCs w:val="20"/>
          <w:lang w:val="en-CA"/>
        </w:rPr>
        <w:t>highlights</w:t>
      </w:r>
      <w:r w:rsidRPr="0040093B">
        <w:rPr>
          <w:rFonts w:ascii="Arial" w:hAnsi="Arial" w:cs="Arial"/>
          <w:i/>
          <w:sz w:val="20"/>
          <w:szCs w:val="20"/>
        </w:rPr>
        <w:t xml:space="preserve"> of the transaction include</w:t>
      </w:r>
      <w:r w:rsidR="00F33F73" w:rsidRPr="0040093B">
        <w:rPr>
          <w:rFonts w:ascii="Arial" w:hAnsi="Arial" w:cs="Arial"/>
          <w:i/>
          <w:sz w:val="20"/>
          <w:szCs w:val="20"/>
        </w:rPr>
        <w:t xml:space="preserve">: </w:t>
      </w:r>
    </w:p>
    <w:p w14:paraId="7D5E2BEE" w14:textId="4281F74F" w:rsidR="00E12888" w:rsidRPr="0040093B" w:rsidRDefault="005D02B1" w:rsidP="00EE102B">
      <w:pPr>
        <w:pStyle w:val="Lijstalinea"/>
        <w:numPr>
          <w:ilvl w:val="1"/>
          <w:numId w:val="13"/>
        </w:numPr>
        <w:spacing w:after="240"/>
        <w:ind w:left="720"/>
        <w:rPr>
          <w:rFonts w:ascii="Arial" w:hAnsi="Arial" w:cs="Arial"/>
          <w:i/>
          <w:sz w:val="20"/>
          <w:szCs w:val="20"/>
        </w:rPr>
      </w:pPr>
      <w:r w:rsidRPr="0040093B">
        <w:rPr>
          <w:rFonts w:ascii="Arial" w:hAnsi="Arial" w:cs="Arial"/>
          <w:i/>
          <w:sz w:val="20"/>
          <w:szCs w:val="20"/>
        </w:rPr>
        <w:t>Combined sales of $1.3 billion</w:t>
      </w:r>
      <w:r w:rsidR="00ED5837" w:rsidRPr="0040093B">
        <w:rPr>
          <w:rFonts w:ascii="Arial" w:hAnsi="Arial" w:cs="Arial"/>
          <w:i/>
          <w:sz w:val="20"/>
          <w:szCs w:val="20"/>
        </w:rPr>
        <w:t>*</w:t>
      </w:r>
      <w:r w:rsidR="00895A21" w:rsidRPr="0040093B">
        <w:rPr>
          <w:rFonts w:ascii="Arial" w:hAnsi="Arial" w:cs="Arial"/>
          <w:i/>
          <w:sz w:val="20"/>
          <w:szCs w:val="20"/>
        </w:rPr>
        <w:t xml:space="preserve"> </w:t>
      </w:r>
    </w:p>
    <w:p w14:paraId="6A130E99" w14:textId="3C13F432" w:rsidR="0057094D" w:rsidRPr="0040093B" w:rsidRDefault="006E6517" w:rsidP="009C34F6">
      <w:pPr>
        <w:pStyle w:val="Lijstalinea"/>
        <w:numPr>
          <w:ilvl w:val="1"/>
          <w:numId w:val="13"/>
        </w:numPr>
        <w:spacing w:after="240"/>
        <w:ind w:left="720"/>
        <w:rPr>
          <w:rFonts w:ascii="Arial" w:hAnsi="Arial" w:cs="Arial"/>
          <w:i/>
          <w:sz w:val="20"/>
          <w:szCs w:val="20"/>
        </w:rPr>
      </w:pPr>
      <w:r w:rsidRPr="0040093B">
        <w:rPr>
          <w:rFonts w:ascii="Arial" w:hAnsi="Arial" w:cs="Arial"/>
          <w:i/>
          <w:sz w:val="20"/>
          <w:szCs w:val="20"/>
        </w:rPr>
        <w:t>Increases</w:t>
      </w:r>
      <w:r w:rsidR="00982804" w:rsidRPr="0040093B">
        <w:rPr>
          <w:rFonts w:ascii="Arial" w:hAnsi="Arial" w:cs="Arial"/>
          <w:i/>
          <w:sz w:val="20"/>
          <w:szCs w:val="20"/>
        </w:rPr>
        <w:t xml:space="preserve"> Mitel’s total recurring revenue </w:t>
      </w:r>
      <w:r w:rsidR="00344ED4" w:rsidRPr="0040093B">
        <w:rPr>
          <w:rFonts w:ascii="Arial" w:hAnsi="Arial" w:cs="Arial"/>
          <w:i/>
          <w:sz w:val="20"/>
          <w:szCs w:val="20"/>
        </w:rPr>
        <w:t xml:space="preserve">to </w:t>
      </w:r>
      <w:r w:rsidR="00825AC8" w:rsidRPr="0040093B">
        <w:rPr>
          <w:rFonts w:ascii="Arial" w:hAnsi="Arial" w:cs="Arial"/>
          <w:i/>
          <w:sz w:val="20"/>
          <w:szCs w:val="20"/>
        </w:rPr>
        <w:t>39</w:t>
      </w:r>
      <w:r w:rsidR="00344ED4" w:rsidRPr="0040093B">
        <w:rPr>
          <w:rFonts w:ascii="Arial" w:hAnsi="Arial" w:cs="Arial"/>
          <w:i/>
          <w:sz w:val="20"/>
          <w:szCs w:val="20"/>
        </w:rPr>
        <w:t xml:space="preserve">% </w:t>
      </w:r>
      <w:r w:rsidRPr="0040093B">
        <w:rPr>
          <w:rFonts w:ascii="Arial" w:hAnsi="Arial" w:cs="Arial"/>
          <w:i/>
          <w:sz w:val="20"/>
          <w:szCs w:val="20"/>
        </w:rPr>
        <w:t>of total revenue</w:t>
      </w:r>
      <w:r w:rsidR="00ED5837" w:rsidRPr="0040093B">
        <w:rPr>
          <w:rFonts w:ascii="Arial" w:hAnsi="Arial" w:cs="Arial"/>
          <w:i/>
          <w:sz w:val="20"/>
          <w:szCs w:val="20"/>
        </w:rPr>
        <w:t>*</w:t>
      </w:r>
      <w:r w:rsidR="00655679" w:rsidRPr="0040093B">
        <w:rPr>
          <w:rFonts w:ascii="Arial" w:hAnsi="Arial" w:cs="Arial"/>
          <w:i/>
          <w:sz w:val="20"/>
          <w:szCs w:val="20"/>
        </w:rPr>
        <w:t xml:space="preserve"> </w:t>
      </w:r>
    </w:p>
    <w:p w14:paraId="306F716B" w14:textId="676ED082" w:rsidR="00344ED4" w:rsidRPr="0040093B" w:rsidRDefault="00344ED4" w:rsidP="007145D8">
      <w:pPr>
        <w:pStyle w:val="Lijstalinea"/>
        <w:numPr>
          <w:ilvl w:val="1"/>
          <w:numId w:val="13"/>
        </w:numPr>
        <w:spacing w:after="240"/>
        <w:ind w:left="720"/>
        <w:rPr>
          <w:rFonts w:ascii="Arial" w:hAnsi="Arial" w:cs="Arial"/>
          <w:i/>
          <w:sz w:val="20"/>
          <w:szCs w:val="20"/>
        </w:rPr>
      </w:pPr>
      <w:r w:rsidRPr="0040093B">
        <w:rPr>
          <w:rFonts w:ascii="Arial" w:hAnsi="Arial" w:cs="Arial"/>
          <w:i/>
          <w:sz w:val="20"/>
          <w:szCs w:val="20"/>
        </w:rPr>
        <w:t xml:space="preserve">More than doubles </w:t>
      </w:r>
      <w:r w:rsidR="00A77BD3" w:rsidRPr="0040093B">
        <w:rPr>
          <w:rFonts w:ascii="Arial" w:hAnsi="Arial" w:cs="Arial"/>
          <w:i/>
          <w:sz w:val="20"/>
          <w:szCs w:val="20"/>
        </w:rPr>
        <w:t xml:space="preserve">Mitel’s </w:t>
      </w:r>
      <w:proofErr w:type="spellStart"/>
      <w:r w:rsidR="006E6517" w:rsidRPr="0040093B">
        <w:rPr>
          <w:rFonts w:ascii="Arial" w:hAnsi="Arial" w:cs="Arial"/>
          <w:i/>
          <w:sz w:val="20"/>
          <w:szCs w:val="20"/>
        </w:rPr>
        <w:t>UCaaS</w:t>
      </w:r>
      <w:proofErr w:type="spellEnd"/>
      <w:r w:rsidR="006E6517" w:rsidRPr="0040093B">
        <w:rPr>
          <w:rFonts w:ascii="Arial" w:hAnsi="Arial" w:cs="Arial"/>
          <w:i/>
          <w:sz w:val="20"/>
          <w:szCs w:val="20"/>
        </w:rPr>
        <w:t xml:space="preserve"> </w:t>
      </w:r>
      <w:r w:rsidRPr="0040093B">
        <w:rPr>
          <w:rFonts w:ascii="Arial" w:hAnsi="Arial" w:cs="Arial"/>
          <w:i/>
          <w:sz w:val="20"/>
          <w:szCs w:val="20"/>
        </w:rPr>
        <w:t xml:space="preserve">revenue </w:t>
      </w:r>
      <w:r w:rsidR="00806528" w:rsidRPr="0040093B">
        <w:rPr>
          <w:rFonts w:ascii="Arial" w:hAnsi="Arial" w:cs="Arial"/>
          <w:i/>
          <w:sz w:val="20"/>
          <w:szCs w:val="20"/>
        </w:rPr>
        <w:t>to</w:t>
      </w:r>
      <w:r w:rsidRPr="0040093B">
        <w:rPr>
          <w:rFonts w:ascii="Arial" w:hAnsi="Arial" w:cs="Arial"/>
          <w:i/>
          <w:sz w:val="20"/>
          <w:szCs w:val="20"/>
        </w:rPr>
        <w:t xml:space="preserve"> $</w:t>
      </w:r>
      <w:r w:rsidR="00AA4295" w:rsidRPr="0040093B">
        <w:rPr>
          <w:rFonts w:ascii="Arial" w:hAnsi="Arial" w:cs="Arial"/>
          <w:i/>
          <w:sz w:val="20"/>
          <w:szCs w:val="20"/>
        </w:rPr>
        <w:t>2</w:t>
      </w:r>
      <w:r w:rsidR="00E55459" w:rsidRPr="0040093B">
        <w:rPr>
          <w:rFonts w:ascii="Arial" w:hAnsi="Arial" w:cs="Arial"/>
          <w:i/>
          <w:sz w:val="20"/>
          <w:szCs w:val="20"/>
        </w:rPr>
        <w:t>63</w:t>
      </w:r>
      <w:r w:rsidR="006E6517" w:rsidRPr="0040093B">
        <w:rPr>
          <w:rFonts w:ascii="Arial" w:hAnsi="Arial" w:cs="Arial"/>
          <w:i/>
          <w:sz w:val="20"/>
          <w:szCs w:val="20"/>
        </w:rPr>
        <w:t xml:space="preserve"> million</w:t>
      </w:r>
      <w:r w:rsidR="00ED5837" w:rsidRPr="0040093B">
        <w:rPr>
          <w:rFonts w:ascii="Arial" w:hAnsi="Arial" w:cs="Arial"/>
          <w:i/>
          <w:sz w:val="20"/>
          <w:szCs w:val="20"/>
        </w:rPr>
        <w:t>*</w:t>
      </w:r>
    </w:p>
    <w:p w14:paraId="7B0DA427" w14:textId="750E5555" w:rsidR="000E37C5" w:rsidRPr="0040093B" w:rsidRDefault="005D02B1" w:rsidP="0057447A">
      <w:pPr>
        <w:pStyle w:val="Lijstalinea"/>
        <w:numPr>
          <w:ilvl w:val="1"/>
          <w:numId w:val="13"/>
        </w:numPr>
        <w:spacing w:after="240"/>
        <w:ind w:left="720"/>
        <w:rPr>
          <w:rFonts w:ascii="Arial" w:hAnsi="Arial" w:cs="Arial"/>
          <w:i/>
          <w:sz w:val="20"/>
          <w:szCs w:val="20"/>
        </w:rPr>
      </w:pPr>
      <w:r w:rsidRPr="0040093B">
        <w:rPr>
          <w:rFonts w:ascii="Arial" w:hAnsi="Arial" w:cs="Arial"/>
          <w:i/>
          <w:sz w:val="20"/>
          <w:szCs w:val="20"/>
        </w:rPr>
        <w:t>Significant synergy opportunity targeted at $</w:t>
      </w:r>
      <w:r w:rsidR="0007207A" w:rsidRPr="0040093B">
        <w:rPr>
          <w:rFonts w:ascii="Arial" w:hAnsi="Arial" w:cs="Arial"/>
          <w:i/>
          <w:sz w:val="20"/>
          <w:szCs w:val="20"/>
        </w:rPr>
        <w:t xml:space="preserve">60M </w:t>
      </w:r>
      <w:r w:rsidRPr="0040093B">
        <w:rPr>
          <w:rFonts w:ascii="Arial" w:hAnsi="Arial" w:cs="Arial"/>
          <w:i/>
          <w:sz w:val="20"/>
          <w:szCs w:val="20"/>
        </w:rPr>
        <w:t xml:space="preserve">in annual run rate spend </w:t>
      </w:r>
      <w:r w:rsidR="00ED5837" w:rsidRPr="0040093B">
        <w:rPr>
          <w:rFonts w:ascii="Arial" w:hAnsi="Arial" w:cs="Arial"/>
          <w:i/>
          <w:sz w:val="20"/>
          <w:szCs w:val="20"/>
        </w:rPr>
        <w:t xml:space="preserve">expected </w:t>
      </w:r>
      <w:r w:rsidRPr="0040093B">
        <w:rPr>
          <w:rFonts w:ascii="Arial" w:hAnsi="Arial" w:cs="Arial"/>
          <w:i/>
          <w:sz w:val="20"/>
          <w:szCs w:val="20"/>
        </w:rPr>
        <w:t>to be achieved over two years</w:t>
      </w:r>
    </w:p>
    <w:p w14:paraId="0F015B42" w14:textId="15694EC8" w:rsidR="000E37C5" w:rsidRPr="0040093B" w:rsidRDefault="00DD7DE3" w:rsidP="00ED65F2">
      <w:pPr>
        <w:pStyle w:val="Lijstalinea"/>
        <w:numPr>
          <w:ilvl w:val="1"/>
          <w:numId w:val="13"/>
        </w:numPr>
        <w:spacing w:after="240"/>
        <w:ind w:left="720"/>
        <w:rPr>
          <w:rFonts w:ascii="Arial" w:hAnsi="Arial" w:cs="Arial"/>
          <w:i/>
          <w:sz w:val="20"/>
          <w:szCs w:val="20"/>
        </w:rPr>
      </w:pPr>
      <w:r w:rsidRPr="0040093B">
        <w:rPr>
          <w:rFonts w:ascii="Arial" w:hAnsi="Arial" w:cs="Arial"/>
          <w:i/>
          <w:sz w:val="20"/>
          <w:szCs w:val="20"/>
        </w:rPr>
        <w:t>Expected to be a</w:t>
      </w:r>
      <w:r w:rsidR="005D02B1" w:rsidRPr="0040093B">
        <w:rPr>
          <w:rFonts w:ascii="Arial" w:hAnsi="Arial" w:cs="Arial"/>
          <w:i/>
          <w:sz w:val="20"/>
          <w:szCs w:val="20"/>
        </w:rPr>
        <w:t xml:space="preserve">ccretive </w:t>
      </w:r>
      <w:r w:rsidRPr="0040093B">
        <w:rPr>
          <w:rFonts w:ascii="Arial" w:hAnsi="Arial" w:cs="Arial"/>
          <w:i/>
          <w:sz w:val="20"/>
          <w:szCs w:val="20"/>
        </w:rPr>
        <w:t xml:space="preserve">to non-GAAP EPS </w:t>
      </w:r>
      <w:r w:rsidR="005D02B1" w:rsidRPr="0040093B">
        <w:rPr>
          <w:rFonts w:ascii="Arial" w:hAnsi="Arial" w:cs="Arial"/>
          <w:i/>
          <w:sz w:val="20"/>
          <w:szCs w:val="20"/>
        </w:rPr>
        <w:t>in the first year</w:t>
      </w:r>
    </w:p>
    <w:p w14:paraId="7FEF3D61" w14:textId="509CD61D" w:rsidR="00ED5837" w:rsidRPr="0040093B" w:rsidRDefault="00720385" w:rsidP="00ED65F2">
      <w:pPr>
        <w:rPr>
          <w:i/>
          <w:sz w:val="16"/>
          <w:szCs w:val="16"/>
        </w:rPr>
      </w:pPr>
      <w:r w:rsidRPr="0040093B">
        <w:rPr>
          <w:rFonts w:ascii="Arial" w:hAnsi="Arial" w:cs="Arial"/>
          <w:i/>
          <w:sz w:val="20"/>
          <w:szCs w:val="20"/>
        </w:rPr>
        <w:t xml:space="preserve"> </w:t>
      </w:r>
      <w:r w:rsidR="00ED5837" w:rsidRPr="0040093B">
        <w:rPr>
          <w:i/>
          <w:sz w:val="16"/>
          <w:szCs w:val="16"/>
        </w:rPr>
        <w:t>*based on trailing twelve months combined to March 31, 2017</w:t>
      </w:r>
    </w:p>
    <w:p w14:paraId="37655FB9" w14:textId="69BE7854" w:rsidR="0027307A" w:rsidRDefault="0027307A">
      <w:pPr>
        <w:rPr>
          <w:rFonts w:ascii="Arial" w:hAnsi="Arial" w:cs="Arial"/>
          <w:i/>
          <w:sz w:val="20"/>
          <w:szCs w:val="20"/>
        </w:rPr>
      </w:pPr>
    </w:p>
    <w:p w14:paraId="0D3EEBA9" w14:textId="0ED0A301" w:rsidR="00CD30A2" w:rsidRPr="00621BB4" w:rsidRDefault="00CD30A2" w:rsidP="0027307A">
      <w:pPr>
        <w:rPr>
          <w:rFonts w:ascii="Arial" w:hAnsi="Arial" w:cs="Arial"/>
          <w:sz w:val="20"/>
          <w:szCs w:val="20"/>
        </w:rPr>
      </w:pPr>
    </w:p>
    <w:p w14:paraId="41E3657F" w14:textId="398C7183" w:rsidR="00747EE8" w:rsidRPr="005A2A3F" w:rsidRDefault="00BB7D6E" w:rsidP="00747EE8">
      <w:pPr>
        <w:jc w:val="both"/>
        <w:rPr>
          <w:rFonts w:ascii="Arial" w:hAnsi="Arial" w:cs="Arial"/>
          <w:b/>
          <w:bCs/>
          <w:i/>
          <w:sz w:val="20"/>
          <w:szCs w:val="20"/>
        </w:rPr>
      </w:pPr>
      <w:r w:rsidRPr="005A2A3F">
        <w:rPr>
          <w:rFonts w:ascii="Arial" w:hAnsi="Arial" w:cs="Arial"/>
          <w:b/>
          <w:bCs/>
          <w:i/>
          <w:sz w:val="20"/>
          <w:szCs w:val="20"/>
        </w:rPr>
        <w:t>Transaction Details</w:t>
      </w:r>
      <w:r w:rsidR="005D7E8F" w:rsidRPr="005A2A3F">
        <w:rPr>
          <w:rFonts w:ascii="Arial" w:hAnsi="Arial" w:cs="Arial"/>
          <w:b/>
          <w:bCs/>
          <w:i/>
          <w:sz w:val="20"/>
          <w:szCs w:val="20"/>
        </w:rPr>
        <w:t xml:space="preserve"> </w:t>
      </w:r>
    </w:p>
    <w:p w14:paraId="6858EF27" w14:textId="77777777" w:rsidR="00271CC9" w:rsidRPr="005A2A3F" w:rsidRDefault="00271CC9" w:rsidP="00997523">
      <w:pPr>
        <w:rPr>
          <w:rFonts w:ascii="Arial" w:hAnsi="Arial" w:cs="Arial"/>
          <w:bCs/>
          <w:i/>
          <w:sz w:val="20"/>
          <w:szCs w:val="20"/>
        </w:rPr>
      </w:pPr>
    </w:p>
    <w:p w14:paraId="06A87A8C" w14:textId="4A493A52" w:rsidR="00271CC9" w:rsidRPr="005A2A3F" w:rsidRDefault="00271CC9" w:rsidP="00997523">
      <w:pPr>
        <w:rPr>
          <w:rFonts w:ascii="Arial" w:hAnsi="Arial" w:cs="Arial"/>
          <w:i/>
          <w:sz w:val="20"/>
          <w:szCs w:val="20"/>
        </w:rPr>
      </w:pPr>
      <w:r w:rsidRPr="005A2A3F">
        <w:rPr>
          <w:rFonts w:ascii="Arial" w:hAnsi="Arial" w:cs="Arial"/>
          <w:i/>
          <w:sz w:val="20"/>
          <w:szCs w:val="20"/>
        </w:rPr>
        <w:t xml:space="preserve">The transaction will be completed through a cash tender offer for all of the outstanding shares of </w:t>
      </w:r>
      <w:proofErr w:type="spellStart"/>
      <w:r w:rsidR="00EB0FBF" w:rsidRPr="005A2A3F">
        <w:rPr>
          <w:rFonts w:ascii="Arial" w:hAnsi="Arial" w:cs="Arial"/>
          <w:i/>
          <w:sz w:val="20"/>
          <w:szCs w:val="20"/>
        </w:rPr>
        <w:t>ShoreTel</w:t>
      </w:r>
      <w:proofErr w:type="spellEnd"/>
      <w:r w:rsidRPr="005A2A3F">
        <w:rPr>
          <w:rFonts w:ascii="Arial" w:hAnsi="Arial" w:cs="Arial"/>
          <w:i/>
          <w:sz w:val="20"/>
          <w:szCs w:val="20"/>
        </w:rPr>
        <w:t xml:space="preserve"> common stock, followed by a merger</w:t>
      </w:r>
      <w:r w:rsidR="00133391" w:rsidRPr="005A2A3F">
        <w:rPr>
          <w:rFonts w:ascii="Arial" w:hAnsi="Arial" w:cs="Arial"/>
          <w:i/>
          <w:sz w:val="20"/>
          <w:szCs w:val="20"/>
        </w:rPr>
        <w:t xml:space="preserve">, which will not require approval of </w:t>
      </w:r>
      <w:proofErr w:type="spellStart"/>
      <w:r w:rsidR="00EB0FBF" w:rsidRPr="005A2A3F">
        <w:rPr>
          <w:rFonts w:ascii="Arial" w:hAnsi="Arial" w:cs="Arial"/>
          <w:i/>
          <w:sz w:val="20"/>
          <w:szCs w:val="20"/>
        </w:rPr>
        <w:t>ShoreTel</w:t>
      </w:r>
      <w:r w:rsidR="00133391" w:rsidRPr="005A2A3F">
        <w:rPr>
          <w:rFonts w:ascii="Arial" w:hAnsi="Arial" w:cs="Arial"/>
          <w:i/>
          <w:sz w:val="20"/>
          <w:szCs w:val="20"/>
        </w:rPr>
        <w:t>’s</w:t>
      </w:r>
      <w:proofErr w:type="spellEnd"/>
      <w:r w:rsidR="00133391" w:rsidRPr="005A2A3F">
        <w:rPr>
          <w:rFonts w:ascii="Arial" w:hAnsi="Arial" w:cs="Arial"/>
          <w:i/>
          <w:sz w:val="20"/>
          <w:szCs w:val="20"/>
        </w:rPr>
        <w:t xml:space="preserve"> stockholders,</w:t>
      </w:r>
      <w:r w:rsidRPr="005A2A3F">
        <w:rPr>
          <w:rFonts w:ascii="Arial" w:hAnsi="Arial" w:cs="Arial"/>
          <w:i/>
          <w:sz w:val="20"/>
          <w:szCs w:val="20"/>
        </w:rPr>
        <w:t xml:space="preserve"> in which remaining shares of </w:t>
      </w:r>
      <w:proofErr w:type="spellStart"/>
      <w:r w:rsidR="00EB0FBF" w:rsidRPr="005A2A3F">
        <w:rPr>
          <w:rFonts w:ascii="Arial" w:hAnsi="Arial" w:cs="Arial"/>
          <w:i/>
          <w:sz w:val="20"/>
          <w:szCs w:val="20"/>
        </w:rPr>
        <w:t>ShoreTel</w:t>
      </w:r>
      <w:proofErr w:type="spellEnd"/>
      <w:r w:rsidRPr="005A2A3F">
        <w:rPr>
          <w:rFonts w:ascii="Arial" w:hAnsi="Arial" w:cs="Arial"/>
          <w:i/>
          <w:sz w:val="20"/>
          <w:szCs w:val="20"/>
        </w:rPr>
        <w:t xml:space="preserve"> common stock will be converted into the right to receive the same $7.50 cash per share price paid in the tender offer.  </w:t>
      </w:r>
      <w:proofErr w:type="spellStart"/>
      <w:r w:rsidR="00EB0FBF" w:rsidRPr="005A2A3F">
        <w:rPr>
          <w:rFonts w:ascii="Arial" w:hAnsi="Arial" w:cs="Arial"/>
          <w:i/>
          <w:sz w:val="20"/>
          <w:szCs w:val="20"/>
        </w:rPr>
        <w:t>ShoreTel</w:t>
      </w:r>
      <w:r w:rsidRPr="005A2A3F">
        <w:rPr>
          <w:rFonts w:ascii="Arial" w:hAnsi="Arial" w:cs="Arial"/>
          <w:i/>
          <w:sz w:val="20"/>
          <w:szCs w:val="20"/>
        </w:rPr>
        <w:t>’s</w:t>
      </w:r>
      <w:proofErr w:type="spellEnd"/>
      <w:r w:rsidRPr="005A2A3F">
        <w:rPr>
          <w:rFonts w:ascii="Arial" w:hAnsi="Arial" w:cs="Arial"/>
          <w:i/>
          <w:sz w:val="20"/>
          <w:szCs w:val="20"/>
        </w:rPr>
        <w:t xml:space="preserve"> Board of Directors</w:t>
      </w:r>
      <w:r w:rsidR="005D050F" w:rsidRPr="005A2A3F">
        <w:rPr>
          <w:rFonts w:ascii="Arial" w:hAnsi="Arial" w:cs="Arial"/>
          <w:i/>
          <w:sz w:val="20"/>
          <w:szCs w:val="20"/>
        </w:rPr>
        <w:t xml:space="preserve"> has recommended</w:t>
      </w:r>
      <w:r w:rsidRPr="005A2A3F">
        <w:rPr>
          <w:rFonts w:ascii="Arial" w:hAnsi="Arial" w:cs="Arial"/>
          <w:i/>
          <w:sz w:val="20"/>
          <w:szCs w:val="20"/>
        </w:rPr>
        <w:t xml:space="preserve"> that </w:t>
      </w:r>
      <w:proofErr w:type="spellStart"/>
      <w:r w:rsidR="00EB0FBF" w:rsidRPr="005A2A3F">
        <w:rPr>
          <w:rFonts w:ascii="Arial" w:hAnsi="Arial" w:cs="Arial"/>
          <w:i/>
          <w:sz w:val="20"/>
          <w:szCs w:val="20"/>
        </w:rPr>
        <w:t>ShoreTel</w:t>
      </w:r>
      <w:proofErr w:type="spellEnd"/>
      <w:r w:rsidRPr="005A2A3F">
        <w:rPr>
          <w:rFonts w:ascii="Arial" w:hAnsi="Arial" w:cs="Arial"/>
          <w:i/>
          <w:sz w:val="20"/>
          <w:szCs w:val="20"/>
        </w:rPr>
        <w:t xml:space="preserve"> stockholders tender their shares in the offer. In </w:t>
      </w:r>
      <w:r w:rsidRPr="005A2A3F">
        <w:rPr>
          <w:rFonts w:ascii="Arial" w:hAnsi="Arial" w:cs="Arial"/>
          <w:i/>
          <w:sz w:val="20"/>
          <w:szCs w:val="20"/>
        </w:rPr>
        <w:lastRenderedPageBreak/>
        <w:t xml:space="preserve">connection with the execution of the merger agreement, </w:t>
      </w:r>
      <w:proofErr w:type="spellStart"/>
      <w:r w:rsidR="00EB0FBF" w:rsidRPr="005A2A3F">
        <w:rPr>
          <w:rFonts w:ascii="Arial" w:hAnsi="Arial" w:cs="Arial"/>
          <w:i/>
          <w:sz w:val="20"/>
          <w:szCs w:val="20"/>
        </w:rPr>
        <w:t>ShoreTel</w:t>
      </w:r>
      <w:r w:rsidRPr="005A2A3F">
        <w:rPr>
          <w:rFonts w:ascii="Arial" w:hAnsi="Arial" w:cs="Arial"/>
          <w:i/>
          <w:sz w:val="20"/>
          <w:szCs w:val="20"/>
        </w:rPr>
        <w:t>’s</w:t>
      </w:r>
      <w:proofErr w:type="spellEnd"/>
      <w:r w:rsidRPr="005A2A3F">
        <w:rPr>
          <w:rFonts w:ascii="Arial" w:hAnsi="Arial" w:cs="Arial"/>
          <w:i/>
          <w:sz w:val="20"/>
          <w:szCs w:val="20"/>
        </w:rPr>
        <w:t xml:space="preserve"> </w:t>
      </w:r>
      <w:r w:rsidR="00133391" w:rsidRPr="005A2A3F">
        <w:rPr>
          <w:rFonts w:ascii="Arial" w:hAnsi="Arial" w:cs="Arial"/>
          <w:i/>
          <w:sz w:val="20"/>
          <w:szCs w:val="20"/>
        </w:rPr>
        <w:t>directors and executive officers</w:t>
      </w:r>
      <w:r w:rsidRPr="005A2A3F">
        <w:rPr>
          <w:rFonts w:ascii="Arial" w:hAnsi="Arial" w:cs="Arial"/>
          <w:i/>
          <w:sz w:val="20"/>
          <w:szCs w:val="20"/>
        </w:rPr>
        <w:t xml:space="preserve">, have entered into tender support agreements with Mitel pursuant to which they have agreed to tender their shares to Mitel's offer. </w:t>
      </w:r>
    </w:p>
    <w:p w14:paraId="16DA480F" w14:textId="2ABC4E91" w:rsidR="00271CC9" w:rsidRPr="005A2A3F" w:rsidRDefault="00271CC9" w:rsidP="00997523">
      <w:pPr>
        <w:rPr>
          <w:rFonts w:ascii="Arial" w:hAnsi="Arial" w:cs="Arial"/>
          <w:i/>
          <w:sz w:val="20"/>
          <w:szCs w:val="20"/>
        </w:rPr>
      </w:pPr>
    </w:p>
    <w:p w14:paraId="151ED011" w14:textId="7CDE3ADC" w:rsidR="000A6F69" w:rsidRPr="005A2A3F" w:rsidRDefault="000A6F69" w:rsidP="00997523">
      <w:pPr>
        <w:rPr>
          <w:rFonts w:ascii="Arial" w:hAnsi="Arial" w:cs="Arial"/>
          <w:i/>
          <w:sz w:val="20"/>
          <w:szCs w:val="20"/>
        </w:rPr>
      </w:pPr>
      <w:r w:rsidRPr="005A2A3F">
        <w:rPr>
          <w:rFonts w:ascii="Arial" w:hAnsi="Arial" w:cs="Arial"/>
          <w:i/>
          <w:sz w:val="20"/>
          <w:szCs w:val="20"/>
        </w:rPr>
        <w:t>Mitel intends to finance the consideration for the acquisition and associated transaction expenses using a combination of cash on hand from the combined business, drawings on its existing revolving credit facility and proceeds from a new fully underwritten $300 million term loan maturing in 2023.  The existing term loan and revolving credit facility will remain in place, with the Company having already obtained the requisite majority consent to certain amendments which accommodate the acquisition and the incremental financing. BMO Capital Markets is leading the new term loan facility with Citizens Bank, N.A., HSBC Bank Canada and Canadian Imperial Bank of Commerce serving as Joint Lead Arrangers and Joint Bookrunners.  Citizens Bank, N.A., lead on the existing amended facilities, will act as administrative agent for these and the new term loan.  EA Markets LLC provided Mitel with independent advisory and transaction services in conjunction with the arrangement and structuring of the new financing.  </w:t>
      </w:r>
    </w:p>
    <w:p w14:paraId="420C434F" w14:textId="38D1C0CB" w:rsidR="000A6F69" w:rsidRPr="005A2A3F" w:rsidRDefault="000A6F69" w:rsidP="00997523">
      <w:pPr>
        <w:rPr>
          <w:rFonts w:ascii="Arial" w:hAnsi="Arial" w:cs="Arial"/>
          <w:i/>
          <w:sz w:val="20"/>
          <w:szCs w:val="20"/>
        </w:rPr>
      </w:pPr>
    </w:p>
    <w:p w14:paraId="74DE8C7E" w14:textId="7DF7D1C6" w:rsidR="00F27640" w:rsidRPr="005A2A3F" w:rsidRDefault="00F27640" w:rsidP="00997523">
      <w:pPr>
        <w:rPr>
          <w:rFonts w:ascii="Arial" w:hAnsi="Arial" w:cs="Arial"/>
          <w:i/>
          <w:sz w:val="20"/>
          <w:szCs w:val="20"/>
        </w:rPr>
      </w:pPr>
      <w:r w:rsidRPr="005A2A3F">
        <w:rPr>
          <w:rFonts w:ascii="Arial" w:hAnsi="Arial" w:cs="Arial"/>
          <w:i/>
          <w:sz w:val="20"/>
          <w:szCs w:val="20"/>
        </w:rPr>
        <w:t>The tr</w:t>
      </w:r>
      <w:r w:rsidR="00133391" w:rsidRPr="005A2A3F">
        <w:rPr>
          <w:rFonts w:ascii="Arial" w:hAnsi="Arial" w:cs="Arial"/>
          <w:i/>
          <w:sz w:val="20"/>
          <w:szCs w:val="20"/>
        </w:rPr>
        <w:t xml:space="preserve">ansaction </w:t>
      </w:r>
      <w:r w:rsidRPr="005A2A3F">
        <w:rPr>
          <w:rFonts w:ascii="Arial" w:hAnsi="Arial" w:cs="Arial"/>
          <w:i/>
          <w:sz w:val="20"/>
          <w:szCs w:val="20"/>
        </w:rPr>
        <w:t>is expected to be complet</w:t>
      </w:r>
      <w:r w:rsidR="00656A36" w:rsidRPr="005A2A3F">
        <w:rPr>
          <w:rFonts w:ascii="Arial" w:hAnsi="Arial" w:cs="Arial"/>
          <w:i/>
          <w:sz w:val="20"/>
          <w:szCs w:val="20"/>
        </w:rPr>
        <w:t>ed in the third quarter of 2017</w:t>
      </w:r>
      <w:r w:rsidR="00F519BF" w:rsidRPr="005A2A3F">
        <w:rPr>
          <w:rFonts w:ascii="Arial" w:hAnsi="Arial" w:cs="Arial"/>
          <w:bCs/>
          <w:i/>
          <w:sz w:val="20"/>
          <w:szCs w:val="20"/>
        </w:rPr>
        <w:t>,</w:t>
      </w:r>
      <w:r w:rsidR="00271CC9" w:rsidRPr="005A2A3F">
        <w:rPr>
          <w:rFonts w:ascii="Arial" w:hAnsi="Arial" w:cs="Arial"/>
          <w:bCs/>
          <w:i/>
          <w:sz w:val="20"/>
          <w:szCs w:val="20"/>
        </w:rPr>
        <w:t xml:space="preserve"> subject to </w:t>
      </w:r>
      <w:proofErr w:type="spellStart"/>
      <w:r w:rsidR="00EB0FBF" w:rsidRPr="005A2A3F">
        <w:rPr>
          <w:rFonts w:ascii="Arial" w:hAnsi="Arial" w:cs="Arial"/>
          <w:bCs/>
          <w:i/>
          <w:sz w:val="20"/>
          <w:szCs w:val="20"/>
        </w:rPr>
        <w:t>ShoreTel</w:t>
      </w:r>
      <w:proofErr w:type="spellEnd"/>
      <w:r w:rsidR="00271CC9" w:rsidRPr="005A2A3F">
        <w:rPr>
          <w:rFonts w:ascii="Arial" w:hAnsi="Arial" w:cs="Arial"/>
          <w:bCs/>
          <w:i/>
          <w:sz w:val="20"/>
          <w:szCs w:val="20"/>
        </w:rPr>
        <w:t xml:space="preserve"> stockholders having tender</w:t>
      </w:r>
      <w:r w:rsidR="00F519BF" w:rsidRPr="005A2A3F">
        <w:rPr>
          <w:rFonts w:ascii="Arial" w:hAnsi="Arial" w:cs="Arial"/>
          <w:bCs/>
          <w:i/>
          <w:sz w:val="20"/>
          <w:szCs w:val="20"/>
        </w:rPr>
        <w:t xml:space="preserve">ed shares representing </w:t>
      </w:r>
      <w:r w:rsidR="00271CC9" w:rsidRPr="005A2A3F">
        <w:rPr>
          <w:rFonts w:ascii="Arial" w:hAnsi="Arial" w:cs="Arial"/>
          <w:bCs/>
          <w:i/>
          <w:sz w:val="20"/>
          <w:szCs w:val="20"/>
        </w:rPr>
        <w:t xml:space="preserve">more than 50% of the outstanding shares of </w:t>
      </w:r>
      <w:proofErr w:type="spellStart"/>
      <w:r w:rsidR="00EB0FBF" w:rsidRPr="005A2A3F">
        <w:rPr>
          <w:rFonts w:ascii="Arial" w:hAnsi="Arial" w:cs="Arial"/>
          <w:bCs/>
          <w:i/>
          <w:sz w:val="20"/>
          <w:szCs w:val="20"/>
        </w:rPr>
        <w:t>ShoreTel</w:t>
      </w:r>
      <w:proofErr w:type="spellEnd"/>
      <w:r w:rsidR="00271CC9" w:rsidRPr="005A2A3F">
        <w:rPr>
          <w:rFonts w:ascii="Arial" w:hAnsi="Arial" w:cs="Arial"/>
          <w:bCs/>
          <w:i/>
          <w:sz w:val="20"/>
          <w:szCs w:val="20"/>
        </w:rPr>
        <w:t xml:space="preserve"> common stock, certain regulatory approvals having been obtained and other customary conditions </w:t>
      </w:r>
      <w:r w:rsidR="005D050F" w:rsidRPr="005A2A3F">
        <w:rPr>
          <w:rFonts w:ascii="Arial" w:hAnsi="Arial" w:cs="Arial"/>
          <w:bCs/>
          <w:i/>
          <w:sz w:val="20"/>
          <w:szCs w:val="20"/>
        </w:rPr>
        <w:t xml:space="preserve">to the tender offer </w:t>
      </w:r>
      <w:r w:rsidR="00271CC9" w:rsidRPr="005A2A3F">
        <w:rPr>
          <w:rFonts w:ascii="Arial" w:hAnsi="Arial" w:cs="Arial"/>
          <w:bCs/>
          <w:i/>
          <w:sz w:val="20"/>
          <w:szCs w:val="20"/>
        </w:rPr>
        <w:t>having been satisfied.</w:t>
      </w:r>
    </w:p>
    <w:p w14:paraId="798D35CA" w14:textId="77777777" w:rsidR="00F2249A" w:rsidRPr="005A2A3F" w:rsidRDefault="00F2249A" w:rsidP="00997523">
      <w:pPr>
        <w:rPr>
          <w:rFonts w:ascii="Arial" w:hAnsi="Arial" w:cs="Arial"/>
          <w:i/>
          <w:sz w:val="20"/>
          <w:szCs w:val="20"/>
        </w:rPr>
      </w:pPr>
    </w:p>
    <w:p w14:paraId="39558A2F" w14:textId="19B5ADCA" w:rsidR="00F2249A" w:rsidRPr="005A2A3F" w:rsidRDefault="002116C9" w:rsidP="00997523">
      <w:pPr>
        <w:rPr>
          <w:rFonts w:ascii="Arial" w:hAnsi="Arial" w:cs="Arial"/>
          <w:i/>
          <w:sz w:val="20"/>
          <w:szCs w:val="20"/>
        </w:rPr>
      </w:pPr>
      <w:r w:rsidRPr="005A2A3F">
        <w:rPr>
          <w:rFonts w:ascii="Arial" w:hAnsi="Arial" w:cs="Arial"/>
          <w:i/>
          <w:sz w:val="20"/>
          <w:szCs w:val="20"/>
        </w:rPr>
        <w:t>Jefferies LLC</w:t>
      </w:r>
      <w:r w:rsidR="00F2249A" w:rsidRPr="005A2A3F">
        <w:rPr>
          <w:rFonts w:ascii="Arial" w:hAnsi="Arial" w:cs="Arial"/>
          <w:i/>
          <w:sz w:val="20"/>
          <w:szCs w:val="20"/>
        </w:rPr>
        <w:t xml:space="preserve"> is serving as financial advisor </w:t>
      </w:r>
      <w:r w:rsidR="005D050F" w:rsidRPr="005A2A3F">
        <w:rPr>
          <w:rFonts w:ascii="Arial" w:hAnsi="Arial" w:cs="Arial"/>
          <w:i/>
          <w:sz w:val="20"/>
          <w:szCs w:val="20"/>
        </w:rPr>
        <w:t xml:space="preserve">to Mitel, </w:t>
      </w:r>
      <w:r w:rsidR="00F2249A" w:rsidRPr="005A2A3F">
        <w:rPr>
          <w:rFonts w:ascii="Arial" w:hAnsi="Arial" w:cs="Arial"/>
          <w:i/>
          <w:sz w:val="20"/>
          <w:szCs w:val="20"/>
        </w:rPr>
        <w:t>Paul, Weiss, Rifkind, Wharton &amp; Garrison LLP</w:t>
      </w:r>
      <w:r w:rsidRPr="005A2A3F">
        <w:rPr>
          <w:rFonts w:ascii="Arial" w:hAnsi="Arial" w:cs="Arial"/>
          <w:i/>
          <w:sz w:val="20"/>
          <w:szCs w:val="20"/>
        </w:rPr>
        <w:t xml:space="preserve"> </w:t>
      </w:r>
      <w:r w:rsidR="005D050F" w:rsidRPr="005A2A3F">
        <w:rPr>
          <w:rFonts w:ascii="Arial" w:hAnsi="Arial" w:cs="Arial"/>
          <w:i/>
          <w:sz w:val="20"/>
          <w:szCs w:val="20"/>
        </w:rPr>
        <w:t>is</w:t>
      </w:r>
      <w:r w:rsidR="00F2249A" w:rsidRPr="005A2A3F">
        <w:rPr>
          <w:rFonts w:ascii="Arial" w:hAnsi="Arial" w:cs="Arial"/>
          <w:i/>
          <w:sz w:val="20"/>
          <w:szCs w:val="20"/>
        </w:rPr>
        <w:t xml:space="preserve"> serving as legal advisor to Mitel</w:t>
      </w:r>
      <w:r w:rsidR="005D050F" w:rsidRPr="005A2A3F">
        <w:rPr>
          <w:rFonts w:ascii="Arial" w:hAnsi="Arial" w:cs="Arial"/>
          <w:i/>
          <w:sz w:val="20"/>
          <w:szCs w:val="20"/>
        </w:rPr>
        <w:t xml:space="preserve"> and Osler, </w:t>
      </w:r>
      <w:proofErr w:type="spellStart"/>
      <w:r w:rsidR="005D050F" w:rsidRPr="005A2A3F">
        <w:rPr>
          <w:rFonts w:ascii="Arial" w:hAnsi="Arial" w:cs="Arial"/>
          <w:i/>
          <w:sz w:val="20"/>
          <w:szCs w:val="20"/>
        </w:rPr>
        <w:t>Hoskin</w:t>
      </w:r>
      <w:proofErr w:type="spellEnd"/>
      <w:r w:rsidR="005D050F" w:rsidRPr="005A2A3F">
        <w:rPr>
          <w:rFonts w:ascii="Arial" w:hAnsi="Arial" w:cs="Arial"/>
          <w:i/>
          <w:sz w:val="20"/>
          <w:szCs w:val="20"/>
        </w:rPr>
        <w:t xml:space="preserve"> &amp; Harcourt LLP is serving as legal advisor to Mitel in connection with the financing</w:t>
      </w:r>
      <w:r w:rsidR="00F2249A" w:rsidRPr="005A2A3F">
        <w:rPr>
          <w:rFonts w:ascii="Arial" w:hAnsi="Arial" w:cs="Arial"/>
          <w:i/>
          <w:sz w:val="20"/>
          <w:szCs w:val="20"/>
        </w:rPr>
        <w:t xml:space="preserve">. </w:t>
      </w:r>
      <w:r w:rsidRPr="005A2A3F">
        <w:rPr>
          <w:rFonts w:ascii="Arial" w:hAnsi="Arial" w:cs="Arial"/>
          <w:i/>
          <w:sz w:val="20"/>
          <w:szCs w:val="20"/>
        </w:rPr>
        <w:t xml:space="preserve"> J.P. Morgan Securities LLC</w:t>
      </w:r>
      <w:r w:rsidR="00F2249A" w:rsidRPr="005A2A3F">
        <w:rPr>
          <w:rFonts w:ascii="Arial" w:hAnsi="Arial" w:cs="Arial"/>
          <w:i/>
          <w:sz w:val="20"/>
          <w:szCs w:val="20"/>
        </w:rPr>
        <w:t xml:space="preserve"> is serving as financial advisor </w:t>
      </w:r>
      <w:r w:rsidR="005D050F" w:rsidRPr="005A2A3F">
        <w:rPr>
          <w:rFonts w:ascii="Arial" w:hAnsi="Arial" w:cs="Arial"/>
          <w:i/>
          <w:sz w:val="20"/>
          <w:szCs w:val="20"/>
        </w:rPr>
        <w:t xml:space="preserve">to </w:t>
      </w:r>
      <w:proofErr w:type="spellStart"/>
      <w:r w:rsidR="00EB0FBF" w:rsidRPr="005A2A3F">
        <w:rPr>
          <w:rFonts w:ascii="Arial" w:hAnsi="Arial" w:cs="Arial"/>
          <w:i/>
          <w:sz w:val="20"/>
          <w:szCs w:val="20"/>
        </w:rPr>
        <w:t>ShoreTel</w:t>
      </w:r>
      <w:proofErr w:type="spellEnd"/>
      <w:r w:rsidR="005D050F" w:rsidRPr="005A2A3F">
        <w:rPr>
          <w:rFonts w:ascii="Arial" w:hAnsi="Arial" w:cs="Arial"/>
          <w:i/>
          <w:sz w:val="20"/>
          <w:szCs w:val="20"/>
        </w:rPr>
        <w:t xml:space="preserve"> </w:t>
      </w:r>
      <w:r w:rsidR="00F2249A" w:rsidRPr="005A2A3F">
        <w:rPr>
          <w:rFonts w:ascii="Arial" w:hAnsi="Arial" w:cs="Arial"/>
          <w:i/>
          <w:sz w:val="20"/>
          <w:szCs w:val="20"/>
        </w:rPr>
        <w:t xml:space="preserve">and </w:t>
      </w:r>
      <w:r w:rsidRPr="005A2A3F">
        <w:rPr>
          <w:rFonts w:ascii="Arial" w:hAnsi="Arial" w:cs="Arial"/>
          <w:i/>
          <w:sz w:val="20"/>
          <w:szCs w:val="20"/>
        </w:rPr>
        <w:t xml:space="preserve">Fenwick &amp; West LLP </w:t>
      </w:r>
      <w:r w:rsidR="00F2249A" w:rsidRPr="005A2A3F">
        <w:rPr>
          <w:rFonts w:ascii="Arial" w:hAnsi="Arial" w:cs="Arial"/>
          <w:i/>
          <w:sz w:val="20"/>
          <w:szCs w:val="20"/>
        </w:rPr>
        <w:t xml:space="preserve">is serving as legal advisor to </w:t>
      </w:r>
      <w:proofErr w:type="spellStart"/>
      <w:r w:rsidR="00EB0FBF" w:rsidRPr="005A2A3F">
        <w:rPr>
          <w:rFonts w:ascii="Arial" w:hAnsi="Arial" w:cs="Arial"/>
          <w:i/>
          <w:sz w:val="20"/>
          <w:szCs w:val="20"/>
        </w:rPr>
        <w:t>ShoreTel</w:t>
      </w:r>
      <w:proofErr w:type="spellEnd"/>
      <w:r w:rsidR="00F2249A" w:rsidRPr="005A2A3F">
        <w:rPr>
          <w:rFonts w:ascii="Arial" w:hAnsi="Arial" w:cs="Arial"/>
          <w:i/>
          <w:sz w:val="20"/>
          <w:szCs w:val="20"/>
        </w:rPr>
        <w:t>.</w:t>
      </w:r>
    </w:p>
    <w:p w14:paraId="49CFA7D5" w14:textId="77777777" w:rsidR="00F2249A" w:rsidRPr="005A2A3F" w:rsidRDefault="00F2249A" w:rsidP="00997523">
      <w:pPr>
        <w:rPr>
          <w:rFonts w:ascii="Arial" w:hAnsi="Arial" w:cs="Arial"/>
          <w:i/>
          <w:sz w:val="20"/>
          <w:szCs w:val="20"/>
        </w:rPr>
      </w:pPr>
    </w:p>
    <w:p w14:paraId="6E464958" w14:textId="7D4EC679" w:rsidR="007145D8" w:rsidRPr="005A2A3F" w:rsidRDefault="007145D8" w:rsidP="00997523">
      <w:pPr>
        <w:spacing w:after="120"/>
        <w:rPr>
          <w:rFonts w:ascii="Arial" w:hAnsi="Arial" w:cs="Arial"/>
          <w:i/>
          <w:sz w:val="20"/>
          <w:szCs w:val="20"/>
        </w:rPr>
      </w:pPr>
      <w:bookmarkStart w:id="0" w:name="_GoBack"/>
      <w:bookmarkEnd w:id="0"/>
    </w:p>
    <w:p w14:paraId="0378B146" w14:textId="60EAB20F" w:rsidR="00F2249A" w:rsidRPr="005A2A3F" w:rsidRDefault="002633E6" w:rsidP="00997523">
      <w:pPr>
        <w:spacing w:after="120" w:line="360" w:lineRule="auto"/>
        <w:rPr>
          <w:rFonts w:ascii="Arial" w:hAnsi="Arial" w:cs="Arial"/>
          <w:b/>
          <w:bCs/>
          <w:i/>
          <w:sz w:val="20"/>
          <w:szCs w:val="20"/>
        </w:rPr>
      </w:pPr>
      <w:r w:rsidRPr="005A2A3F">
        <w:rPr>
          <w:rFonts w:ascii="Arial" w:hAnsi="Arial" w:cs="Arial"/>
          <w:b/>
          <w:bCs/>
          <w:i/>
          <w:sz w:val="20"/>
          <w:szCs w:val="20"/>
        </w:rPr>
        <w:t>Important Information for Investors</w:t>
      </w:r>
      <w:r w:rsidR="00982804" w:rsidRPr="005A2A3F">
        <w:rPr>
          <w:rFonts w:ascii="Arial" w:hAnsi="Arial" w:cs="Arial"/>
          <w:b/>
          <w:bCs/>
          <w:i/>
          <w:sz w:val="20"/>
          <w:szCs w:val="20"/>
        </w:rPr>
        <w:t xml:space="preserve"> </w:t>
      </w:r>
    </w:p>
    <w:p w14:paraId="5181AE2C" w14:textId="378655B0" w:rsidR="00F2249A" w:rsidRPr="005A2A3F" w:rsidRDefault="00F2249A" w:rsidP="00997523">
      <w:pPr>
        <w:spacing w:after="160" w:line="259" w:lineRule="auto"/>
        <w:rPr>
          <w:rFonts w:ascii="Arial" w:eastAsiaTheme="minorHAnsi" w:hAnsi="Arial" w:cs="Arial"/>
          <w:b/>
          <w:i/>
          <w:sz w:val="20"/>
          <w:szCs w:val="20"/>
          <w:lang w:val="en-CA"/>
        </w:rPr>
      </w:pPr>
      <w:r w:rsidRPr="005A2A3F">
        <w:rPr>
          <w:rFonts w:ascii="Arial" w:eastAsiaTheme="minorHAnsi" w:hAnsi="Arial" w:cs="Arial"/>
          <w:i/>
          <w:sz w:val="20"/>
          <w:szCs w:val="20"/>
        </w:rPr>
        <w:t xml:space="preserve">The tender offer for the outstanding shares of </w:t>
      </w:r>
      <w:proofErr w:type="spellStart"/>
      <w:r w:rsidR="00EB0FBF" w:rsidRPr="005A2A3F">
        <w:rPr>
          <w:rFonts w:ascii="Arial" w:eastAsiaTheme="minorHAnsi" w:hAnsi="Arial" w:cs="Arial"/>
          <w:i/>
          <w:sz w:val="20"/>
          <w:szCs w:val="20"/>
        </w:rPr>
        <w:t>ShoreTel</w:t>
      </w:r>
      <w:proofErr w:type="spellEnd"/>
      <w:r w:rsidRPr="005A2A3F">
        <w:rPr>
          <w:rFonts w:ascii="Arial" w:eastAsiaTheme="minorHAnsi" w:hAnsi="Arial" w:cs="Arial"/>
          <w:i/>
          <w:sz w:val="20"/>
          <w:szCs w:val="20"/>
        </w:rPr>
        <w:t xml:space="preserve"> common stock referenced in this press release has not yet commenced. This press release is for informational purposes only and is neither an offer to purchase nor a solicitation of an offer to sell shares of </w:t>
      </w:r>
      <w:proofErr w:type="spellStart"/>
      <w:r w:rsidR="00EB0FBF" w:rsidRPr="005A2A3F">
        <w:rPr>
          <w:rFonts w:ascii="Arial" w:eastAsiaTheme="minorHAnsi" w:hAnsi="Arial" w:cs="Arial"/>
          <w:i/>
          <w:sz w:val="20"/>
          <w:szCs w:val="20"/>
        </w:rPr>
        <w:t>ShoreTel</w:t>
      </w:r>
      <w:proofErr w:type="spellEnd"/>
      <w:r w:rsidRPr="005A2A3F">
        <w:rPr>
          <w:rFonts w:ascii="Arial" w:eastAsiaTheme="minorHAnsi" w:hAnsi="Arial" w:cs="Arial"/>
          <w:i/>
          <w:sz w:val="20"/>
          <w:szCs w:val="20"/>
        </w:rPr>
        <w:t xml:space="preserve"> common stock, nor is it a substitute for the tender offer materials that Mitel and its acquisition subsidiary will file with the SEC upon commencement of the tender offer. At the time the offer is commenced, Mitel and its acquisition subsidiary will file tender offer materials on Schedule TO, and </w:t>
      </w:r>
      <w:proofErr w:type="spellStart"/>
      <w:r w:rsidR="00EB0FBF" w:rsidRPr="005A2A3F">
        <w:rPr>
          <w:rFonts w:ascii="Arial" w:eastAsiaTheme="minorHAnsi" w:hAnsi="Arial" w:cs="Arial"/>
          <w:i/>
          <w:sz w:val="20"/>
          <w:szCs w:val="20"/>
        </w:rPr>
        <w:t>ShoreTel</w:t>
      </w:r>
      <w:proofErr w:type="spellEnd"/>
      <w:r w:rsidRPr="005A2A3F">
        <w:rPr>
          <w:rFonts w:ascii="Arial" w:eastAsiaTheme="minorHAnsi" w:hAnsi="Arial" w:cs="Arial"/>
          <w:i/>
          <w:sz w:val="20"/>
          <w:szCs w:val="20"/>
        </w:rPr>
        <w:t xml:space="preserve"> will thereafter file a Solicitation/Recommendation Statement on Schedule 14D-9 with the SEC with respect to the tender offer. The tender offer materials (including an Offer to Purchase, a related Letter of Transmittal and certain other offer documents) and the Solicitation/Recommendation Statement will contain important information. Holders of shares of </w:t>
      </w:r>
      <w:proofErr w:type="spellStart"/>
      <w:r w:rsidR="00EB0FBF" w:rsidRPr="005A2A3F">
        <w:rPr>
          <w:rFonts w:ascii="Arial" w:eastAsiaTheme="minorHAnsi" w:hAnsi="Arial" w:cs="Arial"/>
          <w:i/>
          <w:sz w:val="20"/>
          <w:szCs w:val="20"/>
        </w:rPr>
        <w:t>ShoreTel</w:t>
      </w:r>
      <w:proofErr w:type="spellEnd"/>
      <w:r w:rsidRPr="005A2A3F">
        <w:rPr>
          <w:rFonts w:ascii="Arial" w:eastAsiaTheme="minorHAnsi" w:hAnsi="Arial" w:cs="Arial"/>
          <w:i/>
          <w:sz w:val="20"/>
          <w:szCs w:val="20"/>
        </w:rPr>
        <w:t xml:space="preserve"> common stock are urged to read these documents when they become available because they will contain important information that holders of </w:t>
      </w:r>
      <w:proofErr w:type="spellStart"/>
      <w:r w:rsidR="00EB0FBF" w:rsidRPr="005A2A3F">
        <w:rPr>
          <w:rFonts w:ascii="Arial" w:eastAsiaTheme="minorHAnsi" w:hAnsi="Arial" w:cs="Arial"/>
          <w:i/>
          <w:sz w:val="20"/>
          <w:szCs w:val="20"/>
        </w:rPr>
        <w:t>ShoreTel</w:t>
      </w:r>
      <w:proofErr w:type="spellEnd"/>
      <w:r w:rsidRPr="005A2A3F">
        <w:rPr>
          <w:rFonts w:ascii="Arial" w:eastAsiaTheme="minorHAnsi" w:hAnsi="Arial" w:cs="Arial"/>
          <w:i/>
          <w:sz w:val="20"/>
          <w:szCs w:val="20"/>
        </w:rPr>
        <w:t xml:space="preserve"> common stock should consider before making any decision regarding tendering their shares. The Offer to Purchase, the related Letter of Transmittal and certain other offer documents, as well as the Solicitation/Recommendation Statement, will be made available to all holders of shares of </w:t>
      </w:r>
      <w:proofErr w:type="spellStart"/>
      <w:r w:rsidR="00EB0FBF" w:rsidRPr="005A2A3F">
        <w:rPr>
          <w:rFonts w:ascii="Arial" w:eastAsiaTheme="minorHAnsi" w:hAnsi="Arial" w:cs="Arial"/>
          <w:i/>
          <w:sz w:val="20"/>
          <w:szCs w:val="20"/>
        </w:rPr>
        <w:t>ShoreTel</w:t>
      </w:r>
      <w:proofErr w:type="spellEnd"/>
      <w:r w:rsidRPr="005A2A3F">
        <w:rPr>
          <w:rFonts w:ascii="Arial" w:eastAsiaTheme="minorHAnsi" w:hAnsi="Arial" w:cs="Arial"/>
          <w:i/>
          <w:sz w:val="20"/>
          <w:szCs w:val="20"/>
        </w:rPr>
        <w:t xml:space="preserve"> common stock at no expense to them. The tender offer materials and the Solicitation/Recommendation Statement will be made available for free at the SEC’s web site at </w:t>
      </w:r>
      <w:hyperlink r:id="rId10" w:history="1">
        <w:r w:rsidRPr="005A2A3F">
          <w:rPr>
            <w:rFonts w:ascii="Arial" w:eastAsiaTheme="minorHAnsi" w:hAnsi="Arial" w:cs="Arial"/>
            <w:i/>
            <w:sz w:val="20"/>
            <w:szCs w:val="20"/>
          </w:rPr>
          <w:t>www.sec.gov</w:t>
        </w:r>
      </w:hyperlink>
      <w:r w:rsidRPr="005A2A3F">
        <w:rPr>
          <w:rFonts w:ascii="Arial" w:eastAsiaTheme="minorHAnsi" w:hAnsi="Arial" w:cs="Arial"/>
          <w:i/>
          <w:sz w:val="20"/>
          <w:szCs w:val="20"/>
        </w:rPr>
        <w:t xml:space="preserve">. Copies of these documents will also be made available free of charge on Mitel’s website at investor.Mitel.com or by contacting Mitel’s Investor Relations Department at 469-574-8134. Copies of the documents filed with the SEC by </w:t>
      </w:r>
      <w:proofErr w:type="spellStart"/>
      <w:r w:rsidR="00EB0FBF" w:rsidRPr="005A2A3F">
        <w:rPr>
          <w:rFonts w:ascii="Arial" w:eastAsiaTheme="minorHAnsi" w:hAnsi="Arial" w:cs="Arial"/>
          <w:i/>
          <w:sz w:val="20"/>
          <w:szCs w:val="20"/>
        </w:rPr>
        <w:t>ShoreTel</w:t>
      </w:r>
      <w:proofErr w:type="spellEnd"/>
      <w:r w:rsidRPr="005A2A3F">
        <w:rPr>
          <w:rFonts w:ascii="Arial" w:eastAsiaTheme="minorHAnsi" w:hAnsi="Arial" w:cs="Arial"/>
          <w:i/>
          <w:sz w:val="20"/>
          <w:szCs w:val="20"/>
        </w:rPr>
        <w:t xml:space="preserve"> will be available free of charge on </w:t>
      </w:r>
      <w:proofErr w:type="spellStart"/>
      <w:r w:rsidR="00EB0FBF" w:rsidRPr="005A2A3F">
        <w:rPr>
          <w:rFonts w:ascii="Arial" w:eastAsiaTheme="minorHAnsi" w:hAnsi="Arial" w:cs="Arial"/>
          <w:i/>
          <w:sz w:val="20"/>
          <w:szCs w:val="20"/>
        </w:rPr>
        <w:t>ShoreTel</w:t>
      </w:r>
      <w:r w:rsidRPr="005A2A3F">
        <w:rPr>
          <w:rFonts w:ascii="Arial" w:eastAsiaTheme="minorHAnsi" w:hAnsi="Arial" w:cs="Arial"/>
          <w:i/>
          <w:sz w:val="20"/>
          <w:szCs w:val="20"/>
        </w:rPr>
        <w:t>’s</w:t>
      </w:r>
      <w:proofErr w:type="spellEnd"/>
      <w:r w:rsidRPr="005A2A3F">
        <w:rPr>
          <w:rFonts w:ascii="Arial" w:eastAsiaTheme="minorHAnsi" w:hAnsi="Arial" w:cs="Arial"/>
          <w:i/>
          <w:sz w:val="20"/>
          <w:szCs w:val="20"/>
        </w:rPr>
        <w:t xml:space="preserve"> website at ir.</w:t>
      </w:r>
      <w:r w:rsidR="00EB0FBF" w:rsidRPr="005A2A3F">
        <w:rPr>
          <w:rFonts w:ascii="Arial" w:eastAsiaTheme="minorHAnsi" w:hAnsi="Arial" w:cs="Arial"/>
          <w:i/>
          <w:sz w:val="20"/>
          <w:szCs w:val="20"/>
        </w:rPr>
        <w:t>ShoreTel</w:t>
      </w:r>
      <w:r w:rsidRPr="005A2A3F">
        <w:rPr>
          <w:rFonts w:ascii="Arial" w:eastAsiaTheme="minorHAnsi" w:hAnsi="Arial" w:cs="Arial"/>
          <w:i/>
          <w:sz w:val="20"/>
          <w:szCs w:val="20"/>
        </w:rPr>
        <w:t xml:space="preserve">.com or by contacting </w:t>
      </w:r>
      <w:proofErr w:type="spellStart"/>
      <w:r w:rsidR="00EB0FBF" w:rsidRPr="005A2A3F">
        <w:rPr>
          <w:rFonts w:ascii="Arial" w:eastAsiaTheme="minorHAnsi" w:hAnsi="Arial" w:cs="Arial"/>
          <w:i/>
          <w:sz w:val="20"/>
          <w:szCs w:val="20"/>
        </w:rPr>
        <w:t>ShoreTel</w:t>
      </w:r>
      <w:r w:rsidRPr="005A2A3F">
        <w:rPr>
          <w:rFonts w:ascii="Arial" w:eastAsiaTheme="minorHAnsi" w:hAnsi="Arial" w:cs="Arial"/>
          <w:i/>
          <w:sz w:val="20"/>
          <w:szCs w:val="20"/>
        </w:rPr>
        <w:t>’s</w:t>
      </w:r>
      <w:proofErr w:type="spellEnd"/>
      <w:r w:rsidRPr="005A2A3F">
        <w:rPr>
          <w:rFonts w:ascii="Arial" w:eastAsiaTheme="minorHAnsi" w:hAnsi="Arial" w:cs="Arial"/>
          <w:i/>
          <w:sz w:val="20"/>
          <w:szCs w:val="20"/>
        </w:rPr>
        <w:t xml:space="preserve"> Investor Relations Department at (408) 962-2573. In addition to the Offer to Purchase, the related Letter of Transmittal and certain other offer documents, as well as the Solicitation/Recommendation Statement, Mitel and </w:t>
      </w:r>
      <w:proofErr w:type="spellStart"/>
      <w:r w:rsidR="00EB0FBF" w:rsidRPr="005A2A3F">
        <w:rPr>
          <w:rFonts w:ascii="Arial" w:eastAsiaTheme="minorHAnsi" w:hAnsi="Arial" w:cs="Arial"/>
          <w:i/>
          <w:sz w:val="20"/>
          <w:szCs w:val="20"/>
        </w:rPr>
        <w:t>ShoreTel</w:t>
      </w:r>
      <w:proofErr w:type="spellEnd"/>
      <w:r w:rsidRPr="005A2A3F">
        <w:rPr>
          <w:rFonts w:ascii="Arial" w:eastAsiaTheme="minorHAnsi" w:hAnsi="Arial" w:cs="Arial"/>
          <w:i/>
          <w:sz w:val="20"/>
          <w:szCs w:val="20"/>
        </w:rPr>
        <w:t xml:space="preserve"> file annual, quarterly and special reports and other information with the SEC. You may read and copy any reports or other information filed by Mitel or </w:t>
      </w:r>
      <w:proofErr w:type="spellStart"/>
      <w:r w:rsidR="00EB0FBF" w:rsidRPr="005A2A3F">
        <w:rPr>
          <w:rFonts w:ascii="Arial" w:eastAsiaTheme="minorHAnsi" w:hAnsi="Arial" w:cs="Arial"/>
          <w:i/>
          <w:sz w:val="20"/>
          <w:szCs w:val="20"/>
        </w:rPr>
        <w:t>ShoreTel</w:t>
      </w:r>
      <w:proofErr w:type="spellEnd"/>
      <w:r w:rsidRPr="005A2A3F">
        <w:rPr>
          <w:rFonts w:ascii="Arial" w:eastAsiaTheme="minorHAnsi" w:hAnsi="Arial" w:cs="Arial"/>
          <w:i/>
          <w:sz w:val="20"/>
          <w:szCs w:val="20"/>
        </w:rPr>
        <w:t xml:space="preserve"> at the SEC public reference room at 100 F Street, N.E., Washington, D.C. 20549. Please call the Commission at 1-800-SEC-0330 for further information </w:t>
      </w:r>
      <w:r w:rsidRPr="005A2A3F">
        <w:rPr>
          <w:rFonts w:ascii="Arial" w:eastAsiaTheme="minorHAnsi" w:hAnsi="Arial" w:cs="Arial"/>
          <w:i/>
          <w:sz w:val="20"/>
          <w:szCs w:val="20"/>
        </w:rPr>
        <w:lastRenderedPageBreak/>
        <w:t xml:space="preserve">on the public reference room. Mitel’s and </w:t>
      </w:r>
      <w:proofErr w:type="spellStart"/>
      <w:r w:rsidR="00EB0FBF" w:rsidRPr="005A2A3F">
        <w:rPr>
          <w:rFonts w:ascii="Arial" w:eastAsiaTheme="minorHAnsi" w:hAnsi="Arial" w:cs="Arial"/>
          <w:i/>
          <w:sz w:val="20"/>
          <w:szCs w:val="20"/>
        </w:rPr>
        <w:t>ShoreTel</w:t>
      </w:r>
      <w:r w:rsidRPr="005A2A3F">
        <w:rPr>
          <w:rFonts w:ascii="Arial" w:eastAsiaTheme="minorHAnsi" w:hAnsi="Arial" w:cs="Arial"/>
          <w:i/>
          <w:sz w:val="20"/>
          <w:szCs w:val="20"/>
        </w:rPr>
        <w:t>’s</w:t>
      </w:r>
      <w:proofErr w:type="spellEnd"/>
      <w:r w:rsidRPr="005A2A3F">
        <w:rPr>
          <w:rFonts w:ascii="Arial" w:eastAsiaTheme="minorHAnsi" w:hAnsi="Arial" w:cs="Arial"/>
          <w:i/>
          <w:sz w:val="20"/>
          <w:szCs w:val="20"/>
        </w:rPr>
        <w:t xml:space="preserve"> filings with the SEC are also available to the public from commercial document-retrieval services and at the website maintained by the SEC at </w:t>
      </w:r>
      <w:hyperlink r:id="rId11" w:history="1">
        <w:r w:rsidRPr="005A2A3F">
          <w:rPr>
            <w:rFonts w:ascii="Arial" w:eastAsiaTheme="minorHAnsi" w:hAnsi="Arial" w:cs="Arial"/>
            <w:i/>
            <w:sz w:val="20"/>
            <w:szCs w:val="20"/>
          </w:rPr>
          <w:t>www.sec.gov</w:t>
        </w:r>
      </w:hyperlink>
      <w:r w:rsidRPr="005A2A3F">
        <w:rPr>
          <w:rFonts w:ascii="Arial" w:eastAsiaTheme="minorHAnsi" w:hAnsi="Arial" w:cs="Arial"/>
          <w:i/>
          <w:sz w:val="20"/>
          <w:szCs w:val="20"/>
        </w:rPr>
        <w:t>.</w:t>
      </w:r>
      <w:r w:rsidR="005D050F" w:rsidRPr="005A2A3F">
        <w:rPr>
          <w:rFonts w:ascii="Arial" w:eastAsiaTheme="minorHAnsi" w:hAnsi="Arial" w:cs="Arial"/>
          <w:i/>
          <w:sz w:val="20"/>
          <w:szCs w:val="20"/>
        </w:rPr>
        <w:t xml:space="preserve">  </w:t>
      </w:r>
    </w:p>
    <w:p w14:paraId="6DC6978C" w14:textId="26BDC204" w:rsidR="00BA2D60" w:rsidRPr="005A2A3F" w:rsidRDefault="00BA2D60" w:rsidP="00997523">
      <w:pPr>
        <w:spacing w:after="160" w:line="259" w:lineRule="auto"/>
        <w:rPr>
          <w:rFonts w:ascii="Arial" w:hAnsi="Arial" w:cs="Arial"/>
          <w:b/>
          <w:bCs/>
          <w:i/>
          <w:sz w:val="20"/>
          <w:szCs w:val="20"/>
        </w:rPr>
      </w:pPr>
      <w:r w:rsidRPr="005A2A3F">
        <w:rPr>
          <w:rFonts w:ascii="Arial" w:hAnsi="Arial" w:cs="Arial"/>
          <w:bCs/>
          <w:i/>
          <w:sz w:val="20"/>
          <w:szCs w:val="20"/>
        </w:rPr>
        <w:br/>
      </w:r>
      <w:r w:rsidR="002633E6" w:rsidRPr="005A2A3F">
        <w:rPr>
          <w:rFonts w:ascii="Arial" w:hAnsi="Arial" w:cs="Arial"/>
          <w:b/>
          <w:bCs/>
          <w:i/>
          <w:sz w:val="20"/>
          <w:szCs w:val="20"/>
        </w:rPr>
        <w:t>Non-GAAP Financial Measures</w:t>
      </w:r>
    </w:p>
    <w:p w14:paraId="30045D35" w14:textId="53FEEF1C" w:rsidR="00F2249A" w:rsidRPr="005A2A3F" w:rsidRDefault="00F2249A" w:rsidP="00997523">
      <w:pPr>
        <w:spacing w:after="160" w:line="259" w:lineRule="auto"/>
        <w:rPr>
          <w:rFonts w:ascii="Arial" w:eastAsiaTheme="minorHAnsi" w:hAnsi="Arial" w:cs="Arial"/>
          <w:b/>
          <w:i/>
          <w:sz w:val="20"/>
          <w:szCs w:val="20"/>
          <w:lang w:val="en-CA"/>
        </w:rPr>
      </w:pPr>
      <w:r w:rsidRPr="005A2A3F">
        <w:rPr>
          <w:rFonts w:ascii="Arial" w:eastAsia="MS Mincho" w:hAnsi="Arial" w:cs="Arial"/>
          <w:i/>
          <w:sz w:val="20"/>
          <w:szCs w:val="20"/>
          <w:lang w:val="en-GB"/>
        </w:rPr>
        <w:t xml:space="preserve">In an effort to provide investors with additional information regarding Mitel’s results as determined by generally accepted accounting principles (GAAP), Mitel also discusses, in its press releases and presentation materials, non-GAAP information which Mitel’s management believes provides useful information to investors, including Adjusted EBITDA, non-GAAP net income, non-GAAP EPS (earnings per share) or non-GAAP net income per common share and Constant Currency. Non-GAAP financial measures do not have any standardized meaning and are therefore unlikely to be comparable to similar measures presented by other companies. We use these non-GAAP financial measures to assist management and investors in understanding our past financial performance and prospects for the future, including changes in our operating results, trends and marketplace performance, exclusive of unusual events and other factors which do not directly affect what we consider to be our core operating performance. Non-GAAP measures are among the primary indicators management uses as a basis for our planning and forecasting of future periods. Investors are cautioned that non-GAAP financial measures should not be relied upon as a substitute for financial measures prepared in accordance with U.S. generally accepted accounting principles. Mitel provides a reconciliation between GAAP and non-GAAP financial information in our quarterly results announcements and in the supplemental slides used in conjunction with Mitel’s quarterly calls. This information is available on our website at www.mitel.com under the “Investor Relations” section </w:t>
      </w:r>
      <w:hyperlink r:id="rId12" w:history="1">
        <w:r w:rsidRPr="005A2A3F">
          <w:rPr>
            <w:rStyle w:val="Hyperlink"/>
            <w:rFonts w:ascii="Arial" w:eastAsia="MS Mincho" w:hAnsi="Arial" w:cs="Arial"/>
            <w:i/>
            <w:sz w:val="20"/>
            <w:szCs w:val="20"/>
            <w:lang w:val="en-GB"/>
          </w:rPr>
          <w:t>http://investor.mitel.com/events.cfm</w:t>
        </w:r>
      </w:hyperlink>
      <w:r w:rsidRPr="005A2A3F">
        <w:rPr>
          <w:rFonts w:ascii="Arial" w:eastAsia="MS Mincho" w:hAnsi="Arial" w:cs="Arial"/>
          <w:i/>
          <w:sz w:val="20"/>
          <w:szCs w:val="20"/>
          <w:lang w:val="en-GB"/>
        </w:rPr>
        <w:t>.</w:t>
      </w:r>
    </w:p>
    <w:p w14:paraId="34ED2A6C" w14:textId="58C8E1C1" w:rsidR="00A77BD3" w:rsidRPr="005A2A3F" w:rsidRDefault="002F398E" w:rsidP="00997523">
      <w:pPr>
        <w:spacing w:after="120" w:line="360" w:lineRule="auto"/>
        <w:rPr>
          <w:rFonts w:ascii="Arial" w:hAnsi="Arial" w:cs="Arial"/>
          <w:b/>
          <w:bCs/>
          <w:i/>
          <w:sz w:val="20"/>
          <w:szCs w:val="20"/>
        </w:rPr>
      </w:pPr>
      <w:r w:rsidRPr="005A2A3F">
        <w:rPr>
          <w:rFonts w:ascii="Arial" w:hAnsi="Arial" w:cs="Arial"/>
          <w:b/>
          <w:bCs/>
          <w:i/>
          <w:sz w:val="20"/>
          <w:szCs w:val="20"/>
        </w:rPr>
        <w:t>Forward Looking Statement</w:t>
      </w:r>
      <w:r w:rsidR="00BA2D60" w:rsidRPr="005A2A3F">
        <w:rPr>
          <w:rFonts w:ascii="Arial" w:hAnsi="Arial" w:cs="Arial"/>
          <w:bCs/>
          <w:i/>
          <w:sz w:val="20"/>
          <w:szCs w:val="20"/>
        </w:rPr>
        <w:t>s</w:t>
      </w:r>
    </w:p>
    <w:p w14:paraId="7627E560" w14:textId="34000DA5" w:rsidR="00F2249A" w:rsidRPr="005A2A3F" w:rsidRDefault="00F2249A" w:rsidP="00997523">
      <w:pPr>
        <w:tabs>
          <w:tab w:val="left" w:pos="1916"/>
        </w:tabs>
        <w:spacing w:after="120"/>
        <w:rPr>
          <w:rFonts w:ascii="Arial" w:hAnsi="Arial" w:cs="Arial"/>
          <w:i/>
          <w:sz w:val="20"/>
          <w:szCs w:val="20"/>
        </w:rPr>
      </w:pPr>
      <w:r w:rsidRPr="005A2A3F">
        <w:rPr>
          <w:rFonts w:ascii="Arial" w:hAnsi="Arial" w:cs="Arial"/>
          <w:i/>
          <w:sz w:val="20"/>
          <w:szCs w:val="20"/>
        </w:rPr>
        <w:t xml:space="preserve">Some of the statements in this press release are forward-looking statements (or forward-looking information) within the meaning of applicable U.S. and Canadian securities laws. These include statements using the words believe, target, outlook, may, will, should, could, estimate, continue, expect, intend, plan, predict, potential, project and anticipate, and similar statements which do not describe the present or provide information about the past. There is no guarantee that the expected events or expected results will actually occur. Such statements reflect the current views of management of Mitel and </w:t>
      </w:r>
      <w:proofErr w:type="spellStart"/>
      <w:r w:rsidR="00EB0FBF" w:rsidRPr="005A2A3F">
        <w:rPr>
          <w:rFonts w:ascii="Arial" w:hAnsi="Arial" w:cs="Arial"/>
          <w:i/>
          <w:sz w:val="20"/>
          <w:szCs w:val="20"/>
        </w:rPr>
        <w:t>ShoreTel</w:t>
      </w:r>
      <w:proofErr w:type="spellEnd"/>
      <w:r w:rsidRPr="005A2A3F">
        <w:rPr>
          <w:rFonts w:ascii="Arial" w:hAnsi="Arial" w:cs="Arial"/>
          <w:i/>
          <w:sz w:val="20"/>
          <w:szCs w:val="20"/>
        </w:rPr>
        <w:t xml:space="preserve"> and are subject to a number of risks and uncertainties. These statements are based on many assumptions and factors, including general economic and market conditions, industry conditions, operational and other factors. Any changes in these assumptions or other factors could cause actual results to differ materially from current expectations. All forward-looking statements attributable to Mitel or </w:t>
      </w:r>
      <w:proofErr w:type="spellStart"/>
      <w:r w:rsidR="00FA1049" w:rsidRPr="005A2A3F">
        <w:rPr>
          <w:rFonts w:ascii="Arial" w:hAnsi="Arial" w:cs="Arial"/>
          <w:i/>
          <w:sz w:val="20"/>
          <w:szCs w:val="20"/>
        </w:rPr>
        <w:t>ShoreTel</w:t>
      </w:r>
      <w:proofErr w:type="spellEnd"/>
      <w:r w:rsidRPr="005A2A3F">
        <w:rPr>
          <w:rFonts w:ascii="Arial" w:hAnsi="Arial" w:cs="Arial"/>
          <w:i/>
          <w:sz w:val="20"/>
          <w:szCs w:val="20"/>
        </w:rPr>
        <w:t xml:space="preserve">, or persons acting on either of their behalf, are expressly qualified in their entirety by the cautionary statements set forth in this paragraph. Undue reliance should not be placed on such statements. In addition, material risks that could cause actual results to differ from forward-looking statements include: the inherent uncertainty associated with financial or other projections; the integration of Mitel and </w:t>
      </w:r>
      <w:proofErr w:type="spellStart"/>
      <w:r w:rsidR="00FA1049" w:rsidRPr="005A2A3F">
        <w:rPr>
          <w:rFonts w:ascii="Arial" w:hAnsi="Arial" w:cs="Arial"/>
          <w:i/>
          <w:sz w:val="20"/>
          <w:szCs w:val="20"/>
        </w:rPr>
        <w:t>ShoreTel</w:t>
      </w:r>
      <w:proofErr w:type="spellEnd"/>
      <w:r w:rsidR="00FA1049" w:rsidRPr="005A2A3F">
        <w:rPr>
          <w:rFonts w:ascii="Arial" w:hAnsi="Arial" w:cs="Arial"/>
          <w:i/>
          <w:sz w:val="20"/>
          <w:szCs w:val="20"/>
        </w:rPr>
        <w:t xml:space="preserve"> </w:t>
      </w:r>
      <w:r w:rsidRPr="005A2A3F">
        <w:rPr>
          <w:rFonts w:ascii="Arial" w:hAnsi="Arial" w:cs="Arial"/>
          <w:i/>
          <w:sz w:val="20"/>
          <w:szCs w:val="20"/>
        </w:rPr>
        <w:t xml:space="preserve">and the ability to recognize the anticipated benefits from the proposed acquisition of </w:t>
      </w:r>
      <w:proofErr w:type="spellStart"/>
      <w:r w:rsidR="00EB0FBF" w:rsidRPr="005A2A3F">
        <w:rPr>
          <w:rFonts w:ascii="Arial" w:hAnsi="Arial" w:cs="Arial"/>
          <w:i/>
          <w:sz w:val="20"/>
          <w:szCs w:val="20"/>
        </w:rPr>
        <w:t>ShoreTel</w:t>
      </w:r>
      <w:proofErr w:type="spellEnd"/>
      <w:r w:rsidRPr="005A2A3F">
        <w:rPr>
          <w:rFonts w:ascii="Arial" w:hAnsi="Arial" w:cs="Arial"/>
          <w:i/>
          <w:sz w:val="20"/>
          <w:szCs w:val="20"/>
        </w:rPr>
        <w:t xml:space="preserve"> (the “transaction”); the ability to obtain required regulatory approvals for the transaction, the timing of obtaining such approvals and the risk that such approvals may result in the imposition of conditions that could adversely affect the expected benefits of the transaction; the risk that the conditions to the transaction are not satisfied on a timely basis or at all and the failure of the transaction to close for any other reason; the anticipated size of the markets and continued demand for Mitel and </w:t>
      </w:r>
      <w:proofErr w:type="spellStart"/>
      <w:r w:rsidR="00EB0FBF" w:rsidRPr="005A2A3F">
        <w:rPr>
          <w:rFonts w:ascii="Arial" w:hAnsi="Arial" w:cs="Arial"/>
          <w:i/>
          <w:sz w:val="20"/>
          <w:szCs w:val="20"/>
        </w:rPr>
        <w:t>ShoreTel</w:t>
      </w:r>
      <w:proofErr w:type="spellEnd"/>
      <w:r w:rsidRPr="005A2A3F">
        <w:rPr>
          <w:rFonts w:ascii="Arial" w:hAnsi="Arial" w:cs="Arial"/>
          <w:i/>
          <w:sz w:val="20"/>
          <w:szCs w:val="20"/>
        </w:rPr>
        <w:t xml:space="preserve"> products and services; the impact of competitive products and pricing and disruption to Mitel’s and </w:t>
      </w:r>
      <w:proofErr w:type="spellStart"/>
      <w:r w:rsidR="00EB0FBF" w:rsidRPr="005A2A3F">
        <w:rPr>
          <w:rFonts w:ascii="Arial" w:hAnsi="Arial" w:cs="Arial"/>
          <w:i/>
          <w:sz w:val="20"/>
          <w:szCs w:val="20"/>
        </w:rPr>
        <w:t>ShoreTel</w:t>
      </w:r>
      <w:r w:rsidRPr="005A2A3F">
        <w:rPr>
          <w:rFonts w:ascii="Arial" w:hAnsi="Arial" w:cs="Arial"/>
          <w:i/>
          <w:sz w:val="20"/>
          <w:szCs w:val="20"/>
        </w:rPr>
        <w:t>’s</w:t>
      </w:r>
      <w:proofErr w:type="spellEnd"/>
      <w:r w:rsidRPr="005A2A3F">
        <w:rPr>
          <w:rFonts w:ascii="Arial" w:hAnsi="Arial" w:cs="Arial"/>
          <w:i/>
          <w:sz w:val="20"/>
          <w:szCs w:val="20"/>
        </w:rPr>
        <w:t xml:space="preserve"> respective businesses that could result from the announcement of the transaction; access to available financing on a timely basis and on reasonable terms, including amending Mitel’s existing credit facilities to fund the cash portion of the consideration in connection with the transaction; the ability to recognize the anticipated benefits from the divestment of Mitel’s mobile division (“Mobile Division”); risks associated with the non-cash consideration received by Mitel in connection with the divestment of the Mobile </w:t>
      </w:r>
      <w:r w:rsidRPr="005A2A3F">
        <w:rPr>
          <w:rFonts w:ascii="Arial" w:hAnsi="Arial" w:cs="Arial"/>
          <w:i/>
          <w:sz w:val="20"/>
          <w:szCs w:val="20"/>
        </w:rPr>
        <w:lastRenderedPageBreak/>
        <w:t xml:space="preserve">Division; the impact to Mitel’s business that could result from the announcement of the divestment of the Mobile Division; Mitel’s ability to achieve or sustain profitability in the future; fluctuations in quarterly and annual revenues and operating results; fluctuations in foreign exchange rates; current and ongoing global economic instability, political unrest and related sanctions; intense competition; reliance on channel partners for a significant component of sales; dependence upon a small number of outside contract manufacturers to manufacture products; and, Mitel’s ability to successfully implement and achieve its business strategies, including its growth of the company through acquisitions and the integration of recently acquired businesses and realization of synergies, including the proposed acquisition of </w:t>
      </w:r>
      <w:proofErr w:type="spellStart"/>
      <w:r w:rsidR="00EB0FBF" w:rsidRPr="005A2A3F">
        <w:rPr>
          <w:rFonts w:ascii="Arial" w:hAnsi="Arial" w:cs="Arial"/>
          <w:i/>
          <w:sz w:val="20"/>
          <w:szCs w:val="20"/>
        </w:rPr>
        <w:t>ShoreTel</w:t>
      </w:r>
      <w:proofErr w:type="spellEnd"/>
      <w:r w:rsidRPr="005A2A3F">
        <w:rPr>
          <w:rFonts w:ascii="Arial" w:hAnsi="Arial" w:cs="Arial"/>
          <w:i/>
          <w:sz w:val="20"/>
          <w:szCs w:val="20"/>
        </w:rPr>
        <w:t xml:space="preserve">. Additional risks are described under the heading “Risk Factors” in Mitel’s Annual Report on Form 10-K for the year ended December 31, 2016 filed with the SEC and Canadian securities regulatory authorities on March 1, 2017, in Mitel’s Quarterly Report on Form 10-Q for the quarter ended June 30, 2017 to be filed with the SEC and Canadian securities regulatory authorities, and in </w:t>
      </w:r>
      <w:proofErr w:type="spellStart"/>
      <w:r w:rsidR="00EB0FBF" w:rsidRPr="005A2A3F">
        <w:rPr>
          <w:rFonts w:ascii="Arial" w:hAnsi="Arial" w:cs="Arial"/>
          <w:i/>
          <w:sz w:val="20"/>
          <w:szCs w:val="20"/>
        </w:rPr>
        <w:t>ShoreTel</w:t>
      </w:r>
      <w:r w:rsidRPr="005A2A3F">
        <w:rPr>
          <w:rFonts w:ascii="Arial" w:hAnsi="Arial" w:cs="Arial"/>
          <w:i/>
          <w:sz w:val="20"/>
          <w:szCs w:val="20"/>
        </w:rPr>
        <w:t>’s</w:t>
      </w:r>
      <w:proofErr w:type="spellEnd"/>
      <w:r w:rsidRPr="005A2A3F">
        <w:rPr>
          <w:rFonts w:ascii="Arial" w:hAnsi="Arial" w:cs="Arial"/>
          <w:i/>
          <w:sz w:val="20"/>
          <w:szCs w:val="20"/>
        </w:rPr>
        <w:t xml:space="preserve"> Annual Report on Form 10-K for the year ended June 30, 2016 filed with the SEC on September 12, 2016. Forward-looking statements speak only as of the date they are made. Except as required by law, neither Mitel nor </w:t>
      </w:r>
      <w:proofErr w:type="spellStart"/>
      <w:r w:rsidR="00EB0FBF" w:rsidRPr="005A2A3F">
        <w:rPr>
          <w:rFonts w:ascii="Arial" w:hAnsi="Arial" w:cs="Arial"/>
          <w:i/>
          <w:sz w:val="20"/>
          <w:szCs w:val="20"/>
        </w:rPr>
        <w:t>ShoreTel</w:t>
      </w:r>
      <w:proofErr w:type="spellEnd"/>
      <w:r w:rsidRPr="005A2A3F">
        <w:rPr>
          <w:rFonts w:ascii="Arial" w:hAnsi="Arial" w:cs="Arial"/>
          <w:i/>
          <w:sz w:val="20"/>
          <w:szCs w:val="20"/>
        </w:rPr>
        <w:t xml:space="preserve"> has any intention or obligation to update or to publicly announce the results of any revisions to any of the forward-looking statements to reflect actual results, future events or developments, changes in assumptions or changes in other factors affecting the forward-looking statements.</w:t>
      </w:r>
    </w:p>
    <w:p w14:paraId="5A9C8FEC" w14:textId="77777777" w:rsidR="00F2249A" w:rsidRDefault="00F2249A" w:rsidP="00997523">
      <w:pPr>
        <w:tabs>
          <w:tab w:val="left" w:pos="1916"/>
        </w:tabs>
        <w:spacing w:after="120"/>
        <w:rPr>
          <w:rFonts w:ascii="Arial" w:hAnsi="Arial" w:cs="Arial"/>
          <w:b/>
          <w:sz w:val="20"/>
          <w:szCs w:val="20"/>
        </w:rPr>
      </w:pPr>
    </w:p>
    <w:p w14:paraId="631F96E8" w14:textId="77777777" w:rsidR="005A2A3F" w:rsidRDefault="005A2A3F" w:rsidP="00997523">
      <w:pPr>
        <w:tabs>
          <w:tab w:val="left" w:pos="1916"/>
        </w:tabs>
        <w:spacing w:after="120"/>
        <w:rPr>
          <w:rFonts w:ascii="Arial" w:hAnsi="Arial" w:cs="Arial"/>
          <w:b/>
          <w:sz w:val="20"/>
          <w:szCs w:val="20"/>
        </w:rPr>
      </w:pPr>
    </w:p>
    <w:p w14:paraId="71AC941C" w14:textId="0DD163C5" w:rsidR="00397CC3" w:rsidRPr="00BC297F" w:rsidRDefault="00BA2D60" w:rsidP="00997523">
      <w:pPr>
        <w:spacing w:after="120"/>
        <w:rPr>
          <w:rFonts w:ascii="Arial" w:eastAsia="MS Mincho" w:hAnsi="Arial" w:cs="Arial"/>
          <w:sz w:val="20"/>
          <w:szCs w:val="20"/>
        </w:rPr>
      </w:pPr>
      <w:r w:rsidRPr="00A61768">
        <w:rPr>
          <w:rFonts w:ascii="Arial" w:eastAsia="MS Mincho" w:hAnsi="Arial" w:cs="Arial"/>
          <w:b/>
          <w:bCs/>
          <w:sz w:val="20"/>
          <w:szCs w:val="20"/>
        </w:rPr>
        <w:t>About Mitel</w:t>
      </w:r>
      <w:r w:rsidRPr="00A61768">
        <w:rPr>
          <w:rFonts w:ascii="Arial" w:eastAsia="MS Mincho" w:hAnsi="Arial" w:cs="Arial"/>
          <w:b/>
          <w:bCs/>
          <w:sz w:val="20"/>
          <w:szCs w:val="20"/>
        </w:rPr>
        <w:br/>
      </w:r>
      <w:r w:rsidRPr="00A61768">
        <w:rPr>
          <w:rFonts w:ascii="Arial" w:eastAsia="MS Mincho" w:hAnsi="Arial" w:cs="Arial"/>
          <w:sz w:val="20"/>
          <w:szCs w:val="20"/>
        </w:rPr>
        <w:t xml:space="preserve">A global market leader in enterprise communications powering more than </w:t>
      </w:r>
      <w:r>
        <w:rPr>
          <w:rFonts w:ascii="Arial" w:eastAsia="MS Mincho" w:hAnsi="Arial" w:cs="Arial"/>
          <w:sz w:val="20"/>
          <w:szCs w:val="20"/>
        </w:rPr>
        <w:t>two</w:t>
      </w:r>
      <w:r w:rsidRPr="00A61768">
        <w:rPr>
          <w:rFonts w:ascii="Arial" w:eastAsia="MS Mincho" w:hAnsi="Arial" w:cs="Arial"/>
          <w:sz w:val="20"/>
          <w:szCs w:val="20"/>
        </w:rPr>
        <w:t xml:space="preserve"> billion business connections, Mitel (</w:t>
      </w:r>
      <w:proofErr w:type="spellStart"/>
      <w:r w:rsidRPr="00A61768">
        <w:rPr>
          <w:rFonts w:ascii="Arial" w:eastAsia="MS Mincho" w:hAnsi="Arial" w:cs="Arial"/>
          <w:sz w:val="20"/>
          <w:szCs w:val="20"/>
        </w:rPr>
        <w:t>Nasdaq:MITL</w:t>
      </w:r>
      <w:proofErr w:type="spellEnd"/>
      <w:r w:rsidRPr="00A61768">
        <w:rPr>
          <w:rFonts w:ascii="Arial" w:eastAsia="MS Mincho" w:hAnsi="Arial" w:cs="Arial"/>
          <w:sz w:val="20"/>
          <w:szCs w:val="20"/>
        </w:rPr>
        <w:t>) (TSX:MNW) helps businesses and service providers connect, collaborate and provide innovative services to their customers. Our innovation and communications experts serve more than 60 million business users in more than 100 countries</w:t>
      </w:r>
      <w:r>
        <w:rPr>
          <w:rFonts w:ascii="Arial" w:eastAsia="MS Mincho" w:hAnsi="Arial" w:cs="Arial"/>
          <w:sz w:val="20"/>
          <w:szCs w:val="20"/>
        </w:rPr>
        <w:t xml:space="preserve">. </w:t>
      </w:r>
      <w:r w:rsidRPr="00A61768">
        <w:rPr>
          <w:rFonts w:ascii="Arial" w:eastAsia="MS Mincho" w:hAnsi="Arial" w:cs="Arial"/>
          <w:sz w:val="20"/>
          <w:szCs w:val="20"/>
        </w:rPr>
        <w:t>For more information, go to </w:t>
      </w:r>
      <w:hyperlink r:id="rId13" w:history="1">
        <w:r w:rsidRPr="00A61768">
          <w:rPr>
            <w:rFonts w:ascii="Arial" w:eastAsia="MS Mincho" w:hAnsi="Arial" w:cs="Arial"/>
            <w:sz w:val="20"/>
            <w:szCs w:val="20"/>
          </w:rPr>
          <w:t>www.mitel.com</w:t>
        </w:r>
      </w:hyperlink>
      <w:r w:rsidRPr="00A61768">
        <w:rPr>
          <w:rFonts w:ascii="Arial" w:eastAsia="MS Mincho" w:hAnsi="Arial" w:cs="Arial"/>
          <w:sz w:val="20"/>
          <w:szCs w:val="20"/>
        </w:rPr>
        <w:t> and follow us on Twitter @Mitel.</w:t>
      </w:r>
    </w:p>
    <w:p w14:paraId="6CCD087C" w14:textId="77777777" w:rsidR="000B335B" w:rsidRPr="009744EC" w:rsidRDefault="000B335B" w:rsidP="00997523">
      <w:pPr>
        <w:pStyle w:val="Normaalweb"/>
        <w:spacing w:line="270" w:lineRule="atLeast"/>
        <w:rPr>
          <w:rFonts w:ascii="Arial" w:hAnsi="Arial" w:cs="Arial"/>
        </w:rPr>
      </w:pPr>
      <w:r w:rsidRPr="009744EC">
        <w:rPr>
          <w:rFonts w:ascii="Arial" w:hAnsi="Arial" w:cs="Arial"/>
        </w:rPr>
        <w:t>Mitel</w:t>
      </w:r>
      <w:r w:rsidRPr="009744EC">
        <w:t> </w:t>
      </w:r>
      <w:r w:rsidRPr="009744EC">
        <w:rPr>
          <w:rFonts w:ascii="Arial" w:hAnsi="Arial" w:cs="Arial"/>
        </w:rPr>
        <w:t>is the registered trademark of</w:t>
      </w:r>
      <w:r w:rsidRPr="009744EC">
        <w:t> </w:t>
      </w:r>
      <w:r w:rsidRPr="009744EC">
        <w:rPr>
          <w:rFonts w:ascii="Arial" w:hAnsi="Arial" w:cs="Arial"/>
        </w:rPr>
        <w:t>Mitel Networks Corporation.</w:t>
      </w:r>
    </w:p>
    <w:p w14:paraId="3C3811B9" w14:textId="77777777" w:rsidR="002209E1" w:rsidRDefault="006A52B5" w:rsidP="00997523">
      <w:pPr>
        <w:pStyle w:val="Normaalweb"/>
        <w:spacing w:line="270" w:lineRule="atLeast"/>
      </w:pPr>
      <w:r w:rsidRPr="002633E6">
        <w:rPr>
          <w:rFonts w:ascii="Arial" w:hAnsi="Arial" w:cs="Arial"/>
        </w:rPr>
        <w:t>All other trademarks are the property of their respective owners.</w:t>
      </w:r>
      <w:r w:rsidRPr="002633E6">
        <w:rPr>
          <w:rFonts w:ascii="Arial" w:hAnsi="Arial" w:cs="Arial"/>
        </w:rPr>
        <w:br/>
      </w:r>
    </w:p>
    <w:p w14:paraId="2F68C83E" w14:textId="00527ED9" w:rsidR="00EB7E24" w:rsidRDefault="00EB7E24" w:rsidP="00997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885B64">
        <w:rPr>
          <w:rFonts w:ascii="Arial" w:hAnsi="Arial" w:cs="Arial"/>
          <w:sz w:val="20"/>
          <w:szCs w:val="20"/>
        </w:rPr>
        <w:t>MITL-F</w:t>
      </w:r>
    </w:p>
    <w:p w14:paraId="77D905CC" w14:textId="77777777" w:rsidR="00EB7E24" w:rsidRPr="00ED65F2" w:rsidRDefault="00EB7E24" w:rsidP="009975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18D53EFF" w14:textId="536A9640" w:rsidR="002D5734" w:rsidRDefault="002209E1" w:rsidP="00997523">
      <w:pPr>
        <w:keepNext/>
        <w:outlineLvl w:val="2"/>
        <w:rPr>
          <w:rFonts w:ascii="Arial" w:hAnsi="Arial" w:cs="Arial"/>
          <w:b/>
          <w:sz w:val="20"/>
          <w:szCs w:val="20"/>
        </w:rPr>
      </w:pPr>
      <w:r w:rsidRPr="00885B64">
        <w:rPr>
          <w:rFonts w:ascii="Arial" w:hAnsi="Arial" w:cs="Arial"/>
          <w:b/>
          <w:sz w:val="20"/>
          <w:szCs w:val="20"/>
        </w:rPr>
        <w:t xml:space="preserve">About </w:t>
      </w:r>
      <w:proofErr w:type="spellStart"/>
      <w:r w:rsidR="00EB0FBF">
        <w:rPr>
          <w:rFonts w:ascii="Arial" w:hAnsi="Arial" w:cs="Arial"/>
          <w:b/>
          <w:sz w:val="20"/>
          <w:szCs w:val="20"/>
        </w:rPr>
        <w:t>ShoreTel</w:t>
      </w:r>
      <w:proofErr w:type="spellEnd"/>
    </w:p>
    <w:p w14:paraId="15A79E31" w14:textId="77777777" w:rsidR="00397CC3" w:rsidRDefault="00397CC3" w:rsidP="00997523">
      <w:pPr>
        <w:keepNext/>
        <w:outlineLvl w:val="2"/>
        <w:rPr>
          <w:rFonts w:ascii="Arial" w:hAnsi="Arial" w:cs="Arial"/>
          <w:b/>
          <w:sz w:val="20"/>
          <w:szCs w:val="20"/>
        </w:rPr>
      </w:pPr>
    </w:p>
    <w:p w14:paraId="0F16A7E6" w14:textId="239A4458" w:rsidR="006A52B5" w:rsidRDefault="00623E2A" w:rsidP="00997523">
      <w:pPr>
        <w:pStyle w:val="Normaalweb"/>
        <w:spacing w:before="0" w:after="0"/>
        <w:textAlignment w:val="baseline"/>
        <w:rPr>
          <w:rFonts w:ascii="Arial" w:eastAsia="MS Mincho" w:hAnsi="Arial" w:cs="Arial"/>
        </w:rPr>
      </w:pPr>
      <w:proofErr w:type="spellStart"/>
      <w:r w:rsidRPr="00623E2A">
        <w:rPr>
          <w:rFonts w:ascii="Arial" w:eastAsia="MS Mincho" w:hAnsi="Arial" w:cs="Arial"/>
        </w:rPr>
        <w:t>ShoreTel</w:t>
      </w:r>
      <w:proofErr w:type="spellEnd"/>
      <w:r w:rsidRPr="00623E2A">
        <w:rPr>
          <w:rFonts w:ascii="Arial" w:eastAsia="MS Mincho" w:hAnsi="Arial" w:cs="Arial"/>
        </w:rPr>
        <w:t xml:space="preserve"> (NASDAQ: SHOR) provides businesses worldwide with communication solutions that make interactions simple. From </w:t>
      </w:r>
      <w:hyperlink r:id="rId14" w:history="1">
        <w:r w:rsidRPr="00623E2A">
          <w:rPr>
            <w:rFonts w:eastAsia="MS Mincho"/>
          </w:rPr>
          <w:t>business phone systems</w:t>
        </w:r>
      </w:hyperlink>
      <w:r w:rsidRPr="00623E2A">
        <w:rPr>
          <w:rFonts w:ascii="Arial" w:eastAsia="MS Mincho" w:hAnsi="Arial" w:cs="Arial"/>
        </w:rPr>
        <w:t xml:space="preserve">, </w:t>
      </w:r>
      <w:hyperlink r:id="rId15" w:history="1">
        <w:r w:rsidRPr="00623E2A">
          <w:rPr>
            <w:rFonts w:eastAsia="MS Mincho"/>
          </w:rPr>
          <w:t>unified communications</w:t>
        </w:r>
      </w:hyperlink>
      <w:r w:rsidRPr="00623E2A">
        <w:rPr>
          <w:rFonts w:ascii="Arial" w:eastAsia="MS Mincho" w:hAnsi="Arial" w:cs="Arial"/>
        </w:rPr>
        <w:t xml:space="preserve"> and </w:t>
      </w:r>
      <w:hyperlink r:id="rId16" w:history="1">
        <w:r w:rsidRPr="00623E2A">
          <w:rPr>
            <w:rFonts w:eastAsia="MS Mincho"/>
          </w:rPr>
          <w:t>contact center</w:t>
        </w:r>
      </w:hyperlink>
      <w:r w:rsidRPr="00623E2A">
        <w:rPr>
          <w:rFonts w:ascii="Arial" w:eastAsia="MS Mincho" w:hAnsi="Arial" w:cs="Arial"/>
        </w:rPr>
        <w:t xml:space="preserve"> solutions to a fully </w:t>
      </w:r>
      <w:hyperlink r:id="rId17" w:history="1">
        <w:r w:rsidRPr="00623E2A">
          <w:rPr>
            <w:rFonts w:eastAsia="MS Mincho"/>
          </w:rPr>
          <w:t>hosted voice and SMS</w:t>
        </w:r>
      </w:hyperlink>
      <w:r w:rsidRPr="00623E2A">
        <w:rPr>
          <w:rFonts w:ascii="Arial" w:eastAsia="MS Mincho" w:hAnsi="Arial" w:cs="Arial"/>
        </w:rPr>
        <w:t xml:space="preserve"> development platform, </w:t>
      </w:r>
      <w:proofErr w:type="spellStart"/>
      <w:r w:rsidRPr="00623E2A">
        <w:rPr>
          <w:rFonts w:ascii="Arial" w:eastAsia="MS Mincho" w:hAnsi="Arial" w:cs="Arial"/>
        </w:rPr>
        <w:t>ShoreTel</w:t>
      </w:r>
      <w:proofErr w:type="spellEnd"/>
      <w:r w:rsidRPr="00623E2A">
        <w:rPr>
          <w:rFonts w:ascii="Arial" w:eastAsia="MS Mincho" w:hAnsi="Arial" w:cs="Arial"/>
        </w:rPr>
        <w:t xml:space="preserve"> delivers unmatched flexibility and ease for companies looking to increase productivity and drive innovation. </w:t>
      </w:r>
      <w:proofErr w:type="spellStart"/>
      <w:r w:rsidRPr="00623E2A">
        <w:rPr>
          <w:rFonts w:ascii="Arial" w:eastAsia="MS Mincho" w:hAnsi="Arial" w:cs="Arial"/>
        </w:rPr>
        <w:t>ShoreTel</w:t>
      </w:r>
      <w:proofErr w:type="spellEnd"/>
      <w:r w:rsidRPr="00623E2A">
        <w:rPr>
          <w:rFonts w:ascii="Arial" w:eastAsia="MS Mincho" w:hAnsi="Arial" w:cs="Arial"/>
        </w:rPr>
        <w:t xml:space="preserve"> offers solutions in the</w:t>
      </w:r>
      <w:hyperlink r:id="rId18" w:history="1">
        <w:r w:rsidRPr="00623E2A">
          <w:rPr>
            <w:rFonts w:eastAsia="MS Mincho"/>
          </w:rPr>
          <w:t xml:space="preserve"> cloud</w:t>
        </w:r>
      </w:hyperlink>
      <w:r w:rsidRPr="00623E2A">
        <w:rPr>
          <w:rFonts w:ascii="Arial" w:eastAsia="MS Mincho" w:hAnsi="Arial" w:cs="Arial"/>
        </w:rPr>
        <w:t xml:space="preserve">, </w:t>
      </w:r>
      <w:hyperlink r:id="rId19" w:history="1">
        <w:r w:rsidRPr="00623E2A">
          <w:rPr>
            <w:rFonts w:eastAsia="MS Mincho"/>
          </w:rPr>
          <w:t>onsite</w:t>
        </w:r>
      </w:hyperlink>
      <w:r w:rsidRPr="00623E2A">
        <w:rPr>
          <w:rFonts w:ascii="Arial" w:eastAsia="MS Mincho" w:hAnsi="Arial" w:cs="Arial"/>
        </w:rPr>
        <w:t xml:space="preserve"> or a </w:t>
      </w:r>
      <w:hyperlink r:id="rId20" w:history="1">
        <w:r w:rsidRPr="00623E2A">
          <w:rPr>
            <w:rFonts w:eastAsia="MS Mincho"/>
          </w:rPr>
          <w:t>hybrid</w:t>
        </w:r>
      </w:hyperlink>
      <w:r w:rsidRPr="00623E2A">
        <w:rPr>
          <w:rFonts w:ascii="Arial" w:eastAsia="MS Mincho" w:hAnsi="Arial" w:cs="Arial"/>
        </w:rPr>
        <w:t xml:space="preserve"> of both, giving customers the freedom to choose the best fit for their business needs now and in the future. Headquartered in Sunnyvale, Calif., </w:t>
      </w:r>
      <w:proofErr w:type="spellStart"/>
      <w:r w:rsidRPr="00623E2A">
        <w:rPr>
          <w:rFonts w:ascii="Arial" w:eastAsia="MS Mincho" w:hAnsi="Arial" w:cs="Arial"/>
        </w:rPr>
        <w:t>ShoreTel</w:t>
      </w:r>
      <w:proofErr w:type="spellEnd"/>
      <w:r w:rsidRPr="00623E2A">
        <w:rPr>
          <w:rFonts w:ascii="Arial" w:eastAsia="MS Mincho" w:hAnsi="Arial" w:cs="Arial"/>
        </w:rPr>
        <w:t xml:space="preserve"> has offices and partners worldwide. For more information, visit </w:t>
      </w:r>
      <w:hyperlink r:id="rId21" w:history="1">
        <w:r w:rsidRPr="00623E2A">
          <w:rPr>
            <w:rFonts w:eastAsia="MS Mincho"/>
          </w:rPr>
          <w:t>shoretel</w:t>
        </w:r>
      </w:hyperlink>
      <w:r w:rsidRPr="00623E2A">
        <w:rPr>
          <w:rFonts w:ascii="Arial" w:eastAsia="MS Mincho" w:hAnsi="Arial" w:cs="Arial"/>
        </w:rPr>
        <w:t>.com.</w:t>
      </w:r>
    </w:p>
    <w:p w14:paraId="73B2AB62" w14:textId="77777777" w:rsidR="00816EAB" w:rsidRDefault="00816EAB" w:rsidP="00997523">
      <w:pPr>
        <w:pStyle w:val="Normaalweb"/>
        <w:spacing w:before="0" w:after="0"/>
        <w:textAlignment w:val="baseline"/>
        <w:rPr>
          <w:rFonts w:ascii="Arial" w:eastAsia="MS Mincho" w:hAnsi="Arial" w:cs="Arial"/>
        </w:rPr>
      </w:pPr>
    </w:p>
    <w:p w14:paraId="2865D64C" w14:textId="77777777" w:rsidR="00816EAB" w:rsidRDefault="00816EAB" w:rsidP="00997523">
      <w:pPr>
        <w:pStyle w:val="Normaalweb"/>
        <w:spacing w:before="0" w:after="0"/>
        <w:textAlignment w:val="baseline"/>
        <w:rPr>
          <w:rFonts w:ascii="Arial" w:eastAsia="MS Mincho" w:hAnsi="Arial" w:cs="Arial"/>
        </w:rPr>
      </w:pPr>
    </w:p>
    <w:p w14:paraId="65DAF9A6" w14:textId="77777777" w:rsidR="00816EAB" w:rsidRPr="00885B64" w:rsidRDefault="00816EAB" w:rsidP="00997523">
      <w:pPr>
        <w:pStyle w:val="Normaalweb"/>
        <w:spacing w:before="0" w:after="0"/>
        <w:textAlignment w:val="baseline"/>
        <w:rPr>
          <w:rFonts w:ascii="Arial" w:hAnsi="Arial" w:cs="Arial"/>
        </w:rPr>
      </w:pPr>
    </w:p>
    <w:p w14:paraId="7BBD7C15" w14:textId="77777777" w:rsidR="00FC5992" w:rsidRPr="00781C80" w:rsidRDefault="00FC5992" w:rsidP="00FC5992">
      <w:pPr>
        <w:pStyle w:val="Normaalweb"/>
        <w:spacing w:before="0" w:after="0"/>
        <w:rPr>
          <w:rFonts w:ascii="Arial" w:hAnsi="Arial" w:cs="Arial"/>
          <w:noProof/>
        </w:rPr>
      </w:pPr>
      <w:r>
        <w:rPr>
          <w:rFonts w:ascii="Arial" w:hAnsi="Arial" w:cs="Arial"/>
          <w:b/>
        </w:rPr>
        <w:t xml:space="preserve">Contact </w:t>
      </w:r>
      <w:r w:rsidRPr="007D08FA">
        <w:rPr>
          <w:rFonts w:ascii="Arial" w:hAnsi="Arial" w:cs="Arial"/>
          <w:b/>
        </w:rPr>
        <w:t>Mitel</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5"/>
      </w:tblGrid>
      <w:tr w:rsidR="00FC5992" w:rsidRPr="00BC1798" w14:paraId="0607CC63" w14:textId="77777777" w:rsidTr="005310B1">
        <w:tc>
          <w:tcPr>
            <w:tcW w:w="4135" w:type="dxa"/>
          </w:tcPr>
          <w:p w14:paraId="2F4E2A44" w14:textId="77777777" w:rsidR="00FC5992" w:rsidRPr="00781C80" w:rsidRDefault="00FC5992" w:rsidP="005310B1">
            <w:pPr>
              <w:spacing w:line="300" w:lineRule="exact"/>
              <w:rPr>
                <w:rFonts w:ascii="Arial" w:hAnsi="Arial" w:cs="Arial"/>
                <w:bCs/>
                <w:noProof/>
                <w:sz w:val="20"/>
                <w:szCs w:val="20"/>
              </w:rPr>
            </w:pPr>
            <w:r w:rsidRPr="00781C80">
              <w:rPr>
                <w:rFonts w:ascii="Arial" w:hAnsi="Arial" w:cs="Arial"/>
                <w:bCs/>
                <w:noProof/>
                <w:sz w:val="20"/>
                <w:szCs w:val="20"/>
              </w:rPr>
              <w:t>Remco Meerstra</w:t>
            </w:r>
          </w:p>
          <w:p w14:paraId="64B83743" w14:textId="77777777" w:rsidR="00FC5992" w:rsidRPr="00781C80" w:rsidRDefault="00FC5992" w:rsidP="005310B1">
            <w:pPr>
              <w:spacing w:line="300" w:lineRule="exact"/>
              <w:rPr>
                <w:rFonts w:ascii="Arial" w:hAnsi="Arial" w:cs="Arial"/>
                <w:bCs/>
                <w:noProof/>
                <w:sz w:val="20"/>
                <w:szCs w:val="20"/>
              </w:rPr>
            </w:pPr>
            <w:r w:rsidRPr="00781C80">
              <w:rPr>
                <w:rFonts w:ascii="Arial" w:hAnsi="Arial" w:cs="Arial"/>
                <w:bCs/>
                <w:noProof/>
                <w:sz w:val="20"/>
                <w:szCs w:val="20"/>
              </w:rPr>
              <w:t>Grayling</w:t>
            </w:r>
          </w:p>
          <w:p w14:paraId="0A2CE6E6" w14:textId="77777777" w:rsidR="00FC5992" w:rsidRPr="00781C80" w:rsidRDefault="00FC5992" w:rsidP="005310B1">
            <w:pPr>
              <w:spacing w:line="300" w:lineRule="exact"/>
              <w:rPr>
                <w:rFonts w:ascii="Arial" w:hAnsi="Arial" w:cs="Arial"/>
                <w:bCs/>
                <w:noProof/>
                <w:sz w:val="20"/>
                <w:szCs w:val="20"/>
              </w:rPr>
            </w:pPr>
            <w:r w:rsidRPr="00781C80">
              <w:rPr>
                <w:rFonts w:ascii="Arial" w:hAnsi="Arial" w:cs="Arial"/>
                <w:bCs/>
                <w:noProof/>
                <w:sz w:val="20"/>
                <w:szCs w:val="20"/>
              </w:rPr>
              <w:t>+31 2 05 75 40 04</w:t>
            </w:r>
          </w:p>
          <w:p w14:paraId="77A2CC0F" w14:textId="77777777" w:rsidR="00FC5992" w:rsidRPr="00A86214" w:rsidRDefault="00831D9E" w:rsidP="005310B1">
            <w:pPr>
              <w:spacing w:line="300" w:lineRule="exact"/>
              <w:rPr>
                <w:rFonts w:ascii="Arial" w:hAnsi="Arial" w:cs="Arial"/>
                <w:bCs/>
                <w:noProof/>
                <w:sz w:val="20"/>
                <w:szCs w:val="20"/>
                <w:u w:val="single"/>
              </w:rPr>
            </w:pPr>
            <w:hyperlink r:id="rId22" w:history="1">
              <w:r w:rsidR="00FC5992" w:rsidRPr="00A86214">
                <w:rPr>
                  <w:rStyle w:val="Hyperlink"/>
                  <w:rFonts w:ascii="Arial" w:hAnsi="Arial" w:cs="Arial"/>
                  <w:bCs/>
                  <w:noProof/>
                  <w:sz w:val="20"/>
                  <w:szCs w:val="20"/>
                </w:rPr>
                <w:t>mitel.nl@grayling.com</w:t>
              </w:r>
            </w:hyperlink>
          </w:p>
          <w:p w14:paraId="3B7B58BB" w14:textId="77777777" w:rsidR="00FC5992" w:rsidRPr="00781C80" w:rsidRDefault="00FC5992" w:rsidP="005310B1">
            <w:pPr>
              <w:rPr>
                <w:rFonts w:ascii="Arial" w:hAnsi="Arial" w:cs="Arial"/>
                <w:b/>
                <w:noProof/>
                <w:sz w:val="20"/>
                <w:szCs w:val="20"/>
              </w:rPr>
            </w:pPr>
          </w:p>
        </w:tc>
      </w:tr>
      <w:tr w:rsidR="00FC5992" w:rsidRPr="00EA2D99" w14:paraId="72C0334E" w14:textId="77777777" w:rsidTr="005310B1">
        <w:trPr>
          <w:trHeight w:val="80"/>
        </w:trPr>
        <w:tc>
          <w:tcPr>
            <w:tcW w:w="4135" w:type="dxa"/>
          </w:tcPr>
          <w:p w14:paraId="7438AC42" w14:textId="77777777" w:rsidR="00FC5992" w:rsidRPr="009F3153" w:rsidRDefault="00FC5992" w:rsidP="005310B1">
            <w:pPr>
              <w:spacing w:line="300" w:lineRule="exact"/>
              <w:rPr>
                <w:rFonts w:ascii="Arial" w:hAnsi="Arial" w:cs="Arial"/>
                <w:bCs/>
                <w:noProof/>
                <w:sz w:val="20"/>
                <w:szCs w:val="20"/>
                <w:lang w:val="fr-FR"/>
              </w:rPr>
            </w:pPr>
            <w:r w:rsidRPr="009F3153">
              <w:rPr>
                <w:rFonts w:ascii="Arial" w:hAnsi="Arial" w:cs="Arial"/>
                <w:bCs/>
                <w:noProof/>
                <w:sz w:val="20"/>
                <w:szCs w:val="20"/>
                <w:lang w:val="fr-FR"/>
              </w:rPr>
              <w:t xml:space="preserve">Sandrine Quinton </w:t>
            </w:r>
          </w:p>
          <w:p w14:paraId="3D3545F4" w14:textId="77777777" w:rsidR="00FC5992" w:rsidRPr="009F3153" w:rsidRDefault="00FC5992" w:rsidP="005310B1">
            <w:pPr>
              <w:spacing w:line="300" w:lineRule="exact"/>
              <w:rPr>
                <w:rFonts w:ascii="Arial" w:hAnsi="Arial" w:cs="Arial"/>
                <w:bCs/>
                <w:noProof/>
                <w:sz w:val="20"/>
                <w:szCs w:val="20"/>
                <w:lang w:val="fr-FR"/>
              </w:rPr>
            </w:pPr>
            <w:r w:rsidRPr="009F3153">
              <w:rPr>
                <w:rFonts w:ascii="Arial" w:hAnsi="Arial" w:cs="Arial"/>
                <w:bCs/>
                <w:noProof/>
                <w:sz w:val="20"/>
                <w:szCs w:val="20"/>
                <w:lang w:val="fr-FR"/>
              </w:rPr>
              <w:lastRenderedPageBreak/>
              <w:t>Mitel</w:t>
            </w:r>
          </w:p>
          <w:p w14:paraId="3FC983B9" w14:textId="77777777" w:rsidR="00FC5992" w:rsidRPr="009F3153" w:rsidRDefault="00FC5992" w:rsidP="005310B1">
            <w:pPr>
              <w:spacing w:line="300" w:lineRule="exact"/>
              <w:rPr>
                <w:rFonts w:ascii="Arial" w:hAnsi="Arial" w:cs="Arial"/>
                <w:bCs/>
                <w:noProof/>
                <w:sz w:val="20"/>
                <w:szCs w:val="20"/>
                <w:lang w:val="fr-FR"/>
              </w:rPr>
            </w:pPr>
            <w:r w:rsidRPr="009F3153">
              <w:rPr>
                <w:rFonts w:ascii="Arial" w:hAnsi="Arial" w:cs="Arial"/>
                <w:bCs/>
                <w:noProof/>
                <w:sz w:val="20"/>
                <w:szCs w:val="20"/>
                <w:lang w:val="fr-FR"/>
              </w:rPr>
              <w:t>+33 1 30 96 43 01</w:t>
            </w:r>
          </w:p>
          <w:p w14:paraId="30CF2121" w14:textId="77777777" w:rsidR="00FC5992" w:rsidRPr="00A86214" w:rsidRDefault="00831D9E" w:rsidP="005310B1">
            <w:pPr>
              <w:spacing w:line="300" w:lineRule="exact"/>
              <w:rPr>
                <w:rStyle w:val="Hyperlink"/>
                <w:rFonts w:ascii="Arial" w:hAnsi="Arial" w:cs="Arial"/>
                <w:bCs/>
                <w:noProof/>
                <w:sz w:val="20"/>
                <w:szCs w:val="20"/>
                <w:lang w:val="fr-FR"/>
              </w:rPr>
            </w:pPr>
            <w:hyperlink r:id="rId23" w:history="1">
              <w:r w:rsidR="00FC5992" w:rsidRPr="00A86214">
                <w:rPr>
                  <w:rStyle w:val="Hyperlink"/>
                  <w:rFonts w:ascii="Arial" w:hAnsi="Arial" w:cs="Arial"/>
                  <w:bCs/>
                  <w:noProof/>
                  <w:sz w:val="20"/>
                  <w:szCs w:val="20"/>
                  <w:lang w:val="fr-FR"/>
                </w:rPr>
                <w:t>sandrine.quinton@mitel.com</w:t>
              </w:r>
            </w:hyperlink>
          </w:p>
          <w:p w14:paraId="1536CF6D" w14:textId="77777777" w:rsidR="00FC5992" w:rsidRPr="009F3153" w:rsidRDefault="00FC5992" w:rsidP="005310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noProof/>
                <w:sz w:val="20"/>
                <w:szCs w:val="20"/>
                <w:lang w:val="fr-FR"/>
              </w:rPr>
            </w:pPr>
          </w:p>
        </w:tc>
      </w:tr>
    </w:tbl>
    <w:p w14:paraId="49AB0ECE" w14:textId="77777777" w:rsidR="00150E65" w:rsidRPr="00FC5992" w:rsidRDefault="00150E65" w:rsidP="00150E65">
      <w:pPr>
        <w:pStyle w:val="Tekstzonderopmaak"/>
        <w:rPr>
          <w:lang w:val="en-US"/>
        </w:rPr>
      </w:pPr>
    </w:p>
    <w:p w14:paraId="38E9CDA6" w14:textId="0B73B00A" w:rsidR="00FA6697" w:rsidRPr="00BE4A8A" w:rsidRDefault="00FA6697" w:rsidP="00BE4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35"/>
        <w:gridCol w:w="3960"/>
      </w:tblGrid>
      <w:tr w:rsidR="00BE4A8A" w:rsidRPr="00BE4A8A" w14:paraId="426D5C98" w14:textId="77777777" w:rsidTr="00BF464A">
        <w:tc>
          <w:tcPr>
            <w:tcW w:w="4135" w:type="dxa"/>
          </w:tcPr>
          <w:p w14:paraId="506AA2D2" w14:textId="77777777" w:rsidR="00BE4A8A" w:rsidRPr="00BE4A8A" w:rsidRDefault="00BE4A8A" w:rsidP="00BE4A8A">
            <w:pPr>
              <w:autoSpaceDE w:val="0"/>
              <w:autoSpaceDN w:val="0"/>
              <w:rPr>
                <w:rFonts w:ascii="Arial" w:hAnsi="Arial" w:cs="Arial"/>
                <w:sz w:val="20"/>
                <w:szCs w:val="20"/>
              </w:rPr>
            </w:pPr>
          </w:p>
        </w:tc>
        <w:tc>
          <w:tcPr>
            <w:tcW w:w="3960" w:type="dxa"/>
          </w:tcPr>
          <w:p w14:paraId="492C455A" w14:textId="77777777" w:rsidR="00BE4A8A" w:rsidRPr="00BE4A8A" w:rsidRDefault="00BE4A8A" w:rsidP="00BE4A8A">
            <w:pPr>
              <w:autoSpaceDE w:val="0"/>
              <w:autoSpaceDN w:val="0"/>
              <w:rPr>
                <w:rFonts w:ascii="Arial" w:hAnsi="Arial" w:cs="Arial"/>
                <w:sz w:val="20"/>
                <w:szCs w:val="20"/>
              </w:rPr>
            </w:pPr>
          </w:p>
        </w:tc>
      </w:tr>
      <w:tr w:rsidR="00BE4A8A" w:rsidRPr="00326D48" w14:paraId="00BFAC8B" w14:textId="77777777" w:rsidTr="00BF464A">
        <w:tc>
          <w:tcPr>
            <w:tcW w:w="4135" w:type="dxa"/>
          </w:tcPr>
          <w:p w14:paraId="4B399867" w14:textId="77777777" w:rsidR="00BE4A8A" w:rsidRPr="00326D48" w:rsidRDefault="00BE4A8A" w:rsidP="00BE4A8A">
            <w:pPr>
              <w:rPr>
                <w:rFonts w:ascii="Arial" w:hAnsi="Arial" w:cs="Arial"/>
                <w:b/>
                <w:sz w:val="20"/>
                <w:szCs w:val="20"/>
              </w:rPr>
            </w:pPr>
          </w:p>
        </w:tc>
        <w:tc>
          <w:tcPr>
            <w:tcW w:w="3960" w:type="dxa"/>
          </w:tcPr>
          <w:p w14:paraId="2636008B" w14:textId="77777777" w:rsidR="00BE4A8A" w:rsidRPr="00326D48" w:rsidRDefault="00BE4A8A" w:rsidP="00BE4A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r>
    </w:tbl>
    <w:p w14:paraId="544AEE04" w14:textId="14999721" w:rsidR="00595306" w:rsidRPr="003F0224" w:rsidRDefault="00595306" w:rsidP="0027307A"/>
    <w:sectPr w:rsidR="00595306" w:rsidRPr="003F0224" w:rsidSect="000411FE">
      <w:headerReference w:type="default" r:id="rId24"/>
      <w:pgSz w:w="12240" w:h="15840"/>
      <w:pgMar w:top="1440" w:right="1800" w:bottom="108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3D4BC" w14:textId="77777777" w:rsidR="00B65D93" w:rsidRDefault="00B65D93">
      <w:r>
        <w:separator/>
      </w:r>
    </w:p>
  </w:endnote>
  <w:endnote w:type="continuationSeparator" w:id="0">
    <w:p w14:paraId="27B6FB3E" w14:textId="77777777" w:rsidR="00B65D93" w:rsidRDefault="00B6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90131A" w14:textId="77777777" w:rsidR="00B65D93" w:rsidRDefault="00B65D93">
      <w:r>
        <w:separator/>
      </w:r>
    </w:p>
  </w:footnote>
  <w:footnote w:type="continuationSeparator" w:id="0">
    <w:p w14:paraId="4B746C54" w14:textId="77777777" w:rsidR="00B65D93" w:rsidRDefault="00B65D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E981C" w14:textId="5F300355" w:rsidR="00DB7DAA" w:rsidRDefault="00A76F1D">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D498E"/>
    <w:multiLevelType w:val="hybridMultilevel"/>
    <w:tmpl w:val="1F9ADC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6912188"/>
    <w:multiLevelType w:val="hybridMultilevel"/>
    <w:tmpl w:val="157EEDB8"/>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45E51508"/>
    <w:multiLevelType w:val="hybridMultilevel"/>
    <w:tmpl w:val="01EC0CF0"/>
    <w:lvl w:ilvl="0" w:tplc="10090001">
      <w:start w:val="1"/>
      <w:numFmt w:val="bullet"/>
      <w:lvlText w:val=""/>
      <w:lvlJc w:val="left"/>
      <w:pPr>
        <w:ind w:left="360" w:hanging="360"/>
      </w:pPr>
      <w:rPr>
        <w:rFonts w:ascii="Symbol" w:hAnsi="Symbol" w:hint="default"/>
      </w:rPr>
    </w:lvl>
    <w:lvl w:ilvl="1" w:tplc="CE5E92FA">
      <w:start w:val="1"/>
      <w:numFmt w:val="bullet"/>
      <w:lvlText w:val="•"/>
      <w:lvlJc w:val="left"/>
      <w:pPr>
        <w:ind w:left="1080" w:hanging="360"/>
      </w:pPr>
      <w:rPr>
        <w:rFonts w:ascii="Arial" w:hAnsi="Arial"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CB46B23"/>
    <w:multiLevelType w:val="hybridMultilevel"/>
    <w:tmpl w:val="9510F86A"/>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2816128"/>
    <w:multiLevelType w:val="hybridMultilevel"/>
    <w:tmpl w:val="E85219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BD765C"/>
    <w:multiLevelType w:val="hybridMultilevel"/>
    <w:tmpl w:val="F6EEA6B4"/>
    <w:lvl w:ilvl="0" w:tplc="680863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E341AB"/>
    <w:multiLevelType w:val="hybridMultilevel"/>
    <w:tmpl w:val="947A9106"/>
    <w:lvl w:ilvl="0" w:tplc="F9582B10">
      <w:start w:val="1"/>
      <w:numFmt w:val="decimal"/>
      <w:lvlText w:val="%1."/>
      <w:lvlJc w:val="left"/>
      <w:pPr>
        <w:ind w:left="720" w:hanging="360"/>
      </w:pPr>
      <w:rPr>
        <w:rFonts w:ascii="Times New Roman" w:hAnsi="Times New Roman" w:cs="Times New Roman" w:hint="default"/>
        <w:sz w:val="16"/>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5900836"/>
    <w:multiLevelType w:val="hybridMultilevel"/>
    <w:tmpl w:val="4252C2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8D45C96"/>
    <w:multiLevelType w:val="hybridMultilevel"/>
    <w:tmpl w:val="5054FB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6EA86DBE"/>
    <w:multiLevelType w:val="hybridMultilevel"/>
    <w:tmpl w:val="DDDA88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BA12F18"/>
    <w:multiLevelType w:val="hybridMultilevel"/>
    <w:tmpl w:val="C3BC76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D753D85"/>
    <w:multiLevelType w:val="hybridMultilevel"/>
    <w:tmpl w:val="EF6A4E20"/>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BC26EC"/>
    <w:multiLevelType w:val="multilevel"/>
    <w:tmpl w:val="CF8A89E0"/>
    <w:lvl w:ilvl="0">
      <w:start w:val="1"/>
      <w:numFmt w:val="bullet"/>
      <w:pStyle w:val="Bullet2Single"/>
      <w:lvlText w:val="—"/>
      <w:lvlJc w:val="left"/>
      <w:pPr>
        <w:tabs>
          <w:tab w:val="num" w:pos="360"/>
        </w:tabs>
        <w:ind w:left="360" w:hanging="360"/>
      </w:pPr>
      <w:rPr>
        <w:rFonts w:ascii="Arial" w:hAnsi="Arial" w:hint="default"/>
        <w:b/>
        <w:i w:val="0"/>
        <w:color w:val="auto"/>
        <w:sz w:val="20"/>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9"/>
  </w:num>
  <w:num w:numId="4">
    <w:abstractNumId w:val="8"/>
  </w:num>
  <w:num w:numId="5">
    <w:abstractNumId w:val="10"/>
  </w:num>
  <w:num w:numId="6">
    <w:abstractNumId w:val="7"/>
  </w:num>
  <w:num w:numId="7">
    <w:abstractNumId w:val="5"/>
  </w:num>
  <w:num w:numId="8">
    <w:abstractNumId w:val="1"/>
  </w:num>
  <w:num w:numId="9">
    <w:abstractNumId w:val="3"/>
  </w:num>
  <w:num w:numId="10">
    <w:abstractNumId w:val="4"/>
  </w:num>
  <w:num w:numId="11">
    <w:abstractNumId w:val="0"/>
  </w:num>
  <w:num w:numId="12">
    <w:abstractNumId w:val="6"/>
  </w:num>
  <w:num w:numId="1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U3MLIAkhamhmYmBko6SsGpxcWZ+XkgBUa1ALbTDgcsAAAA"/>
  </w:docVars>
  <w:rsids>
    <w:rsidRoot w:val="00933484"/>
    <w:rsid w:val="0000225F"/>
    <w:rsid w:val="00003238"/>
    <w:rsid w:val="00006546"/>
    <w:rsid w:val="00010190"/>
    <w:rsid w:val="00013070"/>
    <w:rsid w:val="00013F9A"/>
    <w:rsid w:val="000177B0"/>
    <w:rsid w:val="00020704"/>
    <w:rsid w:val="000211A8"/>
    <w:rsid w:val="000231FB"/>
    <w:rsid w:val="00027D4F"/>
    <w:rsid w:val="0003525C"/>
    <w:rsid w:val="000356D2"/>
    <w:rsid w:val="00036418"/>
    <w:rsid w:val="000411FE"/>
    <w:rsid w:val="000431F2"/>
    <w:rsid w:val="00044606"/>
    <w:rsid w:val="0004515C"/>
    <w:rsid w:val="00045BFF"/>
    <w:rsid w:val="00045D63"/>
    <w:rsid w:val="000463B2"/>
    <w:rsid w:val="00047822"/>
    <w:rsid w:val="00051673"/>
    <w:rsid w:val="00057188"/>
    <w:rsid w:val="00060B70"/>
    <w:rsid w:val="00066E82"/>
    <w:rsid w:val="00067FB2"/>
    <w:rsid w:val="00071E21"/>
    <w:rsid w:val="0007207A"/>
    <w:rsid w:val="000727AA"/>
    <w:rsid w:val="00073058"/>
    <w:rsid w:val="00082CDA"/>
    <w:rsid w:val="00085D25"/>
    <w:rsid w:val="00091689"/>
    <w:rsid w:val="000925E7"/>
    <w:rsid w:val="00094133"/>
    <w:rsid w:val="00095D51"/>
    <w:rsid w:val="00097A80"/>
    <w:rsid w:val="000A0A34"/>
    <w:rsid w:val="000A0B5F"/>
    <w:rsid w:val="000A213D"/>
    <w:rsid w:val="000A3ADF"/>
    <w:rsid w:val="000A44DA"/>
    <w:rsid w:val="000A4E19"/>
    <w:rsid w:val="000A5966"/>
    <w:rsid w:val="000A6F69"/>
    <w:rsid w:val="000B335B"/>
    <w:rsid w:val="000B567C"/>
    <w:rsid w:val="000B6F22"/>
    <w:rsid w:val="000C258B"/>
    <w:rsid w:val="000C425A"/>
    <w:rsid w:val="000C434B"/>
    <w:rsid w:val="000C4399"/>
    <w:rsid w:val="000C5BF9"/>
    <w:rsid w:val="000C6B7D"/>
    <w:rsid w:val="000D3564"/>
    <w:rsid w:val="000D4090"/>
    <w:rsid w:val="000D43DC"/>
    <w:rsid w:val="000D4654"/>
    <w:rsid w:val="000D6312"/>
    <w:rsid w:val="000E110F"/>
    <w:rsid w:val="000E37C5"/>
    <w:rsid w:val="000E4755"/>
    <w:rsid w:val="000E5CC3"/>
    <w:rsid w:val="000E6214"/>
    <w:rsid w:val="000F1A26"/>
    <w:rsid w:val="000F59C1"/>
    <w:rsid w:val="000F6272"/>
    <w:rsid w:val="000F690D"/>
    <w:rsid w:val="00102AFB"/>
    <w:rsid w:val="00104DE3"/>
    <w:rsid w:val="00106318"/>
    <w:rsid w:val="001133A1"/>
    <w:rsid w:val="00115AFE"/>
    <w:rsid w:val="00116866"/>
    <w:rsid w:val="00116E6B"/>
    <w:rsid w:val="00117460"/>
    <w:rsid w:val="00124834"/>
    <w:rsid w:val="00125A50"/>
    <w:rsid w:val="00133391"/>
    <w:rsid w:val="001350FD"/>
    <w:rsid w:val="001372BF"/>
    <w:rsid w:val="00137550"/>
    <w:rsid w:val="00141257"/>
    <w:rsid w:val="0014222D"/>
    <w:rsid w:val="00142CE1"/>
    <w:rsid w:val="00142FFE"/>
    <w:rsid w:val="001452B0"/>
    <w:rsid w:val="00150E65"/>
    <w:rsid w:val="001531ED"/>
    <w:rsid w:val="00153581"/>
    <w:rsid w:val="00153B6D"/>
    <w:rsid w:val="00155009"/>
    <w:rsid w:val="00156B1D"/>
    <w:rsid w:val="0016005A"/>
    <w:rsid w:val="0016263C"/>
    <w:rsid w:val="00171A27"/>
    <w:rsid w:val="001775D1"/>
    <w:rsid w:val="00180030"/>
    <w:rsid w:val="00180565"/>
    <w:rsid w:val="00183423"/>
    <w:rsid w:val="00183488"/>
    <w:rsid w:val="001851A0"/>
    <w:rsid w:val="00195586"/>
    <w:rsid w:val="00195EF8"/>
    <w:rsid w:val="001A1411"/>
    <w:rsid w:val="001A5BFA"/>
    <w:rsid w:val="001A704E"/>
    <w:rsid w:val="001B0E43"/>
    <w:rsid w:val="001B0F0A"/>
    <w:rsid w:val="001B1181"/>
    <w:rsid w:val="001B2AD8"/>
    <w:rsid w:val="001B46A7"/>
    <w:rsid w:val="001B7759"/>
    <w:rsid w:val="001C1CEA"/>
    <w:rsid w:val="001C3B85"/>
    <w:rsid w:val="001C4240"/>
    <w:rsid w:val="001C5404"/>
    <w:rsid w:val="001D0AEE"/>
    <w:rsid w:val="001D2A31"/>
    <w:rsid w:val="001D3CB3"/>
    <w:rsid w:val="001D3E5B"/>
    <w:rsid w:val="001D6112"/>
    <w:rsid w:val="001D7007"/>
    <w:rsid w:val="001E0947"/>
    <w:rsid w:val="001E116C"/>
    <w:rsid w:val="001E1A49"/>
    <w:rsid w:val="001E2D9A"/>
    <w:rsid w:val="001E6620"/>
    <w:rsid w:val="001F0252"/>
    <w:rsid w:val="001F0539"/>
    <w:rsid w:val="001F063D"/>
    <w:rsid w:val="001F48CC"/>
    <w:rsid w:val="001F5084"/>
    <w:rsid w:val="001F7FAA"/>
    <w:rsid w:val="00202914"/>
    <w:rsid w:val="00203B9C"/>
    <w:rsid w:val="00204653"/>
    <w:rsid w:val="00205F5A"/>
    <w:rsid w:val="00211657"/>
    <w:rsid w:val="002116C9"/>
    <w:rsid w:val="00212A2E"/>
    <w:rsid w:val="00214140"/>
    <w:rsid w:val="00215AB5"/>
    <w:rsid w:val="002209E1"/>
    <w:rsid w:val="002228D0"/>
    <w:rsid w:val="00222F42"/>
    <w:rsid w:val="002247EF"/>
    <w:rsid w:val="00226E25"/>
    <w:rsid w:val="00230F29"/>
    <w:rsid w:val="00231910"/>
    <w:rsid w:val="0023215A"/>
    <w:rsid w:val="00234939"/>
    <w:rsid w:val="00234BC1"/>
    <w:rsid w:val="002355F6"/>
    <w:rsid w:val="00235A35"/>
    <w:rsid w:val="002378DF"/>
    <w:rsid w:val="002379D7"/>
    <w:rsid w:val="00243113"/>
    <w:rsid w:val="002441B5"/>
    <w:rsid w:val="00254B19"/>
    <w:rsid w:val="00255130"/>
    <w:rsid w:val="00262CD0"/>
    <w:rsid w:val="00262DD8"/>
    <w:rsid w:val="002633E6"/>
    <w:rsid w:val="00270AC3"/>
    <w:rsid w:val="00271CC9"/>
    <w:rsid w:val="0027307A"/>
    <w:rsid w:val="0027376F"/>
    <w:rsid w:val="0027403B"/>
    <w:rsid w:val="0027485F"/>
    <w:rsid w:val="00274BA2"/>
    <w:rsid w:val="002758D3"/>
    <w:rsid w:val="002827CC"/>
    <w:rsid w:val="00282F11"/>
    <w:rsid w:val="00284446"/>
    <w:rsid w:val="00286C20"/>
    <w:rsid w:val="00286E59"/>
    <w:rsid w:val="00291D91"/>
    <w:rsid w:val="00293AF9"/>
    <w:rsid w:val="00293E0F"/>
    <w:rsid w:val="00293FE7"/>
    <w:rsid w:val="00294A01"/>
    <w:rsid w:val="002950DE"/>
    <w:rsid w:val="00295C5A"/>
    <w:rsid w:val="00297039"/>
    <w:rsid w:val="002A1AA1"/>
    <w:rsid w:val="002A4925"/>
    <w:rsid w:val="002A670B"/>
    <w:rsid w:val="002A6CAF"/>
    <w:rsid w:val="002B2EA9"/>
    <w:rsid w:val="002B4825"/>
    <w:rsid w:val="002B6421"/>
    <w:rsid w:val="002B765F"/>
    <w:rsid w:val="002C066D"/>
    <w:rsid w:val="002C160B"/>
    <w:rsid w:val="002C3FD3"/>
    <w:rsid w:val="002C51B2"/>
    <w:rsid w:val="002C6217"/>
    <w:rsid w:val="002C67C9"/>
    <w:rsid w:val="002C6967"/>
    <w:rsid w:val="002D0F4D"/>
    <w:rsid w:val="002D1BF9"/>
    <w:rsid w:val="002D3F41"/>
    <w:rsid w:val="002D5734"/>
    <w:rsid w:val="002E0EBA"/>
    <w:rsid w:val="002E2BF9"/>
    <w:rsid w:val="002E39F3"/>
    <w:rsid w:val="002E3F7A"/>
    <w:rsid w:val="002E434F"/>
    <w:rsid w:val="002E6093"/>
    <w:rsid w:val="002F1050"/>
    <w:rsid w:val="002F15C4"/>
    <w:rsid w:val="002F1E60"/>
    <w:rsid w:val="002F3180"/>
    <w:rsid w:val="002F398E"/>
    <w:rsid w:val="002F4F17"/>
    <w:rsid w:val="002F554B"/>
    <w:rsid w:val="002F5B09"/>
    <w:rsid w:val="0030068F"/>
    <w:rsid w:val="00300ED3"/>
    <w:rsid w:val="003012F3"/>
    <w:rsid w:val="00304DEF"/>
    <w:rsid w:val="00312275"/>
    <w:rsid w:val="00314033"/>
    <w:rsid w:val="00314FC6"/>
    <w:rsid w:val="0031594E"/>
    <w:rsid w:val="0032151A"/>
    <w:rsid w:val="00321AE6"/>
    <w:rsid w:val="003231A3"/>
    <w:rsid w:val="00323B1B"/>
    <w:rsid w:val="00325747"/>
    <w:rsid w:val="00325F7E"/>
    <w:rsid w:val="00326D48"/>
    <w:rsid w:val="003275B6"/>
    <w:rsid w:val="003278DC"/>
    <w:rsid w:val="00327A33"/>
    <w:rsid w:val="00331B8A"/>
    <w:rsid w:val="00332C35"/>
    <w:rsid w:val="00333B27"/>
    <w:rsid w:val="00333B3A"/>
    <w:rsid w:val="003356D4"/>
    <w:rsid w:val="0034188D"/>
    <w:rsid w:val="00342048"/>
    <w:rsid w:val="00342B5A"/>
    <w:rsid w:val="00342CF6"/>
    <w:rsid w:val="00343DCF"/>
    <w:rsid w:val="00343EBA"/>
    <w:rsid w:val="00343F2A"/>
    <w:rsid w:val="00344993"/>
    <w:rsid w:val="00344ED4"/>
    <w:rsid w:val="00344F7E"/>
    <w:rsid w:val="0034568A"/>
    <w:rsid w:val="00345BED"/>
    <w:rsid w:val="003475F2"/>
    <w:rsid w:val="003545C0"/>
    <w:rsid w:val="00354744"/>
    <w:rsid w:val="00356AB3"/>
    <w:rsid w:val="003576BD"/>
    <w:rsid w:val="00360C10"/>
    <w:rsid w:val="00365263"/>
    <w:rsid w:val="00366792"/>
    <w:rsid w:val="0036695C"/>
    <w:rsid w:val="00370BDF"/>
    <w:rsid w:val="00370F6D"/>
    <w:rsid w:val="00371E59"/>
    <w:rsid w:val="003764C3"/>
    <w:rsid w:val="0037726C"/>
    <w:rsid w:val="00387021"/>
    <w:rsid w:val="00391E43"/>
    <w:rsid w:val="00394FCA"/>
    <w:rsid w:val="003952C0"/>
    <w:rsid w:val="003977A6"/>
    <w:rsid w:val="00397CC3"/>
    <w:rsid w:val="003A127D"/>
    <w:rsid w:val="003A2E03"/>
    <w:rsid w:val="003B25D1"/>
    <w:rsid w:val="003B50A4"/>
    <w:rsid w:val="003B5188"/>
    <w:rsid w:val="003B67D6"/>
    <w:rsid w:val="003B6EAD"/>
    <w:rsid w:val="003B70D1"/>
    <w:rsid w:val="003B7936"/>
    <w:rsid w:val="003C1136"/>
    <w:rsid w:val="003C6AB3"/>
    <w:rsid w:val="003D1AB8"/>
    <w:rsid w:val="003D2144"/>
    <w:rsid w:val="003D5FB7"/>
    <w:rsid w:val="003E4EC9"/>
    <w:rsid w:val="003E5BD8"/>
    <w:rsid w:val="003E648D"/>
    <w:rsid w:val="003F0224"/>
    <w:rsid w:val="003F0D3A"/>
    <w:rsid w:val="003F1315"/>
    <w:rsid w:val="003F2165"/>
    <w:rsid w:val="003F6031"/>
    <w:rsid w:val="003F6EAB"/>
    <w:rsid w:val="0040093B"/>
    <w:rsid w:val="004013C1"/>
    <w:rsid w:val="00404331"/>
    <w:rsid w:val="00404721"/>
    <w:rsid w:val="004053DF"/>
    <w:rsid w:val="0041072D"/>
    <w:rsid w:val="00412058"/>
    <w:rsid w:val="00415ACF"/>
    <w:rsid w:val="00421D6A"/>
    <w:rsid w:val="00422921"/>
    <w:rsid w:val="00431AF3"/>
    <w:rsid w:val="004336C4"/>
    <w:rsid w:val="00435705"/>
    <w:rsid w:val="004450CD"/>
    <w:rsid w:val="00447B84"/>
    <w:rsid w:val="00453052"/>
    <w:rsid w:val="00453DD7"/>
    <w:rsid w:val="00461685"/>
    <w:rsid w:val="00464AE5"/>
    <w:rsid w:val="00466CE5"/>
    <w:rsid w:val="00471B2E"/>
    <w:rsid w:val="00472229"/>
    <w:rsid w:val="004760F4"/>
    <w:rsid w:val="00477B3A"/>
    <w:rsid w:val="0048061E"/>
    <w:rsid w:val="00481981"/>
    <w:rsid w:val="004851D9"/>
    <w:rsid w:val="004859FD"/>
    <w:rsid w:val="004959C5"/>
    <w:rsid w:val="00495A59"/>
    <w:rsid w:val="004964F1"/>
    <w:rsid w:val="004A128D"/>
    <w:rsid w:val="004A5556"/>
    <w:rsid w:val="004A7423"/>
    <w:rsid w:val="004A7E00"/>
    <w:rsid w:val="004B2C66"/>
    <w:rsid w:val="004C0D3B"/>
    <w:rsid w:val="004C13D6"/>
    <w:rsid w:val="004C3C93"/>
    <w:rsid w:val="004C41E6"/>
    <w:rsid w:val="004D1067"/>
    <w:rsid w:val="004D4045"/>
    <w:rsid w:val="004D436E"/>
    <w:rsid w:val="004E27CE"/>
    <w:rsid w:val="004E3E68"/>
    <w:rsid w:val="004E763C"/>
    <w:rsid w:val="004E7D31"/>
    <w:rsid w:val="004F13A5"/>
    <w:rsid w:val="004F1D6F"/>
    <w:rsid w:val="004F1F34"/>
    <w:rsid w:val="004F572D"/>
    <w:rsid w:val="004F6B87"/>
    <w:rsid w:val="004F6C45"/>
    <w:rsid w:val="004F7BD1"/>
    <w:rsid w:val="004F7DFD"/>
    <w:rsid w:val="005024C2"/>
    <w:rsid w:val="005038DE"/>
    <w:rsid w:val="00504C58"/>
    <w:rsid w:val="00510C9F"/>
    <w:rsid w:val="00515CF3"/>
    <w:rsid w:val="005166C2"/>
    <w:rsid w:val="0051714C"/>
    <w:rsid w:val="00523A59"/>
    <w:rsid w:val="00523EC7"/>
    <w:rsid w:val="00525B45"/>
    <w:rsid w:val="00527843"/>
    <w:rsid w:val="00527985"/>
    <w:rsid w:val="00527E10"/>
    <w:rsid w:val="00530354"/>
    <w:rsid w:val="005371AE"/>
    <w:rsid w:val="00537548"/>
    <w:rsid w:val="00537CD1"/>
    <w:rsid w:val="005400D4"/>
    <w:rsid w:val="005434D3"/>
    <w:rsid w:val="00552BF6"/>
    <w:rsid w:val="00561181"/>
    <w:rsid w:val="0056135F"/>
    <w:rsid w:val="00563985"/>
    <w:rsid w:val="005655CB"/>
    <w:rsid w:val="005658C9"/>
    <w:rsid w:val="0056616B"/>
    <w:rsid w:val="00566463"/>
    <w:rsid w:val="00567616"/>
    <w:rsid w:val="0057094D"/>
    <w:rsid w:val="00571B14"/>
    <w:rsid w:val="005740DA"/>
    <w:rsid w:val="0057447A"/>
    <w:rsid w:val="00577188"/>
    <w:rsid w:val="005821A8"/>
    <w:rsid w:val="00583AD3"/>
    <w:rsid w:val="00584356"/>
    <w:rsid w:val="00586905"/>
    <w:rsid w:val="005912E7"/>
    <w:rsid w:val="00593F29"/>
    <w:rsid w:val="0059475C"/>
    <w:rsid w:val="00595306"/>
    <w:rsid w:val="00595AE9"/>
    <w:rsid w:val="00596452"/>
    <w:rsid w:val="005964D2"/>
    <w:rsid w:val="005A0218"/>
    <w:rsid w:val="005A05EA"/>
    <w:rsid w:val="005A2A3F"/>
    <w:rsid w:val="005A2FDC"/>
    <w:rsid w:val="005A3C34"/>
    <w:rsid w:val="005A4858"/>
    <w:rsid w:val="005A6411"/>
    <w:rsid w:val="005A70BD"/>
    <w:rsid w:val="005B06CA"/>
    <w:rsid w:val="005C0B5B"/>
    <w:rsid w:val="005C155E"/>
    <w:rsid w:val="005C3F17"/>
    <w:rsid w:val="005D02B1"/>
    <w:rsid w:val="005D050F"/>
    <w:rsid w:val="005D09AD"/>
    <w:rsid w:val="005D1615"/>
    <w:rsid w:val="005D21DB"/>
    <w:rsid w:val="005D2B59"/>
    <w:rsid w:val="005D363A"/>
    <w:rsid w:val="005D58DE"/>
    <w:rsid w:val="005D5A65"/>
    <w:rsid w:val="005D632F"/>
    <w:rsid w:val="005D7E8F"/>
    <w:rsid w:val="005E2DD2"/>
    <w:rsid w:val="005E32D2"/>
    <w:rsid w:val="005E3C47"/>
    <w:rsid w:val="005E59A7"/>
    <w:rsid w:val="005E7DBF"/>
    <w:rsid w:val="005F0232"/>
    <w:rsid w:val="005F1D2C"/>
    <w:rsid w:val="005F24A5"/>
    <w:rsid w:val="005F2DA8"/>
    <w:rsid w:val="005F3973"/>
    <w:rsid w:val="005F39DC"/>
    <w:rsid w:val="006003F9"/>
    <w:rsid w:val="006013F3"/>
    <w:rsid w:val="00607BD2"/>
    <w:rsid w:val="00607C75"/>
    <w:rsid w:val="00610FF2"/>
    <w:rsid w:val="00612366"/>
    <w:rsid w:val="00614ABD"/>
    <w:rsid w:val="00614DFD"/>
    <w:rsid w:val="00621BB4"/>
    <w:rsid w:val="006225F4"/>
    <w:rsid w:val="0062275F"/>
    <w:rsid w:val="00622DFD"/>
    <w:rsid w:val="00623775"/>
    <w:rsid w:val="00623E2A"/>
    <w:rsid w:val="006240D4"/>
    <w:rsid w:val="00624563"/>
    <w:rsid w:val="006348B2"/>
    <w:rsid w:val="00635051"/>
    <w:rsid w:val="006377F0"/>
    <w:rsid w:val="00641567"/>
    <w:rsid w:val="006422ED"/>
    <w:rsid w:val="00642910"/>
    <w:rsid w:val="0064706C"/>
    <w:rsid w:val="00651EBC"/>
    <w:rsid w:val="00652074"/>
    <w:rsid w:val="00655331"/>
    <w:rsid w:val="00655679"/>
    <w:rsid w:val="00656957"/>
    <w:rsid w:val="00656A36"/>
    <w:rsid w:val="00660EAC"/>
    <w:rsid w:val="006627B8"/>
    <w:rsid w:val="006656C5"/>
    <w:rsid w:val="006674A7"/>
    <w:rsid w:val="00670E6C"/>
    <w:rsid w:val="00671925"/>
    <w:rsid w:val="00673420"/>
    <w:rsid w:val="00673FB2"/>
    <w:rsid w:val="00675751"/>
    <w:rsid w:val="00675FD7"/>
    <w:rsid w:val="0067626C"/>
    <w:rsid w:val="00683281"/>
    <w:rsid w:val="00685525"/>
    <w:rsid w:val="0069187E"/>
    <w:rsid w:val="006932AE"/>
    <w:rsid w:val="006A0DCC"/>
    <w:rsid w:val="006A26FD"/>
    <w:rsid w:val="006A52B5"/>
    <w:rsid w:val="006A5F3F"/>
    <w:rsid w:val="006A71DC"/>
    <w:rsid w:val="006A797D"/>
    <w:rsid w:val="006B1A97"/>
    <w:rsid w:val="006B3B90"/>
    <w:rsid w:val="006C4873"/>
    <w:rsid w:val="006C4C53"/>
    <w:rsid w:val="006C7C8F"/>
    <w:rsid w:val="006D35E6"/>
    <w:rsid w:val="006D7820"/>
    <w:rsid w:val="006E22F5"/>
    <w:rsid w:val="006E22FF"/>
    <w:rsid w:val="006E2844"/>
    <w:rsid w:val="006E6517"/>
    <w:rsid w:val="006F465F"/>
    <w:rsid w:val="006F5021"/>
    <w:rsid w:val="006F6390"/>
    <w:rsid w:val="006F6397"/>
    <w:rsid w:val="00700BBE"/>
    <w:rsid w:val="0070235E"/>
    <w:rsid w:val="00702AD5"/>
    <w:rsid w:val="00705639"/>
    <w:rsid w:val="007107B4"/>
    <w:rsid w:val="0071158C"/>
    <w:rsid w:val="007145D8"/>
    <w:rsid w:val="0071590F"/>
    <w:rsid w:val="00720385"/>
    <w:rsid w:val="007221E9"/>
    <w:rsid w:val="00722F89"/>
    <w:rsid w:val="00730A21"/>
    <w:rsid w:val="00731C18"/>
    <w:rsid w:val="00731CAB"/>
    <w:rsid w:val="00732CA1"/>
    <w:rsid w:val="0073385D"/>
    <w:rsid w:val="00736FC5"/>
    <w:rsid w:val="00737101"/>
    <w:rsid w:val="00737B9D"/>
    <w:rsid w:val="00740768"/>
    <w:rsid w:val="00746A39"/>
    <w:rsid w:val="00747EE8"/>
    <w:rsid w:val="00750F6C"/>
    <w:rsid w:val="007510AC"/>
    <w:rsid w:val="00752965"/>
    <w:rsid w:val="007531D4"/>
    <w:rsid w:val="007574D3"/>
    <w:rsid w:val="00757BF1"/>
    <w:rsid w:val="00761EB9"/>
    <w:rsid w:val="00762C01"/>
    <w:rsid w:val="007634B8"/>
    <w:rsid w:val="007674B9"/>
    <w:rsid w:val="0077036E"/>
    <w:rsid w:val="007715C3"/>
    <w:rsid w:val="00773555"/>
    <w:rsid w:val="007738A7"/>
    <w:rsid w:val="0078234D"/>
    <w:rsid w:val="00782403"/>
    <w:rsid w:val="00785964"/>
    <w:rsid w:val="00785FCA"/>
    <w:rsid w:val="007864A5"/>
    <w:rsid w:val="007874AF"/>
    <w:rsid w:val="0078770F"/>
    <w:rsid w:val="00794397"/>
    <w:rsid w:val="00794785"/>
    <w:rsid w:val="00794E8B"/>
    <w:rsid w:val="00796F19"/>
    <w:rsid w:val="007A12D3"/>
    <w:rsid w:val="007B02F8"/>
    <w:rsid w:val="007B185B"/>
    <w:rsid w:val="007B3043"/>
    <w:rsid w:val="007B390C"/>
    <w:rsid w:val="007B3A3A"/>
    <w:rsid w:val="007B4053"/>
    <w:rsid w:val="007C1A93"/>
    <w:rsid w:val="007C3277"/>
    <w:rsid w:val="007C68FF"/>
    <w:rsid w:val="007C723A"/>
    <w:rsid w:val="007C7E39"/>
    <w:rsid w:val="007D1278"/>
    <w:rsid w:val="007D29E5"/>
    <w:rsid w:val="007D2D57"/>
    <w:rsid w:val="007D33A7"/>
    <w:rsid w:val="007D36E4"/>
    <w:rsid w:val="007D4194"/>
    <w:rsid w:val="007D4D31"/>
    <w:rsid w:val="007D7092"/>
    <w:rsid w:val="007D7C2B"/>
    <w:rsid w:val="007E1AA5"/>
    <w:rsid w:val="007E42F9"/>
    <w:rsid w:val="007E5479"/>
    <w:rsid w:val="007F2DF5"/>
    <w:rsid w:val="007F306F"/>
    <w:rsid w:val="007F3C3A"/>
    <w:rsid w:val="007F7400"/>
    <w:rsid w:val="00800831"/>
    <w:rsid w:val="00800E15"/>
    <w:rsid w:val="00803731"/>
    <w:rsid w:val="00804C2C"/>
    <w:rsid w:val="0080520C"/>
    <w:rsid w:val="00805867"/>
    <w:rsid w:val="00805D8D"/>
    <w:rsid w:val="00806528"/>
    <w:rsid w:val="008106D1"/>
    <w:rsid w:val="00810D84"/>
    <w:rsid w:val="00812E1F"/>
    <w:rsid w:val="00814D7A"/>
    <w:rsid w:val="00814EFF"/>
    <w:rsid w:val="008154AD"/>
    <w:rsid w:val="008163EB"/>
    <w:rsid w:val="0081644E"/>
    <w:rsid w:val="008167AA"/>
    <w:rsid w:val="00816B77"/>
    <w:rsid w:val="00816EAB"/>
    <w:rsid w:val="0082105A"/>
    <w:rsid w:val="008215D8"/>
    <w:rsid w:val="00822FD6"/>
    <w:rsid w:val="00823B5B"/>
    <w:rsid w:val="00825AC8"/>
    <w:rsid w:val="00825F63"/>
    <w:rsid w:val="00831D9E"/>
    <w:rsid w:val="00832834"/>
    <w:rsid w:val="008329BD"/>
    <w:rsid w:val="00834D51"/>
    <w:rsid w:val="00834E02"/>
    <w:rsid w:val="00836AC1"/>
    <w:rsid w:val="00840608"/>
    <w:rsid w:val="0084385A"/>
    <w:rsid w:val="00846FFE"/>
    <w:rsid w:val="00850560"/>
    <w:rsid w:val="008534A0"/>
    <w:rsid w:val="00860DA0"/>
    <w:rsid w:val="00861549"/>
    <w:rsid w:val="00863412"/>
    <w:rsid w:val="00863609"/>
    <w:rsid w:val="00863E5D"/>
    <w:rsid w:val="00867850"/>
    <w:rsid w:val="00870241"/>
    <w:rsid w:val="00871CA3"/>
    <w:rsid w:val="0087349A"/>
    <w:rsid w:val="0087646F"/>
    <w:rsid w:val="0088006C"/>
    <w:rsid w:val="008822FB"/>
    <w:rsid w:val="00885B64"/>
    <w:rsid w:val="00887494"/>
    <w:rsid w:val="008878F5"/>
    <w:rsid w:val="00890AD1"/>
    <w:rsid w:val="0089112C"/>
    <w:rsid w:val="00891D73"/>
    <w:rsid w:val="0089204A"/>
    <w:rsid w:val="00892D24"/>
    <w:rsid w:val="00893836"/>
    <w:rsid w:val="00894D3F"/>
    <w:rsid w:val="00895A21"/>
    <w:rsid w:val="00897630"/>
    <w:rsid w:val="008A52BE"/>
    <w:rsid w:val="008A6A6F"/>
    <w:rsid w:val="008A7346"/>
    <w:rsid w:val="008A78AE"/>
    <w:rsid w:val="008A7BE0"/>
    <w:rsid w:val="008B2E83"/>
    <w:rsid w:val="008B3280"/>
    <w:rsid w:val="008B34A6"/>
    <w:rsid w:val="008B3FF1"/>
    <w:rsid w:val="008B5EA4"/>
    <w:rsid w:val="008C3C43"/>
    <w:rsid w:val="008C514F"/>
    <w:rsid w:val="008C73A9"/>
    <w:rsid w:val="008D4556"/>
    <w:rsid w:val="008D55B4"/>
    <w:rsid w:val="008D7B45"/>
    <w:rsid w:val="008E0C84"/>
    <w:rsid w:val="008E1235"/>
    <w:rsid w:val="008E1909"/>
    <w:rsid w:val="008E4B10"/>
    <w:rsid w:val="008E4FF7"/>
    <w:rsid w:val="008E788A"/>
    <w:rsid w:val="008F020A"/>
    <w:rsid w:val="008F2194"/>
    <w:rsid w:val="008F2DDE"/>
    <w:rsid w:val="008F79E1"/>
    <w:rsid w:val="0090051F"/>
    <w:rsid w:val="009043D3"/>
    <w:rsid w:val="00904C59"/>
    <w:rsid w:val="00905510"/>
    <w:rsid w:val="00907DD4"/>
    <w:rsid w:val="00917122"/>
    <w:rsid w:val="00917192"/>
    <w:rsid w:val="00922534"/>
    <w:rsid w:val="00924C1B"/>
    <w:rsid w:val="00925F38"/>
    <w:rsid w:val="00933484"/>
    <w:rsid w:val="00933F14"/>
    <w:rsid w:val="00933F60"/>
    <w:rsid w:val="00935C43"/>
    <w:rsid w:val="00937276"/>
    <w:rsid w:val="00937EF4"/>
    <w:rsid w:val="00943998"/>
    <w:rsid w:val="00952CA8"/>
    <w:rsid w:val="009536E8"/>
    <w:rsid w:val="00961567"/>
    <w:rsid w:val="009620EC"/>
    <w:rsid w:val="009663B7"/>
    <w:rsid w:val="00970306"/>
    <w:rsid w:val="00971E4A"/>
    <w:rsid w:val="0097239D"/>
    <w:rsid w:val="009764DC"/>
    <w:rsid w:val="00977135"/>
    <w:rsid w:val="00981D22"/>
    <w:rsid w:val="00982804"/>
    <w:rsid w:val="0098635D"/>
    <w:rsid w:val="00990972"/>
    <w:rsid w:val="00993C09"/>
    <w:rsid w:val="0099568C"/>
    <w:rsid w:val="00997523"/>
    <w:rsid w:val="009B0D24"/>
    <w:rsid w:val="009B1278"/>
    <w:rsid w:val="009B6725"/>
    <w:rsid w:val="009B7A74"/>
    <w:rsid w:val="009C119A"/>
    <w:rsid w:val="009C23AA"/>
    <w:rsid w:val="009C2D66"/>
    <w:rsid w:val="009C34F6"/>
    <w:rsid w:val="009C3EFA"/>
    <w:rsid w:val="009C5F38"/>
    <w:rsid w:val="009C62A8"/>
    <w:rsid w:val="009D0759"/>
    <w:rsid w:val="009D2354"/>
    <w:rsid w:val="009D25B4"/>
    <w:rsid w:val="009D290D"/>
    <w:rsid w:val="009D2A0C"/>
    <w:rsid w:val="009D6EC2"/>
    <w:rsid w:val="009D72E5"/>
    <w:rsid w:val="009D765F"/>
    <w:rsid w:val="009E10AF"/>
    <w:rsid w:val="009E5515"/>
    <w:rsid w:val="009E693F"/>
    <w:rsid w:val="009F067D"/>
    <w:rsid w:val="009F1245"/>
    <w:rsid w:val="009F1405"/>
    <w:rsid w:val="009F2090"/>
    <w:rsid w:val="009F2C45"/>
    <w:rsid w:val="009F58CC"/>
    <w:rsid w:val="009F769B"/>
    <w:rsid w:val="00A03F13"/>
    <w:rsid w:val="00A059B4"/>
    <w:rsid w:val="00A063E3"/>
    <w:rsid w:val="00A06F53"/>
    <w:rsid w:val="00A07077"/>
    <w:rsid w:val="00A10631"/>
    <w:rsid w:val="00A109DD"/>
    <w:rsid w:val="00A10F8B"/>
    <w:rsid w:val="00A12A8F"/>
    <w:rsid w:val="00A15167"/>
    <w:rsid w:val="00A15410"/>
    <w:rsid w:val="00A21851"/>
    <w:rsid w:val="00A3161D"/>
    <w:rsid w:val="00A329C2"/>
    <w:rsid w:val="00A36521"/>
    <w:rsid w:val="00A36958"/>
    <w:rsid w:val="00A3699A"/>
    <w:rsid w:val="00A372C8"/>
    <w:rsid w:val="00A40281"/>
    <w:rsid w:val="00A46813"/>
    <w:rsid w:val="00A50842"/>
    <w:rsid w:val="00A519B7"/>
    <w:rsid w:val="00A51D02"/>
    <w:rsid w:val="00A53460"/>
    <w:rsid w:val="00A61C0B"/>
    <w:rsid w:val="00A6390A"/>
    <w:rsid w:val="00A66B8D"/>
    <w:rsid w:val="00A676EF"/>
    <w:rsid w:val="00A70170"/>
    <w:rsid w:val="00A73E3C"/>
    <w:rsid w:val="00A75795"/>
    <w:rsid w:val="00A76F1D"/>
    <w:rsid w:val="00A77BD3"/>
    <w:rsid w:val="00A80C52"/>
    <w:rsid w:val="00A85428"/>
    <w:rsid w:val="00A86214"/>
    <w:rsid w:val="00A87CA1"/>
    <w:rsid w:val="00A90D7B"/>
    <w:rsid w:val="00A976EB"/>
    <w:rsid w:val="00AA271E"/>
    <w:rsid w:val="00AA3B17"/>
    <w:rsid w:val="00AA4295"/>
    <w:rsid w:val="00AA4AAD"/>
    <w:rsid w:val="00AA4B94"/>
    <w:rsid w:val="00AA4BD8"/>
    <w:rsid w:val="00AA6442"/>
    <w:rsid w:val="00AA698C"/>
    <w:rsid w:val="00AA6CAB"/>
    <w:rsid w:val="00AA6FE9"/>
    <w:rsid w:val="00AB2040"/>
    <w:rsid w:val="00AB2F6C"/>
    <w:rsid w:val="00AB5310"/>
    <w:rsid w:val="00AC2389"/>
    <w:rsid w:val="00AC3FAB"/>
    <w:rsid w:val="00AC5518"/>
    <w:rsid w:val="00AD088C"/>
    <w:rsid w:val="00AD24F2"/>
    <w:rsid w:val="00AD49DD"/>
    <w:rsid w:val="00AD50BE"/>
    <w:rsid w:val="00AD65BC"/>
    <w:rsid w:val="00AD661D"/>
    <w:rsid w:val="00AF7C3C"/>
    <w:rsid w:val="00B012DF"/>
    <w:rsid w:val="00B03AEF"/>
    <w:rsid w:val="00B042CD"/>
    <w:rsid w:val="00B12A46"/>
    <w:rsid w:val="00B1309A"/>
    <w:rsid w:val="00B20061"/>
    <w:rsid w:val="00B218B0"/>
    <w:rsid w:val="00B225AE"/>
    <w:rsid w:val="00B244DD"/>
    <w:rsid w:val="00B26016"/>
    <w:rsid w:val="00B27BD5"/>
    <w:rsid w:val="00B31054"/>
    <w:rsid w:val="00B32F40"/>
    <w:rsid w:val="00B34FBF"/>
    <w:rsid w:val="00B352E6"/>
    <w:rsid w:val="00B3694B"/>
    <w:rsid w:val="00B375E5"/>
    <w:rsid w:val="00B43973"/>
    <w:rsid w:val="00B44E91"/>
    <w:rsid w:val="00B44EDC"/>
    <w:rsid w:val="00B46EC8"/>
    <w:rsid w:val="00B51AC8"/>
    <w:rsid w:val="00B57311"/>
    <w:rsid w:val="00B60083"/>
    <w:rsid w:val="00B620D2"/>
    <w:rsid w:val="00B6565F"/>
    <w:rsid w:val="00B65D93"/>
    <w:rsid w:val="00B75887"/>
    <w:rsid w:val="00B75C28"/>
    <w:rsid w:val="00B77F2A"/>
    <w:rsid w:val="00B86DA9"/>
    <w:rsid w:val="00B94B79"/>
    <w:rsid w:val="00B96999"/>
    <w:rsid w:val="00B97A74"/>
    <w:rsid w:val="00B97BC7"/>
    <w:rsid w:val="00BA2D60"/>
    <w:rsid w:val="00BA4CFD"/>
    <w:rsid w:val="00BA5467"/>
    <w:rsid w:val="00BA7A0A"/>
    <w:rsid w:val="00BB119C"/>
    <w:rsid w:val="00BB1D62"/>
    <w:rsid w:val="00BB3C62"/>
    <w:rsid w:val="00BB55E0"/>
    <w:rsid w:val="00BB71E8"/>
    <w:rsid w:val="00BB7D6E"/>
    <w:rsid w:val="00BC0344"/>
    <w:rsid w:val="00BC297F"/>
    <w:rsid w:val="00BC641E"/>
    <w:rsid w:val="00BD2383"/>
    <w:rsid w:val="00BD4951"/>
    <w:rsid w:val="00BD63DF"/>
    <w:rsid w:val="00BE1FE7"/>
    <w:rsid w:val="00BE491A"/>
    <w:rsid w:val="00BE4A8A"/>
    <w:rsid w:val="00BE7D28"/>
    <w:rsid w:val="00BF2E7E"/>
    <w:rsid w:val="00BF464A"/>
    <w:rsid w:val="00C01289"/>
    <w:rsid w:val="00C02D93"/>
    <w:rsid w:val="00C0513B"/>
    <w:rsid w:val="00C0744D"/>
    <w:rsid w:val="00C106EA"/>
    <w:rsid w:val="00C1259E"/>
    <w:rsid w:val="00C12AF3"/>
    <w:rsid w:val="00C14C63"/>
    <w:rsid w:val="00C153EC"/>
    <w:rsid w:val="00C17BE5"/>
    <w:rsid w:val="00C20274"/>
    <w:rsid w:val="00C21611"/>
    <w:rsid w:val="00C2437C"/>
    <w:rsid w:val="00C246CB"/>
    <w:rsid w:val="00C26A92"/>
    <w:rsid w:val="00C30C2E"/>
    <w:rsid w:val="00C30E17"/>
    <w:rsid w:val="00C35598"/>
    <w:rsid w:val="00C35C14"/>
    <w:rsid w:val="00C369C2"/>
    <w:rsid w:val="00C410E4"/>
    <w:rsid w:val="00C4249F"/>
    <w:rsid w:val="00C45940"/>
    <w:rsid w:val="00C45BC9"/>
    <w:rsid w:val="00C472DB"/>
    <w:rsid w:val="00C507FB"/>
    <w:rsid w:val="00C51DBE"/>
    <w:rsid w:val="00C53241"/>
    <w:rsid w:val="00C54184"/>
    <w:rsid w:val="00C5690A"/>
    <w:rsid w:val="00C62E37"/>
    <w:rsid w:val="00C63414"/>
    <w:rsid w:val="00C64659"/>
    <w:rsid w:val="00C646B9"/>
    <w:rsid w:val="00C71D7F"/>
    <w:rsid w:val="00C72D23"/>
    <w:rsid w:val="00C76972"/>
    <w:rsid w:val="00C76CA3"/>
    <w:rsid w:val="00C7716C"/>
    <w:rsid w:val="00C824B4"/>
    <w:rsid w:val="00C82AF2"/>
    <w:rsid w:val="00C830EB"/>
    <w:rsid w:val="00C8344B"/>
    <w:rsid w:val="00C844E6"/>
    <w:rsid w:val="00C85132"/>
    <w:rsid w:val="00C8690E"/>
    <w:rsid w:val="00C87FD5"/>
    <w:rsid w:val="00C90EF0"/>
    <w:rsid w:val="00C9247F"/>
    <w:rsid w:val="00C93FDA"/>
    <w:rsid w:val="00C95D9C"/>
    <w:rsid w:val="00C9610C"/>
    <w:rsid w:val="00C96C90"/>
    <w:rsid w:val="00C972EA"/>
    <w:rsid w:val="00CB0607"/>
    <w:rsid w:val="00CB3714"/>
    <w:rsid w:val="00CB3792"/>
    <w:rsid w:val="00CB4F83"/>
    <w:rsid w:val="00CB5B1B"/>
    <w:rsid w:val="00CB760E"/>
    <w:rsid w:val="00CC0D53"/>
    <w:rsid w:val="00CC3D79"/>
    <w:rsid w:val="00CC4757"/>
    <w:rsid w:val="00CC47DA"/>
    <w:rsid w:val="00CC4FE4"/>
    <w:rsid w:val="00CC5FDD"/>
    <w:rsid w:val="00CC6012"/>
    <w:rsid w:val="00CC6443"/>
    <w:rsid w:val="00CD068C"/>
    <w:rsid w:val="00CD1249"/>
    <w:rsid w:val="00CD30A2"/>
    <w:rsid w:val="00CD3DC2"/>
    <w:rsid w:val="00CD7751"/>
    <w:rsid w:val="00CD7E79"/>
    <w:rsid w:val="00CE02F0"/>
    <w:rsid w:val="00CE19E3"/>
    <w:rsid w:val="00CE4067"/>
    <w:rsid w:val="00CE45DA"/>
    <w:rsid w:val="00CE7006"/>
    <w:rsid w:val="00CF0319"/>
    <w:rsid w:val="00CF0C10"/>
    <w:rsid w:val="00CF1B10"/>
    <w:rsid w:val="00CF2F47"/>
    <w:rsid w:val="00CF3657"/>
    <w:rsid w:val="00CF4F56"/>
    <w:rsid w:val="00D00AA9"/>
    <w:rsid w:val="00D02826"/>
    <w:rsid w:val="00D03801"/>
    <w:rsid w:val="00D04410"/>
    <w:rsid w:val="00D05E8C"/>
    <w:rsid w:val="00D063A4"/>
    <w:rsid w:val="00D07A4E"/>
    <w:rsid w:val="00D105C6"/>
    <w:rsid w:val="00D10FB9"/>
    <w:rsid w:val="00D117F9"/>
    <w:rsid w:val="00D11EDE"/>
    <w:rsid w:val="00D12504"/>
    <w:rsid w:val="00D1302D"/>
    <w:rsid w:val="00D15709"/>
    <w:rsid w:val="00D158E0"/>
    <w:rsid w:val="00D1640F"/>
    <w:rsid w:val="00D1754D"/>
    <w:rsid w:val="00D20090"/>
    <w:rsid w:val="00D20B44"/>
    <w:rsid w:val="00D20CBD"/>
    <w:rsid w:val="00D30F2D"/>
    <w:rsid w:val="00D3212D"/>
    <w:rsid w:val="00D34201"/>
    <w:rsid w:val="00D34EF7"/>
    <w:rsid w:val="00D413AA"/>
    <w:rsid w:val="00D41717"/>
    <w:rsid w:val="00D41D28"/>
    <w:rsid w:val="00D43636"/>
    <w:rsid w:val="00D43F97"/>
    <w:rsid w:val="00D443CF"/>
    <w:rsid w:val="00D52BA0"/>
    <w:rsid w:val="00D53EED"/>
    <w:rsid w:val="00D55F7C"/>
    <w:rsid w:val="00D56EF9"/>
    <w:rsid w:val="00D57018"/>
    <w:rsid w:val="00D61ABF"/>
    <w:rsid w:val="00D620D6"/>
    <w:rsid w:val="00D62511"/>
    <w:rsid w:val="00D634E7"/>
    <w:rsid w:val="00D654B8"/>
    <w:rsid w:val="00D712DF"/>
    <w:rsid w:val="00D72CD0"/>
    <w:rsid w:val="00D73463"/>
    <w:rsid w:val="00D75F99"/>
    <w:rsid w:val="00D876CE"/>
    <w:rsid w:val="00D908A1"/>
    <w:rsid w:val="00D92180"/>
    <w:rsid w:val="00D93D7F"/>
    <w:rsid w:val="00D96320"/>
    <w:rsid w:val="00DA026A"/>
    <w:rsid w:val="00DA0961"/>
    <w:rsid w:val="00DA32A5"/>
    <w:rsid w:val="00DA3FC1"/>
    <w:rsid w:val="00DB054B"/>
    <w:rsid w:val="00DB54C8"/>
    <w:rsid w:val="00DB5564"/>
    <w:rsid w:val="00DB6422"/>
    <w:rsid w:val="00DB7552"/>
    <w:rsid w:val="00DB7DAA"/>
    <w:rsid w:val="00DC151E"/>
    <w:rsid w:val="00DC7A88"/>
    <w:rsid w:val="00DD1E2F"/>
    <w:rsid w:val="00DD1FDB"/>
    <w:rsid w:val="00DD4160"/>
    <w:rsid w:val="00DD5D81"/>
    <w:rsid w:val="00DD6193"/>
    <w:rsid w:val="00DD6DCD"/>
    <w:rsid w:val="00DD723E"/>
    <w:rsid w:val="00DD7332"/>
    <w:rsid w:val="00DD7931"/>
    <w:rsid w:val="00DD7DE3"/>
    <w:rsid w:val="00DE164E"/>
    <w:rsid w:val="00DE4CC8"/>
    <w:rsid w:val="00DE7236"/>
    <w:rsid w:val="00DE7669"/>
    <w:rsid w:val="00DF05DA"/>
    <w:rsid w:val="00DF0EEF"/>
    <w:rsid w:val="00DF6F59"/>
    <w:rsid w:val="00E052F1"/>
    <w:rsid w:val="00E1080C"/>
    <w:rsid w:val="00E10BCA"/>
    <w:rsid w:val="00E11BD3"/>
    <w:rsid w:val="00E12888"/>
    <w:rsid w:val="00E13490"/>
    <w:rsid w:val="00E14AC7"/>
    <w:rsid w:val="00E15543"/>
    <w:rsid w:val="00E16272"/>
    <w:rsid w:val="00E16532"/>
    <w:rsid w:val="00E17C64"/>
    <w:rsid w:val="00E20482"/>
    <w:rsid w:val="00E25063"/>
    <w:rsid w:val="00E262EB"/>
    <w:rsid w:val="00E263C4"/>
    <w:rsid w:val="00E32EDD"/>
    <w:rsid w:val="00E36EAB"/>
    <w:rsid w:val="00E406A3"/>
    <w:rsid w:val="00E4124A"/>
    <w:rsid w:val="00E433CB"/>
    <w:rsid w:val="00E4607A"/>
    <w:rsid w:val="00E47010"/>
    <w:rsid w:val="00E50D5E"/>
    <w:rsid w:val="00E51503"/>
    <w:rsid w:val="00E5181E"/>
    <w:rsid w:val="00E53196"/>
    <w:rsid w:val="00E55459"/>
    <w:rsid w:val="00E57CBA"/>
    <w:rsid w:val="00E621F5"/>
    <w:rsid w:val="00E64A00"/>
    <w:rsid w:val="00E66560"/>
    <w:rsid w:val="00E66D8D"/>
    <w:rsid w:val="00E7013B"/>
    <w:rsid w:val="00E74CAF"/>
    <w:rsid w:val="00E770D6"/>
    <w:rsid w:val="00E77732"/>
    <w:rsid w:val="00E81442"/>
    <w:rsid w:val="00E81958"/>
    <w:rsid w:val="00E847C9"/>
    <w:rsid w:val="00E8552A"/>
    <w:rsid w:val="00E85FD5"/>
    <w:rsid w:val="00E862E9"/>
    <w:rsid w:val="00E86734"/>
    <w:rsid w:val="00E93B33"/>
    <w:rsid w:val="00E962D9"/>
    <w:rsid w:val="00E96724"/>
    <w:rsid w:val="00E96791"/>
    <w:rsid w:val="00E96856"/>
    <w:rsid w:val="00E97447"/>
    <w:rsid w:val="00E97993"/>
    <w:rsid w:val="00EA0B8C"/>
    <w:rsid w:val="00EA27BD"/>
    <w:rsid w:val="00EB079B"/>
    <w:rsid w:val="00EB0FBF"/>
    <w:rsid w:val="00EB1485"/>
    <w:rsid w:val="00EB4711"/>
    <w:rsid w:val="00EB7E24"/>
    <w:rsid w:val="00EC26B6"/>
    <w:rsid w:val="00EC6169"/>
    <w:rsid w:val="00EC6713"/>
    <w:rsid w:val="00EC6722"/>
    <w:rsid w:val="00ED2921"/>
    <w:rsid w:val="00ED2C78"/>
    <w:rsid w:val="00ED5837"/>
    <w:rsid w:val="00ED65F2"/>
    <w:rsid w:val="00ED6938"/>
    <w:rsid w:val="00ED7EEE"/>
    <w:rsid w:val="00EE102B"/>
    <w:rsid w:val="00EE2843"/>
    <w:rsid w:val="00EE32CE"/>
    <w:rsid w:val="00EE3A63"/>
    <w:rsid w:val="00EE491A"/>
    <w:rsid w:val="00EF04D9"/>
    <w:rsid w:val="00EF3AC6"/>
    <w:rsid w:val="00EF4CE0"/>
    <w:rsid w:val="00EF53FA"/>
    <w:rsid w:val="00EF61A9"/>
    <w:rsid w:val="00EF6331"/>
    <w:rsid w:val="00EF6C0B"/>
    <w:rsid w:val="00F0055E"/>
    <w:rsid w:val="00F00D28"/>
    <w:rsid w:val="00F01A71"/>
    <w:rsid w:val="00F02F43"/>
    <w:rsid w:val="00F03FEC"/>
    <w:rsid w:val="00F047BB"/>
    <w:rsid w:val="00F047F6"/>
    <w:rsid w:val="00F04DEC"/>
    <w:rsid w:val="00F06B1F"/>
    <w:rsid w:val="00F11791"/>
    <w:rsid w:val="00F12C5C"/>
    <w:rsid w:val="00F13228"/>
    <w:rsid w:val="00F135BF"/>
    <w:rsid w:val="00F2249A"/>
    <w:rsid w:val="00F261D3"/>
    <w:rsid w:val="00F27640"/>
    <w:rsid w:val="00F32B63"/>
    <w:rsid w:val="00F33266"/>
    <w:rsid w:val="00F33E7A"/>
    <w:rsid w:val="00F33ED6"/>
    <w:rsid w:val="00F33F73"/>
    <w:rsid w:val="00F349D2"/>
    <w:rsid w:val="00F355E4"/>
    <w:rsid w:val="00F358A8"/>
    <w:rsid w:val="00F42B78"/>
    <w:rsid w:val="00F42E3F"/>
    <w:rsid w:val="00F43949"/>
    <w:rsid w:val="00F43D9C"/>
    <w:rsid w:val="00F442F3"/>
    <w:rsid w:val="00F443DE"/>
    <w:rsid w:val="00F463CA"/>
    <w:rsid w:val="00F46715"/>
    <w:rsid w:val="00F50B2F"/>
    <w:rsid w:val="00F519BF"/>
    <w:rsid w:val="00F54AF3"/>
    <w:rsid w:val="00F55242"/>
    <w:rsid w:val="00F55680"/>
    <w:rsid w:val="00F6304D"/>
    <w:rsid w:val="00F64BF4"/>
    <w:rsid w:val="00F6692A"/>
    <w:rsid w:val="00F72294"/>
    <w:rsid w:val="00F723DC"/>
    <w:rsid w:val="00F76070"/>
    <w:rsid w:val="00F771C9"/>
    <w:rsid w:val="00F772AD"/>
    <w:rsid w:val="00F80675"/>
    <w:rsid w:val="00F8154C"/>
    <w:rsid w:val="00F82F86"/>
    <w:rsid w:val="00F83036"/>
    <w:rsid w:val="00F83C84"/>
    <w:rsid w:val="00F9110E"/>
    <w:rsid w:val="00F967A7"/>
    <w:rsid w:val="00FA0AEF"/>
    <w:rsid w:val="00FA1049"/>
    <w:rsid w:val="00FA1181"/>
    <w:rsid w:val="00FA13F2"/>
    <w:rsid w:val="00FA27C5"/>
    <w:rsid w:val="00FA5258"/>
    <w:rsid w:val="00FA6697"/>
    <w:rsid w:val="00FA6B8A"/>
    <w:rsid w:val="00FA74A9"/>
    <w:rsid w:val="00FB0D0D"/>
    <w:rsid w:val="00FB10BF"/>
    <w:rsid w:val="00FB36C3"/>
    <w:rsid w:val="00FB3A8C"/>
    <w:rsid w:val="00FB569C"/>
    <w:rsid w:val="00FC5992"/>
    <w:rsid w:val="00FD02C4"/>
    <w:rsid w:val="00FD3526"/>
    <w:rsid w:val="00FD4712"/>
    <w:rsid w:val="00FD6905"/>
    <w:rsid w:val="00FD6D02"/>
    <w:rsid w:val="00FD7B02"/>
    <w:rsid w:val="00FE4567"/>
    <w:rsid w:val="00FE7211"/>
    <w:rsid w:val="00FE7BA1"/>
    <w:rsid w:val="00FF2C41"/>
    <w:rsid w:val="00FF5025"/>
    <w:rsid w:val="00FF568E"/>
    <w:rsid w:val="00FF57E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B518A40"/>
  <w15:docId w15:val="{60DA5453-2AF0-4DC1-A0D4-A9F482F36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06318"/>
    <w:rPr>
      <w:sz w:val="24"/>
      <w:szCs w:val="24"/>
      <w:lang w:val="en-US" w:eastAsia="en-US"/>
    </w:rPr>
  </w:style>
  <w:style w:type="paragraph" w:styleId="Kop1">
    <w:name w:val="heading 1"/>
    <w:basedOn w:val="Standaard"/>
    <w:next w:val="Standaard"/>
    <w:qFormat/>
    <w:pPr>
      <w:keepNext/>
      <w:outlineLvl w:val="0"/>
    </w:pPr>
    <w:rPr>
      <w:rFonts w:ascii="Arial" w:hAnsi="Arial"/>
      <w:b/>
      <w:sz w:val="20"/>
      <w:szCs w:val="20"/>
    </w:rPr>
  </w:style>
  <w:style w:type="paragraph" w:styleId="Kop2">
    <w:name w:val="heading 2"/>
    <w:basedOn w:val="Standaard"/>
    <w:next w:val="Standaard"/>
    <w:qFormat/>
    <w:pPr>
      <w:keepNext/>
      <w:spacing w:before="240"/>
      <w:outlineLvl w:val="1"/>
    </w:pPr>
    <w:rPr>
      <w:rFonts w:ascii="Arial" w:hAnsi="Arial"/>
      <w:b/>
      <w:i/>
      <w:sz w:val="20"/>
      <w:szCs w:val="20"/>
    </w:rPr>
  </w:style>
  <w:style w:type="paragraph" w:styleId="Kop3">
    <w:name w:val="heading 3"/>
    <w:basedOn w:val="Standaard"/>
    <w:next w:val="Standaard"/>
    <w:qFormat/>
    <w:pPr>
      <w:keepNext/>
      <w:outlineLvl w:val="2"/>
    </w:pPr>
    <w:rPr>
      <w:rFonts w:ascii="Arial" w:hAnsi="Arial"/>
      <w:b/>
      <w:sz w:val="22"/>
      <w:szCs w:val="20"/>
    </w:rPr>
  </w:style>
  <w:style w:type="paragraph" w:styleId="Kop4">
    <w:name w:val="heading 4"/>
    <w:basedOn w:val="Standaard"/>
    <w:next w:val="Standaard"/>
    <w:qFormat/>
    <w:pPr>
      <w:keepNext/>
      <w:outlineLvl w:val="3"/>
    </w:pPr>
    <w:rPr>
      <w:rFonts w:ascii="Arial" w:hAnsi="Arial"/>
      <w:i/>
      <w:sz w:val="22"/>
      <w:szCs w:val="20"/>
    </w:rPr>
  </w:style>
  <w:style w:type="paragraph" w:styleId="Kop5">
    <w:name w:val="heading 5"/>
    <w:basedOn w:val="Standaard"/>
    <w:next w:val="Standaard"/>
    <w:qFormat/>
    <w:pPr>
      <w:keepNext/>
      <w:outlineLvl w:val="4"/>
    </w:pPr>
    <w:rPr>
      <w:rFonts w:ascii="Arial" w:hAnsi="Arial"/>
      <w:b/>
      <w:bCs/>
      <w:sz w:val="22"/>
      <w:szCs w:val="20"/>
    </w:rPr>
  </w:style>
  <w:style w:type="paragraph" w:styleId="Kop6">
    <w:name w:val="heading 6"/>
    <w:basedOn w:val="Standaard"/>
    <w:next w:val="Standaard"/>
    <w:qFormat/>
    <w:pPr>
      <w:keepNext/>
      <w:outlineLvl w:val="5"/>
    </w:pPr>
    <w:rPr>
      <w:rFonts w:ascii="Arial" w:hAnsi="Arial"/>
      <w:b/>
      <w:bCs/>
      <w:sz w:val="20"/>
      <w:szCs w:val="20"/>
    </w:rPr>
  </w:style>
  <w:style w:type="paragraph" w:styleId="Kop7">
    <w:name w:val="heading 7"/>
    <w:basedOn w:val="Standaard"/>
    <w:next w:val="Standaard"/>
    <w:qFormat/>
    <w:pPr>
      <w:keepNext/>
      <w:outlineLvl w:val="6"/>
    </w:pPr>
    <w:rPr>
      <w:rFonts w:ascii="Arial" w:hAnsi="Arial"/>
      <w:i/>
      <w:iCs/>
      <w:sz w:val="20"/>
      <w:szCs w:val="20"/>
    </w:rPr>
  </w:style>
  <w:style w:type="paragraph" w:styleId="Kop8">
    <w:name w:val="heading 8"/>
    <w:basedOn w:val="Standaard"/>
    <w:next w:val="Standaard"/>
    <w:qFormat/>
    <w:pPr>
      <w:keepNext/>
      <w:ind w:firstLine="720"/>
      <w:outlineLvl w:val="7"/>
    </w:pPr>
    <w:rPr>
      <w:rFonts w:ascii="Arial" w:hAnsi="Arial"/>
      <w:bCs/>
      <w:i/>
      <w:iCs/>
      <w:sz w:val="22"/>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eading1Char">
    <w:name w:val="Heading 1 Char"/>
    <w:locked/>
    <w:rPr>
      <w:rFonts w:ascii="Arial" w:hAnsi="Arial"/>
      <w:b/>
      <w:lang w:val="en-US" w:eastAsia="en-US" w:bidi="ar-SA"/>
    </w:rPr>
  </w:style>
  <w:style w:type="character" w:customStyle="1" w:styleId="Heading2Char">
    <w:name w:val="Heading 2 Char"/>
    <w:semiHidden/>
    <w:locked/>
    <w:rPr>
      <w:rFonts w:ascii="Arial" w:hAnsi="Arial"/>
      <w:b/>
      <w:i/>
      <w:color w:val="auto"/>
      <w:lang w:val="en-US" w:eastAsia="en-US" w:bidi="ar-SA"/>
    </w:rPr>
  </w:style>
  <w:style w:type="character" w:customStyle="1" w:styleId="Heading3Char">
    <w:name w:val="Heading 3 Char"/>
    <w:semiHidden/>
    <w:locked/>
    <w:rPr>
      <w:rFonts w:ascii="Arial" w:hAnsi="Arial" w:cs="Times New Roman"/>
      <w:b/>
      <w:sz w:val="22"/>
      <w:lang w:val="en-US" w:eastAsia="en-US" w:bidi="ar-SA"/>
    </w:rPr>
  </w:style>
  <w:style w:type="character" w:customStyle="1" w:styleId="Heading4Char">
    <w:name w:val="Heading 4 Char"/>
    <w:semiHidden/>
    <w:locked/>
    <w:rPr>
      <w:rFonts w:ascii="Calibri" w:hAnsi="Calibri" w:cs="Times New Roman"/>
      <w:b/>
      <w:bCs/>
      <w:sz w:val="28"/>
      <w:szCs w:val="28"/>
    </w:rPr>
  </w:style>
  <w:style w:type="character" w:customStyle="1" w:styleId="Heading5Char">
    <w:name w:val="Heading 5 Char"/>
    <w:semiHidden/>
    <w:locked/>
    <w:rPr>
      <w:rFonts w:ascii="Arial" w:hAnsi="Arial"/>
      <w:b/>
      <w:bCs/>
      <w:color w:val="auto"/>
      <w:sz w:val="22"/>
      <w:lang w:val="en-US" w:eastAsia="en-US" w:bidi="ar-SA"/>
    </w:rPr>
  </w:style>
  <w:style w:type="character" w:customStyle="1" w:styleId="Heading6Char">
    <w:name w:val="Heading 6 Char"/>
    <w:semiHidden/>
    <w:locked/>
    <w:rPr>
      <w:rFonts w:ascii="Calibri" w:hAnsi="Calibri" w:cs="Times New Roman"/>
      <w:b/>
      <w:bCs/>
    </w:rPr>
  </w:style>
  <w:style w:type="character" w:customStyle="1" w:styleId="Heading7Char">
    <w:name w:val="Heading 7 Char"/>
    <w:semiHidden/>
    <w:locked/>
    <w:rPr>
      <w:rFonts w:ascii="Calibri" w:hAnsi="Calibri" w:cs="Times New Roman"/>
      <w:sz w:val="24"/>
      <w:szCs w:val="24"/>
    </w:rPr>
  </w:style>
  <w:style w:type="character" w:customStyle="1" w:styleId="Heading8Char">
    <w:name w:val="Heading 8 Char"/>
    <w:semiHidden/>
    <w:locked/>
    <w:rPr>
      <w:rFonts w:ascii="Calibri" w:hAnsi="Calibri" w:cs="Times New Roman"/>
      <w:i/>
      <w:iCs/>
      <w:sz w:val="24"/>
      <w:szCs w:val="24"/>
    </w:rPr>
  </w:style>
  <w:style w:type="character" w:styleId="Hyperlink">
    <w:name w:val="Hyperlink"/>
    <w:uiPriority w:val="99"/>
    <w:rPr>
      <w:rFonts w:cs="Times New Roman"/>
      <w:color w:val="auto"/>
      <w:u w:val="single"/>
    </w:rPr>
  </w:style>
  <w:style w:type="paragraph" w:styleId="Normaalweb">
    <w:name w:val="Normal (Web)"/>
    <w:basedOn w:val="Standaard"/>
    <w:uiPriority w:val="99"/>
    <w:pPr>
      <w:spacing w:before="100" w:after="100"/>
    </w:pPr>
    <w:rPr>
      <w:rFonts w:ascii="Verdana" w:hAnsi="Verdana"/>
      <w:sz w:val="20"/>
      <w:szCs w:val="20"/>
    </w:rPr>
  </w:style>
  <w:style w:type="character" w:customStyle="1" w:styleId="reg-text">
    <w:name w:val="reg-text"/>
    <w:rPr>
      <w:rFonts w:cs="Times New Roman"/>
    </w:rPr>
  </w:style>
  <w:style w:type="character" w:styleId="Nadruk">
    <w:name w:val="Emphasis"/>
    <w:qFormat/>
    <w:rPr>
      <w:rFonts w:cs="Times New Roman"/>
      <w:i/>
    </w:rPr>
  </w:style>
  <w:style w:type="paragraph" w:styleId="Plattetekst">
    <w:name w:val="Body Text"/>
    <w:aliases w:val="RFQ Text,RFQ"/>
    <w:basedOn w:val="Standaard"/>
    <w:pPr>
      <w:spacing w:before="240"/>
    </w:pPr>
    <w:rPr>
      <w:rFonts w:ascii="Arial" w:hAnsi="Arial"/>
      <w:b/>
      <w:szCs w:val="20"/>
    </w:rPr>
  </w:style>
  <w:style w:type="character" w:customStyle="1" w:styleId="BodyTextChar">
    <w:name w:val="Body Text Char"/>
    <w:aliases w:val="RFQ Text Char,RFQ Char"/>
    <w:semiHidden/>
    <w:locked/>
    <w:rPr>
      <w:rFonts w:ascii="Arial" w:hAnsi="Arial"/>
      <w:b/>
      <w:color w:val="auto"/>
      <w:sz w:val="24"/>
      <w:lang w:val="en-US" w:eastAsia="en-US" w:bidi="ar-SA"/>
    </w:rPr>
  </w:style>
  <w:style w:type="paragraph" w:styleId="Bijschrift">
    <w:name w:val="caption"/>
    <w:basedOn w:val="Standaard"/>
    <w:next w:val="Standaard"/>
    <w:qFormat/>
    <w:rPr>
      <w:rFonts w:ascii="Arial" w:hAnsi="Arial"/>
      <w:b/>
      <w:sz w:val="20"/>
      <w:szCs w:val="20"/>
    </w:rPr>
  </w:style>
  <w:style w:type="paragraph" w:styleId="Ballontekst">
    <w:name w:val="Balloon Text"/>
    <w:basedOn w:val="Standaard"/>
    <w:semiHidden/>
    <w:rPr>
      <w:rFonts w:ascii="Tahoma" w:hAnsi="Tahoma" w:cs="Verdana"/>
      <w:sz w:val="16"/>
      <w:szCs w:val="16"/>
    </w:rPr>
  </w:style>
  <w:style w:type="character" w:customStyle="1" w:styleId="BalloonTextChar">
    <w:name w:val="Balloon Text Char"/>
    <w:semiHidden/>
    <w:locked/>
    <w:rPr>
      <w:rFonts w:cs="Times New Roman"/>
      <w:sz w:val="2"/>
    </w:rPr>
  </w:style>
  <w:style w:type="character" w:styleId="Verwijzingopmerking">
    <w:name w:val="annotation reference"/>
    <w:semiHidden/>
    <w:rPr>
      <w:rFonts w:cs="Times New Roman"/>
      <w:sz w:val="16"/>
      <w:szCs w:val="16"/>
    </w:rPr>
  </w:style>
  <w:style w:type="paragraph" w:styleId="Tekstopmerking">
    <w:name w:val="annotation text"/>
    <w:basedOn w:val="Standaard"/>
    <w:semiHidden/>
    <w:rPr>
      <w:sz w:val="20"/>
      <w:szCs w:val="20"/>
    </w:rPr>
  </w:style>
  <w:style w:type="character" w:customStyle="1" w:styleId="CommentTextChar">
    <w:name w:val="Comment Text Char"/>
    <w:semiHidden/>
    <w:locked/>
    <w:rPr>
      <w:rFonts w:cs="Times New Roman"/>
      <w:sz w:val="20"/>
      <w:szCs w:val="20"/>
    </w:rPr>
  </w:style>
  <w:style w:type="paragraph" w:styleId="Onderwerpvanopmerking">
    <w:name w:val="annotation subject"/>
    <w:basedOn w:val="Tekstopmerking"/>
    <w:next w:val="Tekstopmerking"/>
    <w:semiHidden/>
    <w:rPr>
      <w:b/>
      <w:bCs/>
    </w:rPr>
  </w:style>
  <w:style w:type="character" w:customStyle="1" w:styleId="CommentSubjectChar">
    <w:name w:val="Comment Subject Char"/>
    <w:semiHidden/>
    <w:locked/>
    <w:rPr>
      <w:rFonts w:cs="Times New Roman"/>
      <w:b/>
      <w:bCs/>
      <w:sz w:val="20"/>
      <w:szCs w:val="20"/>
    </w:rPr>
  </w:style>
  <w:style w:type="paragraph" w:customStyle="1" w:styleId="CharCharChar">
    <w:name w:val="Char Char Char"/>
    <w:basedOn w:val="Standaard"/>
    <w:pPr>
      <w:spacing w:after="160" w:line="240" w:lineRule="exact"/>
    </w:pPr>
    <w:rPr>
      <w:rFonts w:ascii="Verdana" w:hAnsi="Verdana"/>
      <w:sz w:val="20"/>
      <w:szCs w:val="20"/>
    </w:rPr>
  </w:style>
  <w:style w:type="paragraph" w:customStyle="1" w:styleId="CharCharCharCharCharCharCharCharCharCharCharChar">
    <w:name w:val="Char Char Char Char Char Char Char Char Char Char Char Char"/>
    <w:basedOn w:val="Standaard"/>
    <w:pPr>
      <w:spacing w:after="160" w:line="240" w:lineRule="exact"/>
    </w:pPr>
    <w:rPr>
      <w:rFonts w:ascii="Tahoma" w:hAnsi="Tahoma"/>
      <w:sz w:val="20"/>
      <w:szCs w:val="20"/>
      <w:lang w:val="en-GB"/>
    </w:rPr>
  </w:style>
  <w:style w:type="paragraph" w:styleId="Plattetekst3">
    <w:name w:val="Body Text 3"/>
    <w:basedOn w:val="Standaard"/>
    <w:rPr>
      <w:rFonts w:ascii="Times" w:hAnsi="Times"/>
      <w:sz w:val="23"/>
      <w:szCs w:val="20"/>
    </w:rPr>
  </w:style>
  <w:style w:type="character" w:customStyle="1" w:styleId="BodyText3Char">
    <w:name w:val="Body Text 3 Char"/>
    <w:semiHidden/>
    <w:locked/>
    <w:rPr>
      <w:rFonts w:cs="Times New Roman"/>
      <w:sz w:val="16"/>
      <w:szCs w:val="16"/>
    </w:rPr>
  </w:style>
  <w:style w:type="paragraph" w:styleId="Plattetekst2">
    <w:name w:val="Body Text 2"/>
    <w:basedOn w:val="Standaard"/>
    <w:pPr>
      <w:spacing w:line="240" w:lineRule="atLeast"/>
    </w:pPr>
    <w:rPr>
      <w:rFonts w:ascii="Arial" w:hAnsi="Arial"/>
      <w:sz w:val="22"/>
      <w:szCs w:val="20"/>
    </w:rPr>
  </w:style>
  <w:style w:type="character" w:customStyle="1" w:styleId="BodyText2Char">
    <w:name w:val="Body Text 2 Char"/>
    <w:semiHidden/>
    <w:locked/>
    <w:rPr>
      <w:rFonts w:ascii="Arial" w:hAnsi="Arial"/>
      <w:color w:val="auto"/>
      <w:sz w:val="22"/>
      <w:lang w:val="en-US" w:eastAsia="en-US" w:bidi="ar-SA"/>
    </w:rPr>
  </w:style>
  <w:style w:type="character" w:styleId="Zwaar">
    <w:name w:val="Strong"/>
    <w:qFormat/>
    <w:rPr>
      <w:rFonts w:cs="Times New Roman"/>
      <w:b/>
    </w:rPr>
  </w:style>
  <w:style w:type="paragraph" w:styleId="Koptekst">
    <w:name w:val="header"/>
    <w:basedOn w:val="Standaard"/>
    <w:uiPriority w:val="99"/>
    <w:pPr>
      <w:tabs>
        <w:tab w:val="center" w:pos="4320"/>
        <w:tab w:val="right" w:pos="8640"/>
      </w:tabs>
    </w:pPr>
    <w:rPr>
      <w:rFonts w:ascii="Arial" w:hAnsi="Arial"/>
      <w:sz w:val="20"/>
      <w:szCs w:val="20"/>
    </w:rPr>
  </w:style>
  <w:style w:type="character" w:customStyle="1" w:styleId="HeaderChar">
    <w:name w:val="Header Char"/>
    <w:uiPriority w:val="99"/>
    <w:locked/>
    <w:rPr>
      <w:rFonts w:cs="Times New Roman"/>
      <w:sz w:val="20"/>
      <w:szCs w:val="20"/>
    </w:rPr>
  </w:style>
  <w:style w:type="paragraph" w:customStyle="1" w:styleId="H2">
    <w:name w:val="H2"/>
    <w:basedOn w:val="Standaard"/>
    <w:next w:val="Standaard"/>
    <w:pPr>
      <w:keepNext/>
      <w:spacing w:before="100" w:after="100"/>
      <w:outlineLvl w:val="2"/>
    </w:pPr>
    <w:rPr>
      <w:b/>
      <w:sz w:val="36"/>
      <w:szCs w:val="20"/>
    </w:rPr>
  </w:style>
  <w:style w:type="paragraph" w:customStyle="1" w:styleId="Bullet2Single">
    <w:name w:val="*Bullet #2 Single"/>
    <w:basedOn w:val="Standaard"/>
    <w:pPr>
      <w:numPr>
        <w:numId w:val="1"/>
      </w:numPr>
    </w:pPr>
    <w:rPr>
      <w:rFonts w:ascii="New York" w:hAnsi="New York"/>
      <w:szCs w:val="20"/>
    </w:rPr>
  </w:style>
  <w:style w:type="paragraph" w:styleId="Voetnoottekst">
    <w:name w:val="footnote text"/>
    <w:basedOn w:val="Standaard"/>
    <w:semiHidden/>
    <w:rPr>
      <w:sz w:val="20"/>
      <w:szCs w:val="20"/>
    </w:rPr>
  </w:style>
  <w:style w:type="character" w:customStyle="1" w:styleId="FootnoteTextChar">
    <w:name w:val="Footnote Text Char"/>
    <w:semiHidden/>
    <w:locked/>
    <w:rPr>
      <w:rFonts w:cs="Times New Roman"/>
      <w:sz w:val="20"/>
      <w:szCs w:val="20"/>
    </w:rPr>
  </w:style>
  <w:style w:type="character" w:styleId="Voetnootmarkering">
    <w:name w:val="footnote reference"/>
    <w:semiHidden/>
    <w:rPr>
      <w:rFonts w:cs="Times New Roman"/>
      <w:vertAlign w:val="superscript"/>
    </w:rPr>
  </w:style>
  <w:style w:type="paragraph" w:customStyle="1" w:styleId="NormalWeb2">
    <w:name w:val="Normal (Web)2"/>
    <w:basedOn w:val="Standaard"/>
    <w:pPr>
      <w:spacing w:before="100" w:beforeAutospacing="1" w:after="100" w:afterAutospacing="1"/>
    </w:pPr>
    <w:rPr>
      <w:rFonts w:ascii="Arial" w:hAnsi="Arial" w:cs="Arial"/>
      <w:sz w:val="18"/>
      <w:szCs w:val="18"/>
    </w:rPr>
  </w:style>
  <w:style w:type="character" w:styleId="GevolgdeHyperlink">
    <w:name w:val="FollowedHyperlink"/>
    <w:rPr>
      <w:rFonts w:cs="Times New Roman"/>
      <w:color w:val="auto"/>
      <w:u w:val="single"/>
    </w:rPr>
  </w:style>
  <w:style w:type="paragraph" w:customStyle="1" w:styleId="CharCharChar1">
    <w:name w:val="Char Char Char1"/>
    <w:basedOn w:val="Standaard"/>
    <w:pPr>
      <w:spacing w:after="160" w:line="240" w:lineRule="exact"/>
    </w:pPr>
    <w:rPr>
      <w:rFonts w:ascii="Verdana" w:hAnsi="Verdana"/>
      <w:sz w:val="20"/>
      <w:szCs w:val="20"/>
    </w:rPr>
  </w:style>
  <w:style w:type="paragraph" w:customStyle="1" w:styleId="CharCharCharCharCharCharCharCharCharCharCharChar1">
    <w:name w:val="Char Char Char Char Char Char Char Char Char Char Char Char1"/>
    <w:basedOn w:val="Standaard"/>
    <w:pPr>
      <w:spacing w:after="160" w:line="240" w:lineRule="exact"/>
    </w:pPr>
    <w:rPr>
      <w:rFonts w:ascii="Tahoma" w:hAnsi="Tahoma"/>
      <w:sz w:val="20"/>
      <w:szCs w:val="20"/>
      <w:lang w:val="en-GB"/>
    </w:rPr>
  </w:style>
  <w:style w:type="paragraph" w:styleId="Voettekst">
    <w:name w:val="footer"/>
    <w:basedOn w:val="Standaard"/>
    <w:pPr>
      <w:tabs>
        <w:tab w:val="center" w:pos="4320"/>
        <w:tab w:val="right" w:pos="8640"/>
      </w:tabs>
    </w:pPr>
    <w:rPr>
      <w:sz w:val="20"/>
      <w:szCs w:val="20"/>
    </w:rPr>
  </w:style>
  <w:style w:type="table" w:styleId="Tabelraster">
    <w:name w:val="Table Grid"/>
    <w:basedOn w:val="Standaardtabe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uiPriority w:val="99"/>
    <w:rPr>
      <w:rFonts w:ascii="Courier New" w:hAnsi="Courier New"/>
      <w:sz w:val="20"/>
      <w:szCs w:val="20"/>
      <w:lang w:val="x-none" w:eastAsia="x-none"/>
    </w:rPr>
  </w:style>
  <w:style w:type="character" w:customStyle="1" w:styleId="TekstzonderopmaakChar">
    <w:name w:val="Tekst zonder opmaak Char"/>
    <w:link w:val="Tekstzonderopmaak"/>
    <w:uiPriority w:val="99"/>
    <w:rPr>
      <w:rFonts w:ascii="Courier New" w:hAnsi="Courier New"/>
      <w:lang w:val="x-none" w:eastAsia="x-none"/>
    </w:rPr>
  </w:style>
  <w:style w:type="paragraph" w:customStyle="1" w:styleId="Body">
    <w:name w:val="Body"/>
    <w:pPr>
      <w:pBdr>
        <w:top w:val="nil"/>
        <w:left w:val="nil"/>
        <w:bottom w:val="nil"/>
        <w:right w:val="nil"/>
        <w:between w:val="nil"/>
        <w:bar w:val="nil"/>
      </w:pBdr>
    </w:pPr>
    <w:rPr>
      <w:rFonts w:ascii="Helvetica" w:eastAsia="Arial Unicode MS" w:hAnsi="Arial Unicode MS" w:cs="Arial Unicode MS"/>
      <w:sz w:val="22"/>
      <w:szCs w:val="22"/>
      <w:bdr w:val="nil"/>
      <w:lang w:val="en-US" w:eastAsia="en-US"/>
    </w:rPr>
  </w:style>
  <w:style w:type="paragraph" w:customStyle="1" w:styleId="Default">
    <w:name w:val="Default"/>
    <w:pPr>
      <w:pBdr>
        <w:top w:val="nil"/>
        <w:left w:val="nil"/>
        <w:bottom w:val="nil"/>
        <w:right w:val="nil"/>
        <w:between w:val="nil"/>
        <w:bar w:val="nil"/>
      </w:pBdr>
      <w:ind w:right="720"/>
    </w:pPr>
    <w:rPr>
      <w:rFonts w:ascii="Arial" w:eastAsia="Arial Unicode MS" w:hAnsi="Arial Unicode MS" w:cs="Arial Unicode MS"/>
      <w:sz w:val="24"/>
      <w:szCs w:val="24"/>
      <w:bdr w:val="nil"/>
      <w:lang w:val="en-US" w:eastAsia="en-US"/>
    </w:rPr>
  </w:style>
  <w:style w:type="character" w:customStyle="1" w:styleId="Hyperlink1">
    <w:name w:val="Hyperlink.1"/>
    <w:rPr>
      <w:color w:val="auto"/>
      <w:u w:val="single"/>
    </w:rPr>
  </w:style>
  <w:style w:type="character" w:customStyle="1" w:styleId="apple-converted-space">
    <w:name w:val="apple-converted-space"/>
  </w:style>
  <w:style w:type="paragraph" w:customStyle="1" w:styleId="DarkList-Accent51">
    <w:name w:val="Dark List - Accent 51"/>
    <w:basedOn w:val="Standaard"/>
    <w:uiPriority w:val="99"/>
    <w:qFormat/>
    <w:pPr>
      <w:spacing w:after="200" w:line="276" w:lineRule="auto"/>
      <w:ind w:left="720"/>
      <w:contextualSpacing/>
    </w:pPr>
    <w:rPr>
      <w:rFonts w:ascii="Calibri" w:eastAsia="Calibri" w:hAnsi="Calibri"/>
      <w:sz w:val="22"/>
      <w:szCs w:val="22"/>
    </w:rPr>
  </w:style>
  <w:style w:type="character" w:customStyle="1" w:styleId="A7">
    <w:name w:val="A7"/>
    <w:uiPriority w:val="99"/>
    <w:rsid w:val="00F32B63"/>
    <w:rPr>
      <w:color w:val="auto"/>
      <w:sz w:val="19"/>
      <w:szCs w:val="19"/>
    </w:rPr>
  </w:style>
  <w:style w:type="paragraph" w:styleId="Lijstalinea">
    <w:name w:val="List Paragraph"/>
    <w:basedOn w:val="Standaard"/>
    <w:uiPriority w:val="34"/>
    <w:qFormat/>
    <w:rsid w:val="00814D7A"/>
    <w:pPr>
      <w:spacing w:after="200" w:line="276" w:lineRule="auto"/>
      <w:ind w:left="720"/>
      <w:contextualSpacing/>
    </w:pPr>
    <w:rPr>
      <w:rFonts w:asciiTheme="minorHAnsi" w:eastAsiaTheme="minorHAnsi" w:hAnsiTheme="minorHAnsi" w:cstheme="minorBidi"/>
      <w:sz w:val="22"/>
      <w:szCs w:val="22"/>
      <w:lang w:val="en-CA"/>
    </w:rPr>
  </w:style>
  <w:style w:type="paragraph" w:customStyle="1" w:styleId="TableStyle">
    <w:name w:val="Table Style"/>
    <w:basedOn w:val="Standaard"/>
    <w:rsid w:val="00747EE8"/>
    <w:rPr>
      <w:szCs w:val="20"/>
    </w:rPr>
  </w:style>
  <w:style w:type="paragraph" w:styleId="Revisie">
    <w:name w:val="Revision"/>
    <w:hidden/>
    <w:uiPriority w:val="99"/>
    <w:semiHidden/>
    <w:rsid w:val="00CB3714"/>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1250">
      <w:bodyDiv w:val="1"/>
      <w:marLeft w:val="0"/>
      <w:marRight w:val="0"/>
      <w:marTop w:val="0"/>
      <w:marBottom w:val="0"/>
      <w:divBdr>
        <w:top w:val="none" w:sz="0" w:space="0" w:color="auto"/>
        <w:left w:val="none" w:sz="0" w:space="0" w:color="auto"/>
        <w:bottom w:val="none" w:sz="0" w:space="0" w:color="auto"/>
        <w:right w:val="none" w:sz="0" w:space="0" w:color="auto"/>
      </w:divBdr>
    </w:div>
    <w:div w:id="123274492">
      <w:bodyDiv w:val="1"/>
      <w:marLeft w:val="0"/>
      <w:marRight w:val="0"/>
      <w:marTop w:val="0"/>
      <w:marBottom w:val="0"/>
      <w:divBdr>
        <w:top w:val="none" w:sz="0" w:space="0" w:color="auto"/>
        <w:left w:val="none" w:sz="0" w:space="0" w:color="auto"/>
        <w:bottom w:val="none" w:sz="0" w:space="0" w:color="auto"/>
        <w:right w:val="none" w:sz="0" w:space="0" w:color="auto"/>
      </w:divBdr>
    </w:div>
    <w:div w:id="131487042">
      <w:bodyDiv w:val="1"/>
      <w:marLeft w:val="0"/>
      <w:marRight w:val="0"/>
      <w:marTop w:val="0"/>
      <w:marBottom w:val="0"/>
      <w:divBdr>
        <w:top w:val="none" w:sz="0" w:space="0" w:color="auto"/>
        <w:left w:val="none" w:sz="0" w:space="0" w:color="auto"/>
        <w:bottom w:val="none" w:sz="0" w:space="0" w:color="auto"/>
        <w:right w:val="none" w:sz="0" w:space="0" w:color="auto"/>
      </w:divBdr>
    </w:div>
    <w:div w:id="165825074">
      <w:bodyDiv w:val="1"/>
      <w:marLeft w:val="0"/>
      <w:marRight w:val="0"/>
      <w:marTop w:val="0"/>
      <w:marBottom w:val="0"/>
      <w:divBdr>
        <w:top w:val="none" w:sz="0" w:space="0" w:color="auto"/>
        <w:left w:val="none" w:sz="0" w:space="0" w:color="auto"/>
        <w:bottom w:val="none" w:sz="0" w:space="0" w:color="auto"/>
        <w:right w:val="none" w:sz="0" w:space="0" w:color="auto"/>
      </w:divBdr>
    </w:div>
    <w:div w:id="212157563">
      <w:bodyDiv w:val="1"/>
      <w:marLeft w:val="0"/>
      <w:marRight w:val="0"/>
      <w:marTop w:val="0"/>
      <w:marBottom w:val="0"/>
      <w:divBdr>
        <w:top w:val="none" w:sz="0" w:space="0" w:color="auto"/>
        <w:left w:val="none" w:sz="0" w:space="0" w:color="auto"/>
        <w:bottom w:val="none" w:sz="0" w:space="0" w:color="auto"/>
        <w:right w:val="none" w:sz="0" w:space="0" w:color="auto"/>
      </w:divBdr>
    </w:div>
    <w:div w:id="228922011">
      <w:bodyDiv w:val="1"/>
      <w:marLeft w:val="0"/>
      <w:marRight w:val="0"/>
      <w:marTop w:val="0"/>
      <w:marBottom w:val="0"/>
      <w:divBdr>
        <w:top w:val="none" w:sz="0" w:space="0" w:color="auto"/>
        <w:left w:val="none" w:sz="0" w:space="0" w:color="auto"/>
        <w:bottom w:val="none" w:sz="0" w:space="0" w:color="auto"/>
        <w:right w:val="none" w:sz="0" w:space="0" w:color="auto"/>
      </w:divBdr>
    </w:div>
    <w:div w:id="248735734">
      <w:bodyDiv w:val="1"/>
      <w:marLeft w:val="0"/>
      <w:marRight w:val="0"/>
      <w:marTop w:val="0"/>
      <w:marBottom w:val="0"/>
      <w:divBdr>
        <w:top w:val="none" w:sz="0" w:space="0" w:color="auto"/>
        <w:left w:val="none" w:sz="0" w:space="0" w:color="auto"/>
        <w:bottom w:val="none" w:sz="0" w:space="0" w:color="auto"/>
        <w:right w:val="none" w:sz="0" w:space="0" w:color="auto"/>
      </w:divBdr>
    </w:div>
    <w:div w:id="250814829">
      <w:bodyDiv w:val="1"/>
      <w:marLeft w:val="0"/>
      <w:marRight w:val="0"/>
      <w:marTop w:val="0"/>
      <w:marBottom w:val="0"/>
      <w:divBdr>
        <w:top w:val="none" w:sz="0" w:space="0" w:color="auto"/>
        <w:left w:val="none" w:sz="0" w:space="0" w:color="auto"/>
        <w:bottom w:val="none" w:sz="0" w:space="0" w:color="auto"/>
        <w:right w:val="none" w:sz="0" w:space="0" w:color="auto"/>
      </w:divBdr>
    </w:div>
    <w:div w:id="272127421">
      <w:bodyDiv w:val="1"/>
      <w:marLeft w:val="0"/>
      <w:marRight w:val="0"/>
      <w:marTop w:val="0"/>
      <w:marBottom w:val="0"/>
      <w:divBdr>
        <w:top w:val="none" w:sz="0" w:space="0" w:color="auto"/>
        <w:left w:val="none" w:sz="0" w:space="0" w:color="auto"/>
        <w:bottom w:val="none" w:sz="0" w:space="0" w:color="auto"/>
        <w:right w:val="none" w:sz="0" w:space="0" w:color="auto"/>
      </w:divBdr>
    </w:div>
    <w:div w:id="305739200">
      <w:bodyDiv w:val="1"/>
      <w:marLeft w:val="0"/>
      <w:marRight w:val="0"/>
      <w:marTop w:val="0"/>
      <w:marBottom w:val="0"/>
      <w:divBdr>
        <w:top w:val="none" w:sz="0" w:space="0" w:color="auto"/>
        <w:left w:val="none" w:sz="0" w:space="0" w:color="auto"/>
        <w:bottom w:val="none" w:sz="0" w:space="0" w:color="auto"/>
        <w:right w:val="none" w:sz="0" w:space="0" w:color="auto"/>
      </w:divBdr>
      <w:divsChild>
        <w:div w:id="259487983">
          <w:marLeft w:val="0"/>
          <w:marRight w:val="0"/>
          <w:marTop w:val="0"/>
          <w:marBottom w:val="0"/>
          <w:divBdr>
            <w:top w:val="none" w:sz="0" w:space="0" w:color="auto"/>
            <w:left w:val="none" w:sz="0" w:space="0" w:color="auto"/>
            <w:bottom w:val="none" w:sz="0" w:space="0" w:color="auto"/>
            <w:right w:val="none" w:sz="0" w:space="0" w:color="auto"/>
          </w:divBdr>
        </w:div>
        <w:div w:id="579413188">
          <w:marLeft w:val="0"/>
          <w:marRight w:val="0"/>
          <w:marTop w:val="0"/>
          <w:marBottom w:val="0"/>
          <w:divBdr>
            <w:top w:val="none" w:sz="0" w:space="0" w:color="auto"/>
            <w:left w:val="none" w:sz="0" w:space="0" w:color="auto"/>
            <w:bottom w:val="none" w:sz="0" w:space="0" w:color="auto"/>
            <w:right w:val="none" w:sz="0" w:space="0" w:color="auto"/>
          </w:divBdr>
        </w:div>
        <w:div w:id="870805107">
          <w:marLeft w:val="0"/>
          <w:marRight w:val="0"/>
          <w:marTop w:val="0"/>
          <w:marBottom w:val="0"/>
          <w:divBdr>
            <w:top w:val="none" w:sz="0" w:space="0" w:color="auto"/>
            <w:left w:val="none" w:sz="0" w:space="0" w:color="auto"/>
            <w:bottom w:val="none" w:sz="0" w:space="0" w:color="auto"/>
            <w:right w:val="none" w:sz="0" w:space="0" w:color="auto"/>
          </w:divBdr>
        </w:div>
        <w:div w:id="1668482682">
          <w:marLeft w:val="0"/>
          <w:marRight w:val="0"/>
          <w:marTop w:val="0"/>
          <w:marBottom w:val="0"/>
          <w:divBdr>
            <w:top w:val="none" w:sz="0" w:space="0" w:color="auto"/>
            <w:left w:val="none" w:sz="0" w:space="0" w:color="auto"/>
            <w:bottom w:val="none" w:sz="0" w:space="0" w:color="auto"/>
            <w:right w:val="none" w:sz="0" w:space="0" w:color="auto"/>
          </w:divBdr>
        </w:div>
        <w:div w:id="1719697305">
          <w:marLeft w:val="0"/>
          <w:marRight w:val="0"/>
          <w:marTop w:val="0"/>
          <w:marBottom w:val="0"/>
          <w:divBdr>
            <w:top w:val="none" w:sz="0" w:space="0" w:color="auto"/>
            <w:left w:val="none" w:sz="0" w:space="0" w:color="auto"/>
            <w:bottom w:val="none" w:sz="0" w:space="0" w:color="auto"/>
            <w:right w:val="none" w:sz="0" w:space="0" w:color="auto"/>
          </w:divBdr>
        </w:div>
      </w:divsChild>
    </w:div>
    <w:div w:id="373239713">
      <w:bodyDiv w:val="1"/>
      <w:marLeft w:val="0"/>
      <w:marRight w:val="0"/>
      <w:marTop w:val="0"/>
      <w:marBottom w:val="0"/>
      <w:divBdr>
        <w:top w:val="none" w:sz="0" w:space="0" w:color="auto"/>
        <w:left w:val="none" w:sz="0" w:space="0" w:color="auto"/>
        <w:bottom w:val="none" w:sz="0" w:space="0" w:color="auto"/>
        <w:right w:val="none" w:sz="0" w:space="0" w:color="auto"/>
      </w:divBdr>
    </w:div>
    <w:div w:id="443773982">
      <w:bodyDiv w:val="1"/>
      <w:marLeft w:val="0"/>
      <w:marRight w:val="0"/>
      <w:marTop w:val="0"/>
      <w:marBottom w:val="0"/>
      <w:divBdr>
        <w:top w:val="none" w:sz="0" w:space="0" w:color="auto"/>
        <w:left w:val="none" w:sz="0" w:space="0" w:color="auto"/>
        <w:bottom w:val="none" w:sz="0" w:space="0" w:color="auto"/>
        <w:right w:val="none" w:sz="0" w:space="0" w:color="auto"/>
      </w:divBdr>
    </w:div>
    <w:div w:id="551501214">
      <w:bodyDiv w:val="1"/>
      <w:marLeft w:val="0"/>
      <w:marRight w:val="0"/>
      <w:marTop w:val="0"/>
      <w:marBottom w:val="0"/>
      <w:divBdr>
        <w:top w:val="none" w:sz="0" w:space="0" w:color="auto"/>
        <w:left w:val="none" w:sz="0" w:space="0" w:color="auto"/>
        <w:bottom w:val="none" w:sz="0" w:space="0" w:color="auto"/>
        <w:right w:val="none" w:sz="0" w:space="0" w:color="auto"/>
      </w:divBdr>
    </w:div>
    <w:div w:id="604919339">
      <w:bodyDiv w:val="1"/>
      <w:marLeft w:val="0"/>
      <w:marRight w:val="0"/>
      <w:marTop w:val="0"/>
      <w:marBottom w:val="0"/>
      <w:divBdr>
        <w:top w:val="none" w:sz="0" w:space="0" w:color="auto"/>
        <w:left w:val="none" w:sz="0" w:space="0" w:color="auto"/>
        <w:bottom w:val="none" w:sz="0" w:space="0" w:color="auto"/>
        <w:right w:val="none" w:sz="0" w:space="0" w:color="auto"/>
      </w:divBdr>
    </w:div>
    <w:div w:id="729697049">
      <w:bodyDiv w:val="1"/>
      <w:marLeft w:val="0"/>
      <w:marRight w:val="0"/>
      <w:marTop w:val="0"/>
      <w:marBottom w:val="0"/>
      <w:divBdr>
        <w:top w:val="none" w:sz="0" w:space="0" w:color="auto"/>
        <w:left w:val="none" w:sz="0" w:space="0" w:color="auto"/>
        <w:bottom w:val="none" w:sz="0" w:space="0" w:color="auto"/>
        <w:right w:val="none" w:sz="0" w:space="0" w:color="auto"/>
      </w:divBdr>
    </w:div>
    <w:div w:id="863321312">
      <w:bodyDiv w:val="1"/>
      <w:marLeft w:val="0"/>
      <w:marRight w:val="0"/>
      <w:marTop w:val="0"/>
      <w:marBottom w:val="0"/>
      <w:divBdr>
        <w:top w:val="none" w:sz="0" w:space="0" w:color="auto"/>
        <w:left w:val="none" w:sz="0" w:space="0" w:color="auto"/>
        <w:bottom w:val="none" w:sz="0" w:space="0" w:color="auto"/>
        <w:right w:val="none" w:sz="0" w:space="0" w:color="auto"/>
      </w:divBdr>
    </w:div>
    <w:div w:id="882785949">
      <w:bodyDiv w:val="1"/>
      <w:marLeft w:val="0"/>
      <w:marRight w:val="0"/>
      <w:marTop w:val="0"/>
      <w:marBottom w:val="0"/>
      <w:divBdr>
        <w:top w:val="none" w:sz="0" w:space="0" w:color="auto"/>
        <w:left w:val="none" w:sz="0" w:space="0" w:color="auto"/>
        <w:bottom w:val="none" w:sz="0" w:space="0" w:color="auto"/>
        <w:right w:val="none" w:sz="0" w:space="0" w:color="auto"/>
      </w:divBdr>
    </w:div>
    <w:div w:id="981886731">
      <w:bodyDiv w:val="1"/>
      <w:marLeft w:val="0"/>
      <w:marRight w:val="0"/>
      <w:marTop w:val="0"/>
      <w:marBottom w:val="0"/>
      <w:divBdr>
        <w:top w:val="none" w:sz="0" w:space="0" w:color="auto"/>
        <w:left w:val="none" w:sz="0" w:space="0" w:color="auto"/>
        <w:bottom w:val="none" w:sz="0" w:space="0" w:color="auto"/>
        <w:right w:val="none" w:sz="0" w:space="0" w:color="auto"/>
      </w:divBdr>
    </w:div>
    <w:div w:id="1135679455">
      <w:bodyDiv w:val="1"/>
      <w:marLeft w:val="0"/>
      <w:marRight w:val="0"/>
      <w:marTop w:val="0"/>
      <w:marBottom w:val="0"/>
      <w:divBdr>
        <w:top w:val="none" w:sz="0" w:space="0" w:color="auto"/>
        <w:left w:val="none" w:sz="0" w:space="0" w:color="auto"/>
        <w:bottom w:val="none" w:sz="0" w:space="0" w:color="auto"/>
        <w:right w:val="none" w:sz="0" w:space="0" w:color="auto"/>
      </w:divBdr>
    </w:div>
    <w:div w:id="1230770777">
      <w:bodyDiv w:val="1"/>
      <w:marLeft w:val="0"/>
      <w:marRight w:val="0"/>
      <w:marTop w:val="0"/>
      <w:marBottom w:val="0"/>
      <w:divBdr>
        <w:top w:val="none" w:sz="0" w:space="0" w:color="auto"/>
        <w:left w:val="none" w:sz="0" w:space="0" w:color="auto"/>
        <w:bottom w:val="none" w:sz="0" w:space="0" w:color="auto"/>
        <w:right w:val="none" w:sz="0" w:space="0" w:color="auto"/>
      </w:divBdr>
    </w:div>
    <w:div w:id="1251046341">
      <w:bodyDiv w:val="1"/>
      <w:marLeft w:val="0"/>
      <w:marRight w:val="0"/>
      <w:marTop w:val="0"/>
      <w:marBottom w:val="0"/>
      <w:divBdr>
        <w:top w:val="none" w:sz="0" w:space="0" w:color="auto"/>
        <w:left w:val="none" w:sz="0" w:space="0" w:color="auto"/>
        <w:bottom w:val="none" w:sz="0" w:space="0" w:color="auto"/>
        <w:right w:val="none" w:sz="0" w:space="0" w:color="auto"/>
      </w:divBdr>
    </w:div>
    <w:div w:id="1268581990">
      <w:bodyDiv w:val="1"/>
      <w:marLeft w:val="0"/>
      <w:marRight w:val="0"/>
      <w:marTop w:val="0"/>
      <w:marBottom w:val="0"/>
      <w:divBdr>
        <w:top w:val="none" w:sz="0" w:space="0" w:color="auto"/>
        <w:left w:val="none" w:sz="0" w:space="0" w:color="auto"/>
        <w:bottom w:val="none" w:sz="0" w:space="0" w:color="auto"/>
        <w:right w:val="none" w:sz="0" w:space="0" w:color="auto"/>
      </w:divBdr>
    </w:div>
    <w:div w:id="1347171193">
      <w:bodyDiv w:val="1"/>
      <w:marLeft w:val="0"/>
      <w:marRight w:val="0"/>
      <w:marTop w:val="0"/>
      <w:marBottom w:val="0"/>
      <w:divBdr>
        <w:top w:val="none" w:sz="0" w:space="0" w:color="auto"/>
        <w:left w:val="none" w:sz="0" w:space="0" w:color="auto"/>
        <w:bottom w:val="none" w:sz="0" w:space="0" w:color="auto"/>
        <w:right w:val="none" w:sz="0" w:space="0" w:color="auto"/>
      </w:divBdr>
    </w:div>
    <w:div w:id="1368406267">
      <w:bodyDiv w:val="1"/>
      <w:marLeft w:val="0"/>
      <w:marRight w:val="0"/>
      <w:marTop w:val="0"/>
      <w:marBottom w:val="0"/>
      <w:divBdr>
        <w:top w:val="none" w:sz="0" w:space="0" w:color="auto"/>
        <w:left w:val="none" w:sz="0" w:space="0" w:color="auto"/>
        <w:bottom w:val="none" w:sz="0" w:space="0" w:color="auto"/>
        <w:right w:val="none" w:sz="0" w:space="0" w:color="auto"/>
      </w:divBdr>
    </w:div>
    <w:div w:id="1392919435">
      <w:bodyDiv w:val="1"/>
      <w:marLeft w:val="0"/>
      <w:marRight w:val="0"/>
      <w:marTop w:val="0"/>
      <w:marBottom w:val="0"/>
      <w:divBdr>
        <w:top w:val="none" w:sz="0" w:space="0" w:color="auto"/>
        <w:left w:val="none" w:sz="0" w:space="0" w:color="auto"/>
        <w:bottom w:val="none" w:sz="0" w:space="0" w:color="auto"/>
        <w:right w:val="none" w:sz="0" w:space="0" w:color="auto"/>
      </w:divBdr>
    </w:div>
    <w:div w:id="1394159091">
      <w:bodyDiv w:val="1"/>
      <w:marLeft w:val="0"/>
      <w:marRight w:val="0"/>
      <w:marTop w:val="0"/>
      <w:marBottom w:val="0"/>
      <w:divBdr>
        <w:top w:val="none" w:sz="0" w:space="0" w:color="auto"/>
        <w:left w:val="none" w:sz="0" w:space="0" w:color="auto"/>
        <w:bottom w:val="none" w:sz="0" w:space="0" w:color="auto"/>
        <w:right w:val="none" w:sz="0" w:space="0" w:color="auto"/>
      </w:divBdr>
    </w:div>
    <w:div w:id="1399015167">
      <w:bodyDiv w:val="1"/>
      <w:marLeft w:val="0"/>
      <w:marRight w:val="0"/>
      <w:marTop w:val="0"/>
      <w:marBottom w:val="0"/>
      <w:divBdr>
        <w:top w:val="none" w:sz="0" w:space="0" w:color="auto"/>
        <w:left w:val="none" w:sz="0" w:space="0" w:color="auto"/>
        <w:bottom w:val="none" w:sz="0" w:space="0" w:color="auto"/>
        <w:right w:val="none" w:sz="0" w:space="0" w:color="auto"/>
      </w:divBdr>
    </w:div>
    <w:div w:id="1511723209">
      <w:bodyDiv w:val="1"/>
      <w:marLeft w:val="0"/>
      <w:marRight w:val="0"/>
      <w:marTop w:val="0"/>
      <w:marBottom w:val="0"/>
      <w:divBdr>
        <w:top w:val="none" w:sz="0" w:space="0" w:color="auto"/>
        <w:left w:val="none" w:sz="0" w:space="0" w:color="auto"/>
        <w:bottom w:val="none" w:sz="0" w:space="0" w:color="auto"/>
        <w:right w:val="none" w:sz="0" w:space="0" w:color="auto"/>
      </w:divBdr>
    </w:div>
    <w:div w:id="1543325637">
      <w:bodyDiv w:val="1"/>
      <w:marLeft w:val="0"/>
      <w:marRight w:val="0"/>
      <w:marTop w:val="0"/>
      <w:marBottom w:val="0"/>
      <w:divBdr>
        <w:top w:val="none" w:sz="0" w:space="0" w:color="auto"/>
        <w:left w:val="none" w:sz="0" w:space="0" w:color="auto"/>
        <w:bottom w:val="none" w:sz="0" w:space="0" w:color="auto"/>
        <w:right w:val="none" w:sz="0" w:space="0" w:color="auto"/>
      </w:divBdr>
    </w:div>
    <w:div w:id="1543976234">
      <w:bodyDiv w:val="1"/>
      <w:marLeft w:val="0"/>
      <w:marRight w:val="0"/>
      <w:marTop w:val="0"/>
      <w:marBottom w:val="0"/>
      <w:divBdr>
        <w:top w:val="none" w:sz="0" w:space="0" w:color="auto"/>
        <w:left w:val="none" w:sz="0" w:space="0" w:color="auto"/>
        <w:bottom w:val="none" w:sz="0" w:space="0" w:color="auto"/>
        <w:right w:val="none" w:sz="0" w:space="0" w:color="auto"/>
      </w:divBdr>
    </w:div>
    <w:div w:id="1576474914">
      <w:bodyDiv w:val="1"/>
      <w:marLeft w:val="0"/>
      <w:marRight w:val="0"/>
      <w:marTop w:val="0"/>
      <w:marBottom w:val="0"/>
      <w:divBdr>
        <w:top w:val="none" w:sz="0" w:space="0" w:color="auto"/>
        <w:left w:val="none" w:sz="0" w:space="0" w:color="auto"/>
        <w:bottom w:val="none" w:sz="0" w:space="0" w:color="auto"/>
        <w:right w:val="none" w:sz="0" w:space="0" w:color="auto"/>
      </w:divBdr>
    </w:div>
    <w:div w:id="1578124831">
      <w:bodyDiv w:val="1"/>
      <w:marLeft w:val="0"/>
      <w:marRight w:val="0"/>
      <w:marTop w:val="0"/>
      <w:marBottom w:val="0"/>
      <w:divBdr>
        <w:top w:val="none" w:sz="0" w:space="0" w:color="auto"/>
        <w:left w:val="none" w:sz="0" w:space="0" w:color="auto"/>
        <w:bottom w:val="none" w:sz="0" w:space="0" w:color="auto"/>
        <w:right w:val="none" w:sz="0" w:space="0" w:color="auto"/>
      </w:divBdr>
    </w:div>
    <w:div w:id="1769698033">
      <w:bodyDiv w:val="1"/>
      <w:marLeft w:val="0"/>
      <w:marRight w:val="0"/>
      <w:marTop w:val="0"/>
      <w:marBottom w:val="0"/>
      <w:divBdr>
        <w:top w:val="none" w:sz="0" w:space="0" w:color="auto"/>
        <w:left w:val="none" w:sz="0" w:space="0" w:color="auto"/>
        <w:bottom w:val="none" w:sz="0" w:space="0" w:color="auto"/>
        <w:right w:val="none" w:sz="0" w:space="0" w:color="auto"/>
      </w:divBdr>
    </w:div>
    <w:div w:id="1838379082">
      <w:bodyDiv w:val="1"/>
      <w:marLeft w:val="0"/>
      <w:marRight w:val="0"/>
      <w:marTop w:val="0"/>
      <w:marBottom w:val="0"/>
      <w:divBdr>
        <w:top w:val="none" w:sz="0" w:space="0" w:color="auto"/>
        <w:left w:val="none" w:sz="0" w:space="0" w:color="auto"/>
        <w:bottom w:val="none" w:sz="0" w:space="0" w:color="auto"/>
        <w:right w:val="none" w:sz="0" w:space="0" w:color="auto"/>
      </w:divBdr>
    </w:div>
    <w:div w:id="1920557634">
      <w:bodyDiv w:val="1"/>
      <w:marLeft w:val="0"/>
      <w:marRight w:val="0"/>
      <w:marTop w:val="0"/>
      <w:marBottom w:val="0"/>
      <w:divBdr>
        <w:top w:val="none" w:sz="0" w:space="0" w:color="auto"/>
        <w:left w:val="none" w:sz="0" w:space="0" w:color="auto"/>
        <w:bottom w:val="none" w:sz="0" w:space="0" w:color="auto"/>
        <w:right w:val="none" w:sz="0" w:space="0" w:color="auto"/>
      </w:divBdr>
    </w:div>
    <w:div w:id="1959725743">
      <w:bodyDiv w:val="1"/>
      <w:marLeft w:val="0"/>
      <w:marRight w:val="0"/>
      <w:marTop w:val="0"/>
      <w:marBottom w:val="0"/>
      <w:divBdr>
        <w:top w:val="none" w:sz="0" w:space="0" w:color="auto"/>
        <w:left w:val="none" w:sz="0" w:space="0" w:color="auto"/>
        <w:bottom w:val="none" w:sz="0" w:space="0" w:color="auto"/>
        <w:right w:val="none" w:sz="0" w:space="0" w:color="auto"/>
      </w:divBdr>
    </w:div>
    <w:div w:id="1962027440">
      <w:bodyDiv w:val="1"/>
      <w:marLeft w:val="0"/>
      <w:marRight w:val="0"/>
      <w:marTop w:val="0"/>
      <w:marBottom w:val="0"/>
      <w:divBdr>
        <w:top w:val="none" w:sz="0" w:space="0" w:color="auto"/>
        <w:left w:val="none" w:sz="0" w:space="0" w:color="auto"/>
        <w:bottom w:val="none" w:sz="0" w:space="0" w:color="auto"/>
        <w:right w:val="none" w:sz="0" w:space="0" w:color="auto"/>
      </w:divBdr>
      <w:divsChild>
        <w:div w:id="531920170">
          <w:marLeft w:val="0"/>
          <w:marRight w:val="0"/>
          <w:marTop w:val="0"/>
          <w:marBottom w:val="0"/>
          <w:divBdr>
            <w:top w:val="none" w:sz="0" w:space="0" w:color="auto"/>
            <w:left w:val="none" w:sz="0" w:space="0" w:color="auto"/>
            <w:bottom w:val="none" w:sz="0" w:space="0" w:color="auto"/>
            <w:right w:val="none" w:sz="0" w:space="0" w:color="auto"/>
          </w:divBdr>
        </w:div>
        <w:div w:id="706294037">
          <w:marLeft w:val="0"/>
          <w:marRight w:val="0"/>
          <w:marTop w:val="0"/>
          <w:marBottom w:val="0"/>
          <w:divBdr>
            <w:top w:val="none" w:sz="0" w:space="0" w:color="auto"/>
            <w:left w:val="none" w:sz="0" w:space="0" w:color="auto"/>
            <w:bottom w:val="none" w:sz="0" w:space="0" w:color="auto"/>
            <w:right w:val="none" w:sz="0" w:space="0" w:color="auto"/>
          </w:divBdr>
        </w:div>
        <w:div w:id="1921672060">
          <w:marLeft w:val="0"/>
          <w:marRight w:val="0"/>
          <w:marTop w:val="0"/>
          <w:marBottom w:val="0"/>
          <w:divBdr>
            <w:top w:val="none" w:sz="0" w:space="0" w:color="auto"/>
            <w:left w:val="none" w:sz="0" w:space="0" w:color="auto"/>
            <w:bottom w:val="none" w:sz="0" w:space="0" w:color="auto"/>
            <w:right w:val="none" w:sz="0" w:space="0" w:color="auto"/>
          </w:divBdr>
        </w:div>
        <w:div w:id="2123307029">
          <w:marLeft w:val="0"/>
          <w:marRight w:val="0"/>
          <w:marTop w:val="0"/>
          <w:marBottom w:val="0"/>
          <w:divBdr>
            <w:top w:val="none" w:sz="0" w:space="0" w:color="auto"/>
            <w:left w:val="none" w:sz="0" w:space="0" w:color="auto"/>
            <w:bottom w:val="none" w:sz="0" w:space="0" w:color="auto"/>
            <w:right w:val="none" w:sz="0" w:space="0" w:color="auto"/>
          </w:divBdr>
        </w:div>
      </w:divsChild>
    </w:div>
    <w:div w:id="2043747546">
      <w:bodyDiv w:val="1"/>
      <w:marLeft w:val="0"/>
      <w:marRight w:val="0"/>
      <w:marTop w:val="0"/>
      <w:marBottom w:val="0"/>
      <w:divBdr>
        <w:top w:val="none" w:sz="0" w:space="0" w:color="auto"/>
        <w:left w:val="none" w:sz="0" w:space="0" w:color="auto"/>
        <w:bottom w:val="none" w:sz="0" w:space="0" w:color="auto"/>
        <w:right w:val="none" w:sz="0" w:space="0" w:color="auto"/>
      </w:divBdr>
    </w:div>
    <w:div w:id="2055033980">
      <w:bodyDiv w:val="1"/>
      <w:marLeft w:val="0"/>
      <w:marRight w:val="0"/>
      <w:marTop w:val="0"/>
      <w:marBottom w:val="0"/>
      <w:divBdr>
        <w:top w:val="none" w:sz="0" w:space="0" w:color="auto"/>
        <w:left w:val="none" w:sz="0" w:space="0" w:color="auto"/>
        <w:bottom w:val="none" w:sz="0" w:space="0" w:color="auto"/>
        <w:right w:val="none" w:sz="0" w:space="0" w:color="auto"/>
      </w:divBdr>
    </w:div>
    <w:div w:id="2089375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globenewswire.com/newsroom/ctr?d=10137939&amp;l=15&amp;a=www.mitel.com&amp;u=http%3A%2F%2Fwww.mitel.com%2F" TargetMode="External"/><Relationship Id="rId18" Type="http://schemas.openxmlformats.org/officeDocument/2006/relationships/hyperlink" Target="https://www.shoretel.com/solutions/solution-deploy-clou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shoretel.com" TargetMode="External"/><Relationship Id="rId7" Type="http://schemas.openxmlformats.org/officeDocument/2006/relationships/endnotes" Target="endnotes.xml"/><Relationship Id="rId12" Type="http://schemas.openxmlformats.org/officeDocument/2006/relationships/hyperlink" Target="http://investor.mitel.com/events.cfm" TargetMode="External"/><Relationship Id="rId17" Type="http://schemas.openxmlformats.org/officeDocument/2006/relationships/hyperlink" Target="https://www.shoretel.com/products/solution-tech-cpaa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horetel.com/solutions/solution-tech-contact-center" TargetMode="External"/><Relationship Id="rId20" Type="http://schemas.openxmlformats.org/officeDocument/2006/relationships/hyperlink" Target="https://www.shoretel.com/solutions/solution-deploy-hybri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c.go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shoretel.com/solutions/solution-tech-unified-communications" TargetMode="External"/><Relationship Id="rId23" Type="http://schemas.openxmlformats.org/officeDocument/2006/relationships/hyperlink" Target="mailto:sandrine.quinton@mitel.com" TargetMode="External"/><Relationship Id="rId10" Type="http://schemas.openxmlformats.org/officeDocument/2006/relationships/hyperlink" Target="http://www.sec.gov" TargetMode="External"/><Relationship Id="rId19" Type="http://schemas.openxmlformats.org/officeDocument/2006/relationships/hyperlink" Target="https://www.shoretel.com/solutions/solution-deploy-premis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horetel.com/solutions/solution-tech-ip-phone-systems" TargetMode="External"/><Relationship Id="rId22" Type="http://schemas.openxmlformats.org/officeDocument/2006/relationships/hyperlink" Target="mailto:mitel.nl@gray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F0AE9C-54C0-473B-AC58-54F436EC2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2483</Words>
  <Characters>15367</Characters>
  <Application>Microsoft Office Word</Application>
  <DocSecurity>0</DocSecurity>
  <Lines>128</Lines>
  <Paragraphs>35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17815</CharactersWithSpaces>
  <SharedDoc>false</SharedDoc>
  <HLinks>
    <vt:vector size="24" baseType="variant">
      <vt:variant>
        <vt:i4>7864424</vt:i4>
      </vt:variant>
      <vt:variant>
        <vt:i4>9</vt:i4>
      </vt:variant>
      <vt:variant>
        <vt:i4>0</vt:i4>
      </vt:variant>
      <vt:variant>
        <vt:i4>5</vt:i4>
      </vt:variant>
      <vt:variant>
        <vt:lpwstr>mailto:michael_mccarthy@mitel.com</vt:lpwstr>
      </vt:variant>
      <vt:variant>
        <vt:lpwstr/>
      </vt:variant>
      <vt:variant>
        <vt:i4>1572878</vt:i4>
      </vt:variant>
      <vt:variant>
        <vt:i4>6</vt:i4>
      </vt:variant>
      <vt:variant>
        <vt:i4>0</vt:i4>
      </vt:variant>
      <vt:variant>
        <vt:i4>5</vt:i4>
      </vt:variant>
      <vt:variant>
        <vt:lpwstr>mailto:cynthia_navarro@mitel.com</vt:lpwstr>
      </vt:variant>
      <vt:variant>
        <vt:lpwstr/>
      </vt:variant>
      <vt:variant>
        <vt:i4>917527</vt:i4>
      </vt:variant>
      <vt:variant>
        <vt:i4>3</vt:i4>
      </vt:variant>
      <vt:variant>
        <vt:i4>0</vt:i4>
      </vt:variant>
      <vt:variant>
        <vt:i4>5</vt:i4>
      </vt:variant>
      <vt:variant>
        <vt:lpwstr>mailto:amy_macleod@mitel.com</vt:lpwstr>
      </vt:variant>
      <vt:variant>
        <vt:lpwstr/>
      </vt:variant>
      <vt:variant>
        <vt:i4>5242909</vt:i4>
      </vt:variant>
      <vt:variant>
        <vt:i4>0</vt:i4>
      </vt:variant>
      <vt:variant>
        <vt:i4>0</vt:i4>
      </vt:variant>
      <vt:variant>
        <vt:i4>5</vt:i4>
      </vt:variant>
      <vt:variant>
        <vt:lpwstr>http://www.mitel.com/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MacLeod</dc:creator>
  <cp:lastModifiedBy>Britt van Sprang</cp:lastModifiedBy>
  <cp:revision>3</cp:revision>
  <cp:lastPrinted>2017-07-28T06:48:00Z</cp:lastPrinted>
  <dcterms:created xsi:type="dcterms:W3CDTF">2017-07-28T08:54:00Z</dcterms:created>
  <dcterms:modified xsi:type="dcterms:W3CDTF">2017-07-28T09:04:00Z</dcterms:modified>
</cp:coreProperties>
</file>